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921EDF" w14:textId="77777777" w:rsidR="00E23636" w:rsidRDefault="00E23636" w:rsidP="00E23636">
      <w:pPr>
        <w:rPr>
          <w:sz w:val="22"/>
          <w:szCs w:val="22"/>
        </w:rPr>
      </w:pPr>
    </w:p>
    <w:tbl>
      <w:tblPr>
        <w:tblW w:w="0" w:type="auto"/>
        <w:tblCellMar>
          <w:left w:w="0" w:type="dxa"/>
          <w:right w:w="0" w:type="dxa"/>
        </w:tblCellMar>
        <w:tblLook w:val="04A0" w:firstRow="1" w:lastRow="0" w:firstColumn="1" w:lastColumn="0" w:noHBand="0" w:noVBand="1"/>
      </w:tblPr>
      <w:tblGrid>
        <w:gridCol w:w="9340"/>
      </w:tblGrid>
      <w:tr w:rsidR="00E23636" w14:paraId="1FADCD7D" w14:textId="77777777">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B7101B" w14:textId="77777777" w:rsidR="00E23636" w:rsidRDefault="00E23636">
            <w:pPr>
              <w:spacing w:before="240"/>
              <w:rPr>
                <w:b/>
                <w:bCs/>
                <w:sz w:val="22"/>
                <w:szCs w:val="22"/>
              </w:rPr>
            </w:pPr>
            <w:r>
              <w:rPr>
                <w:b/>
                <w:bCs/>
                <w:sz w:val="22"/>
                <w:szCs w:val="22"/>
              </w:rPr>
              <w:t xml:space="preserve">Terms and Conditions </w:t>
            </w:r>
          </w:p>
          <w:p w14:paraId="4DF18D09" w14:textId="77777777" w:rsidR="00E23636" w:rsidRDefault="00E23636">
            <w:pPr>
              <w:spacing w:before="240"/>
              <w:rPr>
                <w:sz w:val="22"/>
                <w:szCs w:val="22"/>
              </w:rPr>
            </w:pPr>
            <w:r>
              <w:rPr>
                <w:sz w:val="22"/>
                <w:szCs w:val="22"/>
              </w:rPr>
              <w:t>By submitting a response to this RFQ (“Quote”), vendors agree to the following terms and conditions:</w:t>
            </w:r>
          </w:p>
          <w:p w14:paraId="46BC7912" w14:textId="77777777" w:rsidR="00E23636" w:rsidRDefault="00E23636">
            <w:pPr>
              <w:spacing w:before="240"/>
              <w:rPr>
                <w:sz w:val="22"/>
                <w:szCs w:val="22"/>
              </w:rPr>
            </w:pPr>
            <w:r>
              <w:rPr>
                <w:sz w:val="22"/>
                <w:szCs w:val="22"/>
                <w:u w:val="single"/>
              </w:rPr>
              <w:t>Contract and Purchase Order</w:t>
            </w:r>
            <w:r>
              <w:rPr>
                <w:sz w:val="22"/>
                <w:szCs w:val="22"/>
              </w:rPr>
              <w:t>. At the AGO’s discretion, this purchase may require a fully executed agreement and purchase order to be effective. Note that the contracting and purchase order processes may take up to six weeks in total to complete.</w:t>
            </w:r>
          </w:p>
          <w:p w14:paraId="477D8978" w14:textId="77777777" w:rsidR="00E23636" w:rsidRDefault="00E23636">
            <w:pPr>
              <w:spacing w:before="240"/>
              <w:rPr>
                <w:sz w:val="22"/>
                <w:szCs w:val="22"/>
              </w:rPr>
            </w:pPr>
            <w:r>
              <w:rPr>
                <w:sz w:val="22"/>
                <w:szCs w:val="22"/>
                <w:u w:val="single"/>
              </w:rPr>
              <w:t>Public Records</w:t>
            </w:r>
            <w:r>
              <w:rPr>
                <w:sz w:val="22"/>
                <w:szCs w:val="22"/>
              </w:rPr>
              <w:t xml:space="preserve">. The AGO is subject to the requirements of the Ohio Public Records Act, located at ORC 149.43.  Accordingly, vendors agree that information and other materials submitted in response to this RFQ or in connection with any contract </w:t>
            </w:r>
            <w:proofErr w:type="gramStart"/>
            <w:r>
              <w:rPr>
                <w:sz w:val="22"/>
                <w:szCs w:val="22"/>
              </w:rPr>
              <w:t>as a result of</w:t>
            </w:r>
            <w:proofErr w:type="gramEnd"/>
            <w:r>
              <w:rPr>
                <w:sz w:val="22"/>
                <w:szCs w:val="22"/>
              </w:rPr>
              <w:t xml:space="preserve"> this RFQ is subject to disclosure as a public record.  Accordingly, vendors should not include any confidential or trade secret information in their Quote.</w:t>
            </w:r>
          </w:p>
          <w:p w14:paraId="360FA9F2" w14:textId="77777777" w:rsidR="00E23636" w:rsidRDefault="00E23636">
            <w:pPr>
              <w:spacing w:before="240"/>
              <w:rPr>
                <w:sz w:val="22"/>
                <w:szCs w:val="22"/>
              </w:rPr>
            </w:pPr>
            <w:r>
              <w:rPr>
                <w:sz w:val="22"/>
                <w:szCs w:val="22"/>
                <w:u w:val="single"/>
              </w:rPr>
              <w:t>Travel Reimbursement.</w:t>
            </w:r>
            <w:r>
              <w:rPr>
                <w:sz w:val="22"/>
                <w:szCs w:val="22"/>
              </w:rPr>
              <w:t xml:space="preserve"> Vendors agree that AGO will not reimburse vendors for any travel or travel-related expenses. Vendors agree to delete any provision requiring such reimbursement from the vendor’s Terms.</w:t>
            </w:r>
          </w:p>
          <w:p w14:paraId="11F76B3B" w14:textId="77777777" w:rsidR="00E23636" w:rsidRDefault="00E23636">
            <w:pPr>
              <w:spacing w:before="240"/>
              <w:rPr>
                <w:sz w:val="22"/>
                <w:szCs w:val="22"/>
              </w:rPr>
            </w:pPr>
            <w:r>
              <w:rPr>
                <w:sz w:val="22"/>
                <w:szCs w:val="22"/>
                <w:u w:val="single"/>
              </w:rPr>
              <w:t>Governing Law.</w:t>
            </w:r>
            <w:r>
              <w:rPr>
                <w:sz w:val="22"/>
                <w:szCs w:val="22"/>
              </w:rPr>
              <w:t xml:space="preserve"> The terms of this procurement or any products and/or services provided under the Quote shall be governed, construed, and interpreted in accordance with the laws of the State of Ohio. </w:t>
            </w:r>
          </w:p>
          <w:p w14:paraId="5BD96064" w14:textId="77777777" w:rsidR="00E23636" w:rsidRDefault="00E23636">
            <w:pPr>
              <w:spacing w:before="240"/>
              <w:rPr>
                <w:sz w:val="22"/>
                <w:szCs w:val="22"/>
              </w:rPr>
            </w:pPr>
            <w:r>
              <w:rPr>
                <w:sz w:val="22"/>
                <w:szCs w:val="22"/>
                <w:u w:val="single"/>
              </w:rPr>
              <w:t>Dispute Resolution.</w:t>
            </w:r>
            <w:r>
              <w:rPr>
                <w:sz w:val="22"/>
                <w:szCs w:val="22"/>
              </w:rPr>
              <w:t xml:space="preserve"> Vendors agree that the Court of Claims in Franklin County, Ohio is the only proper venue for any dispute arising from the procurement or any products and/or services provided under the Quote. Vendors agree that there shall be no binding arbitration.  Any provisions in a vendor’s Quote requiring the AGO to participate in arbitration do not meet the requirements of state law and shall be considered stricken.</w:t>
            </w:r>
          </w:p>
          <w:p w14:paraId="3D53D1BE" w14:textId="77777777" w:rsidR="00E23636" w:rsidRDefault="00E23636">
            <w:pPr>
              <w:spacing w:before="240"/>
              <w:rPr>
                <w:sz w:val="22"/>
                <w:szCs w:val="22"/>
              </w:rPr>
            </w:pPr>
            <w:r>
              <w:rPr>
                <w:sz w:val="22"/>
                <w:szCs w:val="22"/>
                <w:u w:val="single"/>
              </w:rPr>
              <w:t>Inapplicable Terms and Provisions.</w:t>
            </w:r>
            <w:r>
              <w:rPr>
                <w:sz w:val="22"/>
                <w:szCs w:val="22"/>
              </w:rPr>
              <w:t xml:space="preserve"> To the extent that any term or provision of the vendor’s Software License Agreement or End User License Agreement, vendor’s Quote, or any other applicable terms and conditions, is considered </w:t>
            </w:r>
            <w:r>
              <w:rPr>
                <w:i/>
                <w:iCs/>
                <w:sz w:val="22"/>
                <w:szCs w:val="22"/>
              </w:rPr>
              <w:t xml:space="preserve">void ab </w:t>
            </w:r>
            <w:proofErr w:type="gramStart"/>
            <w:r>
              <w:rPr>
                <w:i/>
                <w:iCs/>
                <w:sz w:val="22"/>
                <w:szCs w:val="22"/>
              </w:rPr>
              <w:t>initio</w:t>
            </w:r>
            <w:proofErr w:type="gramEnd"/>
            <w:r>
              <w:rPr>
                <w:sz w:val="22"/>
                <w:szCs w:val="22"/>
              </w:rPr>
              <w:t xml:space="preserve">, or is otherwise unenforceable against the AGO pursuant to applicable Ohio state law, including the Ohio Constitution and ORC 9.27, such term or provision shall be struck and the remaining language shall remain in full force and effect. </w:t>
            </w:r>
          </w:p>
          <w:p w14:paraId="53A231B3" w14:textId="77777777" w:rsidR="00E23636" w:rsidRDefault="00E23636">
            <w:pPr>
              <w:spacing w:before="240"/>
              <w:rPr>
                <w:sz w:val="22"/>
                <w:szCs w:val="22"/>
              </w:rPr>
            </w:pPr>
            <w:r>
              <w:rPr>
                <w:sz w:val="22"/>
                <w:szCs w:val="22"/>
                <w:u w:val="single"/>
              </w:rPr>
              <w:t>Certification of Funds.</w:t>
            </w:r>
            <w:r>
              <w:rPr>
                <w:sz w:val="22"/>
                <w:szCs w:val="22"/>
              </w:rPr>
              <w:t xml:space="preserve"> Performance by AGO under this RFQ is dependent upon the appropriation of funds by the Ohio General Assembly. Therefore, in accordance with ORC 126.07, it is understood that AGO funds are contingent on the availability of such lawful appropriations by the Ohio General Assembly. If the Ohio General Assembly fails at any time to continue funding for the payments due hereunder, the purchase is terminated as of the date that the funding expires without further obligation of the AGO. </w:t>
            </w:r>
          </w:p>
          <w:p w14:paraId="10598B67" w14:textId="77777777" w:rsidR="00E23636" w:rsidRDefault="00E23636">
            <w:pPr>
              <w:spacing w:before="240"/>
              <w:rPr>
                <w:sz w:val="22"/>
                <w:szCs w:val="22"/>
              </w:rPr>
            </w:pPr>
            <w:r>
              <w:rPr>
                <w:sz w:val="22"/>
                <w:szCs w:val="22"/>
                <w:u w:val="single"/>
              </w:rPr>
              <w:t>Findings of Recovery.</w:t>
            </w:r>
            <w:r>
              <w:rPr>
                <w:sz w:val="22"/>
                <w:szCs w:val="22"/>
              </w:rPr>
              <w:t xml:space="preserve"> Vendors warrant that they are not subject to an “unresolved” finding for recovery under ORC. 9.24. </w:t>
            </w:r>
          </w:p>
          <w:p w14:paraId="5645AD0F" w14:textId="77777777" w:rsidR="00E23636" w:rsidRDefault="00E23636">
            <w:pPr>
              <w:spacing w:before="240"/>
              <w:rPr>
                <w:sz w:val="22"/>
                <w:szCs w:val="22"/>
              </w:rPr>
            </w:pPr>
            <w:r>
              <w:rPr>
                <w:sz w:val="22"/>
                <w:szCs w:val="22"/>
                <w:u w:val="single"/>
              </w:rPr>
              <w:lastRenderedPageBreak/>
              <w:t>Qualifications to do Business.</w:t>
            </w:r>
            <w:r>
              <w:rPr>
                <w:sz w:val="22"/>
                <w:szCs w:val="22"/>
              </w:rPr>
              <w:t xml:space="preserve">  Vendors affirm that they have </w:t>
            </w:r>
            <w:proofErr w:type="gramStart"/>
            <w:r>
              <w:rPr>
                <w:sz w:val="22"/>
                <w:szCs w:val="22"/>
              </w:rPr>
              <w:t>all of</w:t>
            </w:r>
            <w:proofErr w:type="gramEnd"/>
            <w:r>
              <w:rPr>
                <w:sz w:val="22"/>
                <w:szCs w:val="22"/>
              </w:rPr>
              <w:t xml:space="preserve"> the approvals, licenses, or other qualifications needed to conduct business in Ohio and that all are current.</w:t>
            </w:r>
          </w:p>
          <w:p w14:paraId="4A0CEC98" w14:textId="77777777" w:rsidR="00E23636" w:rsidRDefault="00E23636">
            <w:pPr>
              <w:spacing w:before="240"/>
              <w:rPr>
                <w:sz w:val="22"/>
                <w:szCs w:val="22"/>
              </w:rPr>
            </w:pPr>
            <w:r>
              <w:rPr>
                <w:sz w:val="22"/>
                <w:szCs w:val="22"/>
                <w:u w:val="single"/>
              </w:rPr>
              <w:t>Boycotting.</w:t>
            </w:r>
            <w:r>
              <w:rPr>
                <w:sz w:val="22"/>
                <w:szCs w:val="22"/>
              </w:rPr>
              <w:t xml:space="preserve"> Pursuant to ORC 9.76(B), vendors warrant that vendors are not boycotting any jurisdiction with whom the State of Ohio can enjoy open trade, including Israel, and will not do so during the term of this purchase. </w:t>
            </w:r>
          </w:p>
          <w:p w14:paraId="6CDD5C62" w14:textId="77777777" w:rsidR="00E23636" w:rsidRDefault="00E23636">
            <w:pPr>
              <w:spacing w:before="240"/>
              <w:rPr>
                <w:sz w:val="22"/>
                <w:szCs w:val="22"/>
              </w:rPr>
            </w:pPr>
            <w:r>
              <w:rPr>
                <w:sz w:val="22"/>
                <w:szCs w:val="22"/>
                <w:u w:val="single"/>
              </w:rPr>
              <w:t xml:space="preserve">Terms Related to </w:t>
            </w:r>
            <w:r>
              <w:rPr>
                <w:color w:val="EE0000"/>
                <w:sz w:val="22"/>
                <w:szCs w:val="22"/>
                <w:u w:val="single"/>
              </w:rPr>
              <w:t>[Enter Product Manufacturer or Licensor]</w:t>
            </w:r>
            <w:r>
              <w:rPr>
                <w:sz w:val="22"/>
                <w:szCs w:val="22"/>
                <w:u w:val="single"/>
              </w:rPr>
              <w:t>.</w:t>
            </w:r>
            <w:r>
              <w:rPr>
                <w:sz w:val="22"/>
                <w:szCs w:val="22"/>
              </w:rPr>
              <w:t xml:space="preserve">  Vendors warrant that: (1) it has all necessary licenses and permissions to sell the Products to AGO such that AGO can use the  Products for its business purposes; (2) the Product Manufacturer/Licensor Terms apply to the Quote; and (3) the terms and conditions of this RFQ take precedence, supersede, and control in the event of a conflict between the terms contained in the Product Manufacturer/Licensor Terms and this RFQ.  If vendors are unable to warrant any of these items, vendors must provide this information and explain why in their Quote.</w:t>
            </w:r>
          </w:p>
          <w:p w14:paraId="032DFB4A" w14:textId="77777777" w:rsidR="00E23636" w:rsidRDefault="00E23636">
            <w:pPr>
              <w:spacing w:before="240"/>
              <w:rPr>
                <w:sz w:val="22"/>
                <w:szCs w:val="22"/>
              </w:rPr>
            </w:pPr>
            <w:r>
              <w:rPr>
                <w:sz w:val="22"/>
                <w:szCs w:val="22"/>
                <w:u w:val="single"/>
              </w:rPr>
              <w:t>Independent Contractor and Expenses</w:t>
            </w:r>
            <w:r>
              <w:rPr>
                <w:sz w:val="22"/>
                <w:szCs w:val="22"/>
              </w:rPr>
              <w:t xml:space="preserve">. During the term, vendors shall be engaged by the AGO solely on an independent contractor basis, and the vendors shall therefore be responsible for all the vendors’ business expenses, including, but not limited to, employees’ wages and salaries, insurance of every type and description, and all business and personal taxes, including income and Social Security taxes and contributions for Workers’ Compensation and Unemployment Compensation coverage, if any.  Additionally, neither vendors nor their personnel shall at any time, or for any purpose, be considered public employees for the purpose of the Ohio Public Employees Retirement System’s benefits. </w:t>
            </w:r>
          </w:p>
          <w:p w14:paraId="160DF7B7" w14:textId="77777777" w:rsidR="00E23636" w:rsidRDefault="00E23636">
            <w:pPr>
              <w:spacing w:before="240"/>
              <w:rPr>
                <w:sz w:val="22"/>
                <w:szCs w:val="22"/>
              </w:rPr>
            </w:pPr>
            <w:r>
              <w:rPr>
                <w:sz w:val="22"/>
                <w:szCs w:val="22"/>
                <w:u w:val="single"/>
              </w:rPr>
              <w:t>Invoicing</w:t>
            </w:r>
            <w:r>
              <w:rPr>
                <w:sz w:val="22"/>
                <w:szCs w:val="22"/>
              </w:rPr>
              <w:t>.  All invoices shall contain the selected vendor’s name and address, a detailed description of the goods or services purchased, shall reference the Ohio Attorney General's Office, and list the billing address as 30 E. Broad St., 15</w:t>
            </w:r>
            <w:r>
              <w:rPr>
                <w:sz w:val="22"/>
                <w:szCs w:val="22"/>
                <w:vertAlign w:val="superscript"/>
              </w:rPr>
              <w:t>th</w:t>
            </w:r>
            <w:r>
              <w:rPr>
                <w:sz w:val="22"/>
                <w:szCs w:val="22"/>
              </w:rPr>
              <w:t xml:space="preserve"> Floor, Attn: Finance, Columbus, Ohio, 43215.  After receipt and approval by the AGO of a proper invoice, as defined by ORC 125.01(B), payment will be made pursuant to ORC 126.30(A) and due on the 30</w:t>
            </w:r>
            <w:r>
              <w:rPr>
                <w:sz w:val="22"/>
                <w:szCs w:val="22"/>
                <w:vertAlign w:val="superscript"/>
              </w:rPr>
              <w:t>th</w:t>
            </w:r>
            <w:r>
              <w:rPr>
                <w:sz w:val="22"/>
                <w:szCs w:val="22"/>
              </w:rPr>
              <w:t xml:space="preserve"> calendar day after the date of actual receipt of a proper invoice.  Unless otherwise directed by the AGO, invoices should be directed via email to: </w:t>
            </w:r>
            <w:hyperlink r:id="rId4" w:history="1">
              <w:r>
                <w:rPr>
                  <w:rStyle w:val="Hyperlink"/>
                  <w:sz w:val="22"/>
                  <w:szCs w:val="22"/>
                </w:rPr>
                <w:t>invoices@OhioAGO.gov</w:t>
              </w:r>
            </w:hyperlink>
            <w:r>
              <w:rPr>
                <w:sz w:val="22"/>
                <w:szCs w:val="22"/>
              </w:rPr>
              <w:t>. </w:t>
            </w:r>
          </w:p>
          <w:p w14:paraId="30E4D2F1" w14:textId="77777777" w:rsidR="00E23636" w:rsidRDefault="00E23636">
            <w:pPr>
              <w:spacing w:before="240"/>
              <w:rPr>
                <w:sz w:val="22"/>
                <w:szCs w:val="22"/>
              </w:rPr>
            </w:pPr>
            <w:r>
              <w:rPr>
                <w:sz w:val="22"/>
                <w:szCs w:val="22"/>
                <w:u w:val="single"/>
              </w:rPr>
              <w:t>Indemnification</w:t>
            </w:r>
            <w:r>
              <w:rPr>
                <w:sz w:val="22"/>
                <w:szCs w:val="22"/>
              </w:rPr>
              <w:t xml:space="preserve">. Any provision in the Quote requiring the AGO to indemnify, hold harmless, or pay attorney’s fees to vendors </w:t>
            </w:r>
            <w:proofErr w:type="gramStart"/>
            <w:r>
              <w:rPr>
                <w:sz w:val="22"/>
                <w:szCs w:val="22"/>
              </w:rPr>
              <w:t>do</w:t>
            </w:r>
            <w:proofErr w:type="gramEnd"/>
            <w:r>
              <w:rPr>
                <w:sz w:val="22"/>
                <w:szCs w:val="22"/>
              </w:rPr>
              <w:t xml:space="preserve"> not meet the requirements of State law and shall be considered stricken.   Vendors shall indemnify the AGO for all liability and expense arising out of the performance of this purchase, </w:t>
            </w:r>
            <w:proofErr w:type="gramStart"/>
            <w:r>
              <w:rPr>
                <w:sz w:val="22"/>
                <w:szCs w:val="22"/>
              </w:rPr>
              <w:t>provided that</w:t>
            </w:r>
            <w:proofErr w:type="gramEnd"/>
            <w:r>
              <w:rPr>
                <w:sz w:val="22"/>
                <w:szCs w:val="22"/>
              </w:rPr>
              <w:t xml:space="preserve"> liability or expense is due to the negligence or other tortious conduct of the vendors, their employees, agents, or subcontractors.  Vendors shall not be responsible for any damages or liability to the extent caused by the negligence or willful misconduct of the AGO, its employees, other contractors, or agents.</w:t>
            </w:r>
          </w:p>
          <w:p w14:paraId="557D3F84" w14:textId="77777777" w:rsidR="00E23636" w:rsidRDefault="00E23636">
            <w:pPr>
              <w:spacing w:before="240"/>
              <w:rPr>
                <w:sz w:val="22"/>
                <w:szCs w:val="22"/>
              </w:rPr>
            </w:pPr>
            <w:r>
              <w:rPr>
                <w:sz w:val="22"/>
                <w:szCs w:val="22"/>
                <w:u w:val="single"/>
              </w:rPr>
              <w:t>Taxes</w:t>
            </w:r>
            <w:r>
              <w:rPr>
                <w:sz w:val="22"/>
                <w:szCs w:val="22"/>
              </w:rPr>
              <w:t>. Pursuant to Section 5739.02 of the Ohio Revised Code, the AGO is exempt from sales tax.  Pursuant to Section 5741.02(C) of the Ohio Revised Code, the AGO is exempt from use tax. The AGO does not agree to pay any taxes on commodities, goods, or services acquired from the selected vendor.</w:t>
            </w:r>
          </w:p>
          <w:p w14:paraId="40FA8E3C" w14:textId="77777777" w:rsidR="00E23636" w:rsidRDefault="00E23636">
            <w:pPr>
              <w:spacing w:before="240"/>
              <w:rPr>
                <w:sz w:val="22"/>
                <w:szCs w:val="22"/>
              </w:rPr>
            </w:pPr>
            <w:r>
              <w:rPr>
                <w:sz w:val="22"/>
                <w:szCs w:val="22"/>
                <w:u w:val="single"/>
              </w:rPr>
              <w:t>Additional Terms and Conditions</w:t>
            </w:r>
            <w:r>
              <w:rPr>
                <w:sz w:val="22"/>
                <w:szCs w:val="22"/>
              </w:rPr>
              <w:t xml:space="preserve">. Unless specifically agreed to in writing by the AGO, no terms or conditions included in Quote contrary to the terms and conditions herein will be valid or </w:t>
            </w:r>
            <w:r>
              <w:rPr>
                <w:sz w:val="22"/>
                <w:szCs w:val="22"/>
              </w:rPr>
              <w:lastRenderedPageBreak/>
              <w:t>enforceable against the AGO and are specifically excluded from the purchase.  No “click-through,” “shrink-wrap,” “browse-wrap,” unilateral fee increases, or other terms that have not been specifically negotiated by vendors and the AGO, whether before, on, or after the date of this purchase, will be effective to add or modify the terms and conditions of this RFQ, regardless of the AGO’s “acceptance” of those terms by electronic means. No AGO employee has the authority to modify, amend, or supplement the terms and conditions in this RFQ.</w:t>
            </w:r>
          </w:p>
          <w:p w14:paraId="672F611F" w14:textId="77777777" w:rsidR="00E23636" w:rsidRDefault="00E23636">
            <w:pPr>
              <w:rPr>
                <w:sz w:val="22"/>
                <w:szCs w:val="22"/>
              </w:rPr>
            </w:pPr>
          </w:p>
        </w:tc>
      </w:tr>
    </w:tbl>
    <w:p w14:paraId="69B0E51D" w14:textId="77777777" w:rsidR="00E23636" w:rsidRDefault="00E23636" w:rsidP="00E23636">
      <w:pPr>
        <w:rPr>
          <w:sz w:val="22"/>
          <w:szCs w:val="22"/>
        </w:rPr>
      </w:pPr>
    </w:p>
    <w:p w14:paraId="75428DDB" w14:textId="77777777" w:rsidR="003F28A4" w:rsidRDefault="003F28A4"/>
    <w:sectPr w:rsidR="003F28A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3636"/>
    <w:rsid w:val="000012F7"/>
    <w:rsid w:val="000017AD"/>
    <w:rsid w:val="000018AF"/>
    <w:rsid w:val="000025B7"/>
    <w:rsid w:val="00003070"/>
    <w:rsid w:val="00006108"/>
    <w:rsid w:val="0001007A"/>
    <w:rsid w:val="00012173"/>
    <w:rsid w:val="00013648"/>
    <w:rsid w:val="00013CED"/>
    <w:rsid w:val="00013F81"/>
    <w:rsid w:val="00013FE6"/>
    <w:rsid w:val="00014431"/>
    <w:rsid w:val="00014BA1"/>
    <w:rsid w:val="00016426"/>
    <w:rsid w:val="00016BAF"/>
    <w:rsid w:val="00017CA2"/>
    <w:rsid w:val="00020C14"/>
    <w:rsid w:val="00021B73"/>
    <w:rsid w:val="000237B5"/>
    <w:rsid w:val="00024156"/>
    <w:rsid w:val="00024313"/>
    <w:rsid w:val="000246EB"/>
    <w:rsid w:val="00024D9F"/>
    <w:rsid w:val="000256A1"/>
    <w:rsid w:val="00025B23"/>
    <w:rsid w:val="00026159"/>
    <w:rsid w:val="000265F8"/>
    <w:rsid w:val="0003015A"/>
    <w:rsid w:val="00030E29"/>
    <w:rsid w:val="00033124"/>
    <w:rsid w:val="00033D2F"/>
    <w:rsid w:val="000341F3"/>
    <w:rsid w:val="00034A73"/>
    <w:rsid w:val="000352F9"/>
    <w:rsid w:val="00037578"/>
    <w:rsid w:val="0004172C"/>
    <w:rsid w:val="000422EA"/>
    <w:rsid w:val="00042432"/>
    <w:rsid w:val="0004326B"/>
    <w:rsid w:val="00043525"/>
    <w:rsid w:val="0004401A"/>
    <w:rsid w:val="00044F00"/>
    <w:rsid w:val="00045557"/>
    <w:rsid w:val="000457EC"/>
    <w:rsid w:val="00045C13"/>
    <w:rsid w:val="00045CAF"/>
    <w:rsid w:val="00045DCE"/>
    <w:rsid w:val="0004649A"/>
    <w:rsid w:val="000464BE"/>
    <w:rsid w:val="000479A9"/>
    <w:rsid w:val="0005139B"/>
    <w:rsid w:val="00051E8F"/>
    <w:rsid w:val="0005291A"/>
    <w:rsid w:val="000532B0"/>
    <w:rsid w:val="000539A5"/>
    <w:rsid w:val="00053E01"/>
    <w:rsid w:val="00054A04"/>
    <w:rsid w:val="00055578"/>
    <w:rsid w:val="00055CE1"/>
    <w:rsid w:val="00062856"/>
    <w:rsid w:val="00062D7B"/>
    <w:rsid w:val="000632AE"/>
    <w:rsid w:val="00063336"/>
    <w:rsid w:val="000635C4"/>
    <w:rsid w:val="00063919"/>
    <w:rsid w:val="00064319"/>
    <w:rsid w:val="000645CA"/>
    <w:rsid w:val="00065832"/>
    <w:rsid w:val="00065947"/>
    <w:rsid w:val="00065B3F"/>
    <w:rsid w:val="00065E94"/>
    <w:rsid w:val="00065F62"/>
    <w:rsid w:val="00066630"/>
    <w:rsid w:val="00066D59"/>
    <w:rsid w:val="0007066B"/>
    <w:rsid w:val="000706A1"/>
    <w:rsid w:val="000717BB"/>
    <w:rsid w:val="00071E8D"/>
    <w:rsid w:val="00072434"/>
    <w:rsid w:val="000727D2"/>
    <w:rsid w:val="000730D8"/>
    <w:rsid w:val="000733CD"/>
    <w:rsid w:val="00074861"/>
    <w:rsid w:val="000751BA"/>
    <w:rsid w:val="00076E49"/>
    <w:rsid w:val="000772B4"/>
    <w:rsid w:val="000813C6"/>
    <w:rsid w:val="000819CC"/>
    <w:rsid w:val="0008356C"/>
    <w:rsid w:val="000838F0"/>
    <w:rsid w:val="00085711"/>
    <w:rsid w:val="00085897"/>
    <w:rsid w:val="00087E89"/>
    <w:rsid w:val="00090B0C"/>
    <w:rsid w:val="00091C90"/>
    <w:rsid w:val="00091EF7"/>
    <w:rsid w:val="0009275A"/>
    <w:rsid w:val="00093C6B"/>
    <w:rsid w:val="00097B01"/>
    <w:rsid w:val="000A11DA"/>
    <w:rsid w:val="000A2025"/>
    <w:rsid w:val="000A2D10"/>
    <w:rsid w:val="000A2D24"/>
    <w:rsid w:val="000A4D2B"/>
    <w:rsid w:val="000A5A6E"/>
    <w:rsid w:val="000A6AB7"/>
    <w:rsid w:val="000A6EEE"/>
    <w:rsid w:val="000A732C"/>
    <w:rsid w:val="000B215C"/>
    <w:rsid w:val="000B2B5A"/>
    <w:rsid w:val="000B3A46"/>
    <w:rsid w:val="000B4756"/>
    <w:rsid w:val="000B60DA"/>
    <w:rsid w:val="000B6378"/>
    <w:rsid w:val="000B6DF6"/>
    <w:rsid w:val="000C0792"/>
    <w:rsid w:val="000C1384"/>
    <w:rsid w:val="000C1523"/>
    <w:rsid w:val="000C186C"/>
    <w:rsid w:val="000C3082"/>
    <w:rsid w:val="000C3C53"/>
    <w:rsid w:val="000C418A"/>
    <w:rsid w:val="000C4485"/>
    <w:rsid w:val="000C58B8"/>
    <w:rsid w:val="000C71C5"/>
    <w:rsid w:val="000D0367"/>
    <w:rsid w:val="000D139C"/>
    <w:rsid w:val="000D1999"/>
    <w:rsid w:val="000D1C7C"/>
    <w:rsid w:val="000D61A8"/>
    <w:rsid w:val="000D660A"/>
    <w:rsid w:val="000D7657"/>
    <w:rsid w:val="000E07D5"/>
    <w:rsid w:val="000E2A11"/>
    <w:rsid w:val="000E36FE"/>
    <w:rsid w:val="000E4BD9"/>
    <w:rsid w:val="000E6884"/>
    <w:rsid w:val="000E6C18"/>
    <w:rsid w:val="000E6EE0"/>
    <w:rsid w:val="000E750D"/>
    <w:rsid w:val="000E77A5"/>
    <w:rsid w:val="000F07A1"/>
    <w:rsid w:val="000F3570"/>
    <w:rsid w:val="00100E72"/>
    <w:rsid w:val="001032AD"/>
    <w:rsid w:val="001051AD"/>
    <w:rsid w:val="001058F6"/>
    <w:rsid w:val="00110FDA"/>
    <w:rsid w:val="0011173C"/>
    <w:rsid w:val="00112910"/>
    <w:rsid w:val="00113CB9"/>
    <w:rsid w:val="00115E2A"/>
    <w:rsid w:val="00116E4E"/>
    <w:rsid w:val="0012144D"/>
    <w:rsid w:val="001218F4"/>
    <w:rsid w:val="00121F2F"/>
    <w:rsid w:val="0012276C"/>
    <w:rsid w:val="00123034"/>
    <w:rsid w:val="00123D04"/>
    <w:rsid w:val="0012533F"/>
    <w:rsid w:val="00125CD9"/>
    <w:rsid w:val="00125F6F"/>
    <w:rsid w:val="00127801"/>
    <w:rsid w:val="00130052"/>
    <w:rsid w:val="00131077"/>
    <w:rsid w:val="0013191C"/>
    <w:rsid w:val="00131BCC"/>
    <w:rsid w:val="00132B5C"/>
    <w:rsid w:val="00133770"/>
    <w:rsid w:val="001338CC"/>
    <w:rsid w:val="00133DE6"/>
    <w:rsid w:val="00134024"/>
    <w:rsid w:val="001341DE"/>
    <w:rsid w:val="001342EA"/>
    <w:rsid w:val="001357D6"/>
    <w:rsid w:val="00137834"/>
    <w:rsid w:val="00137D0B"/>
    <w:rsid w:val="00140C2E"/>
    <w:rsid w:val="00141D4D"/>
    <w:rsid w:val="001421FD"/>
    <w:rsid w:val="001439A1"/>
    <w:rsid w:val="00144483"/>
    <w:rsid w:val="00145532"/>
    <w:rsid w:val="0014608F"/>
    <w:rsid w:val="00147E05"/>
    <w:rsid w:val="0015134F"/>
    <w:rsid w:val="00153C49"/>
    <w:rsid w:val="0015548B"/>
    <w:rsid w:val="00156053"/>
    <w:rsid w:val="00161080"/>
    <w:rsid w:val="00161743"/>
    <w:rsid w:val="00161FD9"/>
    <w:rsid w:val="00162F57"/>
    <w:rsid w:val="00163162"/>
    <w:rsid w:val="00163899"/>
    <w:rsid w:val="001644C3"/>
    <w:rsid w:val="00166633"/>
    <w:rsid w:val="00167062"/>
    <w:rsid w:val="001675B1"/>
    <w:rsid w:val="0016772A"/>
    <w:rsid w:val="00167F08"/>
    <w:rsid w:val="00170B0C"/>
    <w:rsid w:val="00170D75"/>
    <w:rsid w:val="0017109C"/>
    <w:rsid w:val="00171DEA"/>
    <w:rsid w:val="00172EAB"/>
    <w:rsid w:val="001732CE"/>
    <w:rsid w:val="00174B8B"/>
    <w:rsid w:val="00175CD7"/>
    <w:rsid w:val="00176309"/>
    <w:rsid w:val="001832F6"/>
    <w:rsid w:val="00185C89"/>
    <w:rsid w:val="00186D46"/>
    <w:rsid w:val="00193AA2"/>
    <w:rsid w:val="00193C71"/>
    <w:rsid w:val="00194F98"/>
    <w:rsid w:val="0019608E"/>
    <w:rsid w:val="001A0B08"/>
    <w:rsid w:val="001A0D74"/>
    <w:rsid w:val="001A0F27"/>
    <w:rsid w:val="001A1409"/>
    <w:rsid w:val="001A147D"/>
    <w:rsid w:val="001A17F9"/>
    <w:rsid w:val="001A41CD"/>
    <w:rsid w:val="001A6038"/>
    <w:rsid w:val="001A6C19"/>
    <w:rsid w:val="001A70C8"/>
    <w:rsid w:val="001A7A1A"/>
    <w:rsid w:val="001B036F"/>
    <w:rsid w:val="001B0CAE"/>
    <w:rsid w:val="001B2BE4"/>
    <w:rsid w:val="001B2D31"/>
    <w:rsid w:val="001B3906"/>
    <w:rsid w:val="001B3A3F"/>
    <w:rsid w:val="001B3EC8"/>
    <w:rsid w:val="001C0340"/>
    <w:rsid w:val="001C0C4E"/>
    <w:rsid w:val="001C11BF"/>
    <w:rsid w:val="001C167A"/>
    <w:rsid w:val="001C1ABD"/>
    <w:rsid w:val="001C2286"/>
    <w:rsid w:val="001C23F5"/>
    <w:rsid w:val="001C32FA"/>
    <w:rsid w:val="001C35F3"/>
    <w:rsid w:val="001C4AF5"/>
    <w:rsid w:val="001C6570"/>
    <w:rsid w:val="001C7277"/>
    <w:rsid w:val="001C758E"/>
    <w:rsid w:val="001D0C57"/>
    <w:rsid w:val="001D178F"/>
    <w:rsid w:val="001D1816"/>
    <w:rsid w:val="001D20C2"/>
    <w:rsid w:val="001D26AB"/>
    <w:rsid w:val="001D2D8F"/>
    <w:rsid w:val="001D35F7"/>
    <w:rsid w:val="001D3BD2"/>
    <w:rsid w:val="001D45A1"/>
    <w:rsid w:val="001D7014"/>
    <w:rsid w:val="001D7513"/>
    <w:rsid w:val="001D7704"/>
    <w:rsid w:val="001E4377"/>
    <w:rsid w:val="001E450E"/>
    <w:rsid w:val="001E5675"/>
    <w:rsid w:val="001E6357"/>
    <w:rsid w:val="001E74FC"/>
    <w:rsid w:val="001E78E0"/>
    <w:rsid w:val="001F0CAD"/>
    <w:rsid w:val="001F1380"/>
    <w:rsid w:val="001F1791"/>
    <w:rsid w:val="001F1AB6"/>
    <w:rsid w:val="001F1EEA"/>
    <w:rsid w:val="001F223D"/>
    <w:rsid w:val="001F2711"/>
    <w:rsid w:val="001F2E3A"/>
    <w:rsid w:val="001F3034"/>
    <w:rsid w:val="001F3241"/>
    <w:rsid w:val="001F34F0"/>
    <w:rsid w:val="001F43CF"/>
    <w:rsid w:val="001F46CF"/>
    <w:rsid w:val="001F4F99"/>
    <w:rsid w:val="001F5752"/>
    <w:rsid w:val="001F5E67"/>
    <w:rsid w:val="001F5F87"/>
    <w:rsid w:val="001F6000"/>
    <w:rsid w:val="001F6607"/>
    <w:rsid w:val="001F7CF4"/>
    <w:rsid w:val="002010DD"/>
    <w:rsid w:val="002028BC"/>
    <w:rsid w:val="00203942"/>
    <w:rsid w:val="002042D4"/>
    <w:rsid w:val="00206069"/>
    <w:rsid w:val="00206825"/>
    <w:rsid w:val="002073DD"/>
    <w:rsid w:val="00210AFD"/>
    <w:rsid w:val="00210DD1"/>
    <w:rsid w:val="00212FFA"/>
    <w:rsid w:val="0021314E"/>
    <w:rsid w:val="00213470"/>
    <w:rsid w:val="00213572"/>
    <w:rsid w:val="00213E4B"/>
    <w:rsid w:val="00214134"/>
    <w:rsid w:val="0021574F"/>
    <w:rsid w:val="00215884"/>
    <w:rsid w:val="002163A4"/>
    <w:rsid w:val="00217372"/>
    <w:rsid w:val="002203BA"/>
    <w:rsid w:val="0022052F"/>
    <w:rsid w:val="00221175"/>
    <w:rsid w:val="00221802"/>
    <w:rsid w:val="00221BD3"/>
    <w:rsid w:val="00222380"/>
    <w:rsid w:val="002227FB"/>
    <w:rsid w:val="002228A4"/>
    <w:rsid w:val="00222A3B"/>
    <w:rsid w:val="00222B11"/>
    <w:rsid w:val="00223404"/>
    <w:rsid w:val="00224AFD"/>
    <w:rsid w:val="00227193"/>
    <w:rsid w:val="00227CC1"/>
    <w:rsid w:val="00230B75"/>
    <w:rsid w:val="002319BE"/>
    <w:rsid w:val="00231C3E"/>
    <w:rsid w:val="00232699"/>
    <w:rsid w:val="0023309D"/>
    <w:rsid w:val="00234DEC"/>
    <w:rsid w:val="0023620E"/>
    <w:rsid w:val="002366CB"/>
    <w:rsid w:val="002367DC"/>
    <w:rsid w:val="00236A56"/>
    <w:rsid w:val="002419D9"/>
    <w:rsid w:val="00241D3B"/>
    <w:rsid w:val="00242093"/>
    <w:rsid w:val="0024210C"/>
    <w:rsid w:val="00242129"/>
    <w:rsid w:val="002428B2"/>
    <w:rsid w:val="0024296C"/>
    <w:rsid w:val="002434CF"/>
    <w:rsid w:val="002438F7"/>
    <w:rsid w:val="00243F24"/>
    <w:rsid w:val="00243FBB"/>
    <w:rsid w:val="0024473B"/>
    <w:rsid w:val="0024643F"/>
    <w:rsid w:val="00250179"/>
    <w:rsid w:val="002516E0"/>
    <w:rsid w:val="002536F7"/>
    <w:rsid w:val="00253700"/>
    <w:rsid w:val="0025467C"/>
    <w:rsid w:val="00254E74"/>
    <w:rsid w:val="00255153"/>
    <w:rsid w:val="00255C78"/>
    <w:rsid w:val="00256767"/>
    <w:rsid w:val="00256B28"/>
    <w:rsid w:val="00257E5D"/>
    <w:rsid w:val="0026072F"/>
    <w:rsid w:val="00261189"/>
    <w:rsid w:val="00263A84"/>
    <w:rsid w:val="00264A24"/>
    <w:rsid w:val="002656D7"/>
    <w:rsid w:val="00265E14"/>
    <w:rsid w:val="00267773"/>
    <w:rsid w:val="00267EC5"/>
    <w:rsid w:val="002724FA"/>
    <w:rsid w:val="00274EA7"/>
    <w:rsid w:val="00275A64"/>
    <w:rsid w:val="002762CD"/>
    <w:rsid w:val="00277B15"/>
    <w:rsid w:val="002811C2"/>
    <w:rsid w:val="00283271"/>
    <w:rsid w:val="00283A1A"/>
    <w:rsid w:val="00283FB8"/>
    <w:rsid w:val="002841F2"/>
    <w:rsid w:val="002862B9"/>
    <w:rsid w:val="00286390"/>
    <w:rsid w:val="0028687B"/>
    <w:rsid w:val="00290855"/>
    <w:rsid w:val="00290F2E"/>
    <w:rsid w:val="0029178A"/>
    <w:rsid w:val="00293EE9"/>
    <w:rsid w:val="0029401B"/>
    <w:rsid w:val="002961AE"/>
    <w:rsid w:val="002A038C"/>
    <w:rsid w:val="002A1542"/>
    <w:rsid w:val="002A19C1"/>
    <w:rsid w:val="002A2487"/>
    <w:rsid w:val="002A49E2"/>
    <w:rsid w:val="002A4DF1"/>
    <w:rsid w:val="002A579D"/>
    <w:rsid w:val="002A63E0"/>
    <w:rsid w:val="002A6939"/>
    <w:rsid w:val="002A72A6"/>
    <w:rsid w:val="002B02CB"/>
    <w:rsid w:val="002B069D"/>
    <w:rsid w:val="002B0876"/>
    <w:rsid w:val="002B2677"/>
    <w:rsid w:val="002B285B"/>
    <w:rsid w:val="002B3ED1"/>
    <w:rsid w:val="002B404C"/>
    <w:rsid w:val="002B5FD5"/>
    <w:rsid w:val="002B670F"/>
    <w:rsid w:val="002B6796"/>
    <w:rsid w:val="002C0605"/>
    <w:rsid w:val="002C1B0B"/>
    <w:rsid w:val="002C28C4"/>
    <w:rsid w:val="002C317C"/>
    <w:rsid w:val="002C32BE"/>
    <w:rsid w:val="002C3490"/>
    <w:rsid w:val="002C3BFE"/>
    <w:rsid w:val="002C41BF"/>
    <w:rsid w:val="002C5BA4"/>
    <w:rsid w:val="002D3D90"/>
    <w:rsid w:val="002D56FC"/>
    <w:rsid w:val="002D5940"/>
    <w:rsid w:val="002D6C99"/>
    <w:rsid w:val="002E04C1"/>
    <w:rsid w:val="002E159D"/>
    <w:rsid w:val="002E18FD"/>
    <w:rsid w:val="002E44DE"/>
    <w:rsid w:val="002E4751"/>
    <w:rsid w:val="002E47A5"/>
    <w:rsid w:val="002E5CE0"/>
    <w:rsid w:val="002E69CF"/>
    <w:rsid w:val="002E702C"/>
    <w:rsid w:val="002F2249"/>
    <w:rsid w:val="002F68F0"/>
    <w:rsid w:val="00300494"/>
    <w:rsid w:val="00301636"/>
    <w:rsid w:val="00301687"/>
    <w:rsid w:val="0030337B"/>
    <w:rsid w:val="003041F9"/>
    <w:rsid w:val="003053AF"/>
    <w:rsid w:val="003064C4"/>
    <w:rsid w:val="00306857"/>
    <w:rsid w:val="00306BF4"/>
    <w:rsid w:val="003070C1"/>
    <w:rsid w:val="003117FB"/>
    <w:rsid w:val="00312D77"/>
    <w:rsid w:val="00315029"/>
    <w:rsid w:val="00315C2B"/>
    <w:rsid w:val="00317791"/>
    <w:rsid w:val="00317CD0"/>
    <w:rsid w:val="00320323"/>
    <w:rsid w:val="00321C39"/>
    <w:rsid w:val="00321C3D"/>
    <w:rsid w:val="00321E0A"/>
    <w:rsid w:val="00323EF7"/>
    <w:rsid w:val="00326384"/>
    <w:rsid w:val="0032688A"/>
    <w:rsid w:val="00327CDC"/>
    <w:rsid w:val="003301AB"/>
    <w:rsid w:val="00330C56"/>
    <w:rsid w:val="00330DB6"/>
    <w:rsid w:val="00332B00"/>
    <w:rsid w:val="00332B02"/>
    <w:rsid w:val="00333415"/>
    <w:rsid w:val="00334232"/>
    <w:rsid w:val="003342B6"/>
    <w:rsid w:val="00335D07"/>
    <w:rsid w:val="003360AB"/>
    <w:rsid w:val="00336948"/>
    <w:rsid w:val="00336B0E"/>
    <w:rsid w:val="003413CC"/>
    <w:rsid w:val="003415A0"/>
    <w:rsid w:val="0034237C"/>
    <w:rsid w:val="003423C9"/>
    <w:rsid w:val="00343530"/>
    <w:rsid w:val="00343B16"/>
    <w:rsid w:val="003440AE"/>
    <w:rsid w:val="00345740"/>
    <w:rsid w:val="00346848"/>
    <w:rsid w:val="003473C4"/>
    <w:rsid w:val="003479F1"/>
    <w:rsid w:val="00347FA8"/>
    <w:rsid w:val="00351C3C"/>
    <w:rsid w:val="00353A61"/>
    <w:rsid w:val="00353E4E"/>
    <w:rsid w:val="00353E71"/>
    <w:rsid w:val="00354882"/>
    <w:rsid w:val="003557CC"/>
    <w:rsid w:val="00355BD3"/>
    <w:rsid w:val="003563A4"/>
    <w:rsid w:val="00357941"/>
    <w:rsid w:val="00357A73"/>
    <w:rsid w:val="00357FE8"/>
    <w:rsid w:val="003600CA"/>
    <w:rsid w:val="0036143E"/>
    <w:rsid w:val="00361E1B"/>
    <w:rsid w:val="003622FB"/>
    <w:rsid w:val="003629D7"/>
    <w:rsid w:val="00363A88"/>
    <w:rsid w:val="00363B80"/>
    <w:rsid w:val="0036477E"/>
    <w:rsid w:val="00364B2F"/>
    <w:rsid w:val="00364D00"/>
    <w:rsid w:val="0036567B"/>
    <w:rsid w:val="00365783"/>
    <w:rsid w:val="003657D8"/>
    <w:rsid w:val="003714F7"/>
    <w:rsid w:val="0037157D"/>
    <w:rsid w:val="00371891"/>
    <w:rsid w:val="00372E3C"/>
    <w:rsid w:val="00373FF8"/>
    <w:rsid w:val="00376F0E"/>
    <w:rsid w:val="00377F2B"/>
    <w:rsid w:val="00377F7E"/>
    <w:rsid w:val="00380A45"/>
    <w:rsid w:val="00380D5D"/>
    <w:rsid w:val="0038154E"/>
    <w:rsid w:val="003837AF"/>
    <w:rsid w:val="003846FD"/>
    <w:rsid w:val="00384CAC"/>
    <w:rsid w:val="003853A8"/>
    <w:rsid w:val="00385F21"/>
    <w:rsid w:val="003878BC"/>
    <w:rsid w:val="00387A23"/>
    <w:rsid w:val="00390C15"/>
    <w:rsid w:val="0039135C"/>
    <w:rsid w:val="0039165D"/>
    <w:rsid w:val="003921CE"/>
    <w:rsid w:val="0039360A"/>
    <w:rsid w:val="003948AB"/>
    <w:rsid w:val="00394F9B"/>
    <w:rsid w:val="003967BB"/>
    <w:rsid w:val="00397198"/>
    <w:rsid w:val="003A28D1"/>
    <w:rsid w:val="003A2DA3"/>
    <w:rsid w:val="003A3277"/>
    <w:rsid w:val="003A40F1"/>
    <w:rsid w:val="003A41BE"/>
    <w:rsid w:val="003A4771"/>
    <w:rsid w:val="003A60EC"/>
    <w:rsid w:val="003A6BDC"/>
    <w:rsid w:val="003A6C3C"/>
    <w:rsid w:val="003B00FD"/>
    <w:rsid w:val="003B2511"/>
    <w:rsid w:val="003B314D"/>
    <w:rsid w:val="003B5280"/>
    <w:rsid w:val="003B74EF"/>
    <w:rsid w:val="003B79AE"/>
    <w:rsid w:val="003B7AD7"/>
    <w:rsid w:val="003C02C7"/>
    <w:rsid w:val="003C2CFA"/>
    <w:rsid w:val="003C2E31"/>
    <w:rsid w:val="003C5A57"/>
    <w:rsid w:val="003C5E14"/>
    <w:rsid w:val="003C6B68"/>
    <w:rsid w:val="003D04D3"/>
    <w:rsid w:val="003D0B09"/>
    <w:rsid w:val="003D1061"/>
    <w:rsid w:val="003D19CB"/>
    <w:rsid w:val="003D1E49"/>
    <w:rsid w:val="003D3864"/>
    <w:rsid w:val="003D65BB"/>
    <w:rsid w:val="003D70D5"/>
    <w:rsid w:val="003D7E09"/>
    <w:rsid w:val="003E027A"/>
    <w:rsid w:val="003E432A"/>
    <w:rsid w:val="003E4DDA"/>
    <w:rsid w:val="003E4E86"/>
    <w:rsid w:val="003E4F68"/>
    <w:rsid w:val="003E749C"/>
    <w:rsid w:val="003F0C53"/>
    <w:rsid w:val="003F1556"/>
    <w:rsid w:val="003F28A4"/>
    <w:rsid w:val="003F303A"/>
    <w:rsid w:val="003F36EF"/>
    <w:rsid w:val="003F3917"/>
    <w:rsid w:val="003F46B0"/>
    <w:rsid w:val="003F4D47"/>
    <w:rsid w:val="003F5AE5"/>
    <w:rsid w:val="003F5DE7"/>
    <w:rsid w:val="003F7DFF"/>
    <w:rsid w:val="004005ED"/>
    <w:rsid w:val="00400624"/>
    <w:rsid w:val="004015C0"/>
    <w:rsid w:val="004031C2"/>
    <w:rsid w:val="00404307"/>
    <w:rsid w:val="0040477B"/>
    <w:rsid w:val="00405316"/>
    <w:rsid w:val="0040553F"/>
    <w:rsid w:val="00405C87"/>
    <w:rsid w:val="004100B6"/>
    <w:rsid w:val="00410DF0"/>
    <w:rsid w:val="00411894"/>
    <w:rsid w:val="00411AE0"/>
    <w:rsid w:val="00411AE2"/>
    <w:rsid w:val="00411C2A"/>
    <w:rsid w:val="00411EF1"/>
    <w:rsid w:val="00412167"/>
    <w:rsid w:val="00412485"/>
    <w:rsid w:val="00413F66"/>
    <w:rsid w:val="00414212"/>
    <w:rsid w:val="004149EF"/>
    <w:rsid w:val="00414BBA"/>
    <w:rsid w:val="004175FA"/>
    <w:rsid w:val="004211FC"/>
    <w:rsid w:val="00423821"/>
    <w:rsid w:val="004242DA"/>
    <w:rsid w:val="00424EFB"/>
    <w:rsid w:val="00425EF9"/>
    <w:rsid w:val="00426239"/>
    <w:rsid w:val="00426AA7"/>
    <w:rsid w:val="004306E0"/>
    <w:rsid w:val="00430B8C"/>
    <w:rsid w:val="00431E5F"/>
    <w:rsid w:val="00434573"/>
    <w:rsid w:val="00434961"/>
    <w:rsid w:val="00436BFF"/>
    <w:rsid w:val="0043770B"/>
    <w:rsid w:val="00437C0C"/>
    <w:rsid w:val="00440A7E"/>
    <w:rsid w:val="0044146E"/>
    <w:rsid w:val="00443A54"/>
    <w:rsid w:val="00444C1B"/>
    <w:rsid w:val="004455F6"/>
    <w:rsid w:val="00447A14"/>
    <w:rsid w:val="00450084"/>
    <w:rsid w:val="004515A9"/>
    <w:rsid w:val="004518A9"/>
    <w:rsid w:val="004519D3"/>
    <w:rsid w:val="004524DE"/>
    <w:rsid w:val="00452EF2"/>
    <w:rsid w:val="00453AD3"/>
    <w:rsid w:val="004546C1"/>
    <w:rsid w:val="00454AAB"/>
    <w:rsid w:val="00454F1E"/>
    <w:rsid w:val="00455962"/>
    <w:rsid w:val="00455BC5"/>
    <w:rsid w:val="0045646C"/>
    <w:rsid w:val="004612B1"/>
    <w:rsid w:val="00462CDD"/>
    <w:rsid w:val="00463085"/>
    <w:rsid w:val="0046322E"/>
    <w:rsid w:val="0046360D"/>
    <w:rsid w:val="00464318"/>
    <w:rsid w:val="00464518"/>
    <w:rsid w:val="00464C7F"/>
    <w:rsid w:val="004662CF"/>
    <w:rsid w:val="00466C5C"/>
    <w:rsid w:val="00467F11"/>
    <w:rsid w:val="004701FB"/>
    <w:rsid w:val="0047025F"/>
    <w:rsid w:val="00470E08"/>
    <w:rsid w:val="00471EBF"/>
    <w:rsid w:val="00472F93"/>
    <w:rsid w:val="00473379"/>
    <w:rsid w:val="00473ACD"/>
    <w:rsid w:val="00473E1A"/>
    <w:rsid w:val="004748CE"/>
    <w:rsid w:val="0047495A"/>
    <w:rsid w:val="0047524A"/>
    <w:rsid w:val="00476021"/>
    <w:rsid w:val="00476B76"/>
    <w:rsid w:val="00476EA5"/>
    <w:rsid w:val="00477BCD"/>
    <w:rsid w:val="0048016E"/>
    <w:rsid w:val="00480321"/>
    <w:rsid w:val="0048188F"/>
    <w:rsid w:val="00481947"/>
    <w:rsid w:val="00481B36"/>
    <w:rsid w:val="00481E11"/>
    <w:rsid w:val="00481FCD"/>
    <w:rsid w:val="00482474"/>
    <w:rsid w:val="004824CF"/>
    <w:rsid w:val="0048525F"/>
    <w:rsid w:val="00485297"/>
    <w:rsid w:val="0048766B"/>
    <w:rsid w:val="004877A9"/>
    <w:rsid w:val="0049027B"/>
    <w:rsid w:val="004922EE"/>
    <w:rsid w:val="00493532"/>
    <w:rsid w:val="004939CB"/>
    <w:rsid w:val="00494805"/>
    <w:rsid w:val="004968F0"/>
    <w:rsid w:val="00497BB9"/>
    <w:rsid w:val="004A0140"/>
    <w:rsid w:val="004A2665"/>
    <w:rsid w:val="004A2776"/>
    <w:rsid w:val="004A395A"/>
    <w:rsid w:val="004A3DFE"/>
    <w:rsid w:val="004A43CF"/>
    <w:rsid w:val="004A58B2"/>
    <w:rsid w:val="004A5DDB"/>
    <w:rsid w:val="004A5E6F"/>
    <w:rsid w:val="004A73D8"/>
    <w:rsid w:val="004B1106"/>
    <w:rsid w:val="004B15B2"/>
    <w:rsid w:val="004B17DD"/>
    <w:rsid w:val="004B1D73"/>
    <w:rsid w:val="004B256F"/>
    <w:rsid w:val="004B3EFB"/>
    <w:rsid w:val="004B4999"/>
    <w:rsid w:val="004B6BD8"/>
    <w:rsid w:val="004B7340"/>
    <w:rsid w:val="004B7997"/>
    <w:rsid w:val="004C0E04"/>
    <w:rsid w:val="004C1380"/>
    <w:rsid w:val="004C1669"/>
    <w:rsid w:val="004C2F56"/>
    <w:rsid w:val="004C45E1"/>
    <w:rsid w:val="004C5DC4"/>
    <w:rsid w:val="004D07D9"/>
    <w:rsid w:val="004D1504"/>
    <w:rsid w:val="004D2360"/>
    <w:rsid w:val="004D2E3D"/>
    <w:rsid w:val="004D3921"/>
    <w:rsid w:val="004D3DC7"/>
    <w:rsid w:val="004D53BD"/>
    <w:rsid w:val="004D5698"/>
    <w:rsid w:val="004D60C2"/>
    <w:rsid w:val="004D739B"/>
    <w:rsid w:val="004D7CEE"/>
    <w:rsid w:val="004D7D80"/>
    <w:rsid w:val="004E0B9D"/>
    <w:rsid w:val="004E1FF6"/>
    <w:rsid w:val="004E2B63"/>
    <w:rsid w:val="004E2B8E"/>
    <w:rsid w:val="004E3203"/>
    <w:rsid w:val="004E32C0"/>
    <w:rsid w:val="004E6638"/>
    <w:rsid w:val="004F3A6B"/>
    <w:rsid w:val="004F5397"/>
    <w:rsid w:val="004F589E"/>
    <w:rsid w:val="004F637B"/>
    <w:rsid w:val="004F6788"/>
    <w:rsid w:val="005002F1"/>
    <w:rsid w:val="00500374"/>
    <w:rsid w:val="00500F57"/>
    <w:rsid w:val="005026A0"/>
    <w:rsid w:val="005027A3"/>
    <w:rsid w:val="00502D94"/>
    <w:rsid w:val="00505254"/>
    <w:rsid w:val="00507139"/>
    <w:rsid w:val="005074A8"/>
    <w:rsid w:val="00507A2C"/>
    <w:rsid w:val="00507EA1"/>
    <w:rsid w:val="00512E25"/>
    <w:rsid w:val="00515499"/>
    <w:rsid w:val="00515D13"/>
    <w:rsid w:val="005168EC"/>
    <w:rsid w:val="0051784F"/>
    <w:rsid w:val="00517C88"/>
    <w:rsid w:val="00522135"/>
    <w:rsid w:val="005226A2"/>
    <w:rsid w:val="00523205"/>
    <w:rsid w:val="005233A6"/>
    <w:rsid w:val="0052379A"/>
    <w:rsid w:val="00524E34"/>
    <w:rsid w:val="00525803"/>
    <w:rsid w:val="00525EED"/>
    <w:rsid w:val="0053032D"/>
    <w:rsid w:val="00533BAA"/>
    <w:rsid w:val="00533D24"/>
    <w:rsid w:val="00534792"/>
    <w:rsid w:val="005347CE"/>
    <w:rsid w:val="00535349"/>
    <w:rsid w:val="00535C6F"/>
    <w:rsid w:val="00535EBC"/>
    <w:rsid w:val="005377D6"/>
    <w:rsid w:val="00541BF9"/>
    <w:rsid w:val="00544D56"/>
    <w:rsid w:val="00544F61"/>
    <w:rsid w:val="005505A8"/>
    <w:rsid w:val="005512D6"/>
    <w:rsid w:val="0055291D"/>
    <w:rsid w:val="005531E6"/>
    <w:rsid w:val="005542F1"/>
    <w:rsid w:val="00554C8B"/>
    <w:rsid w:val="00555CEB"/>
    <w:rsid w:val="00557446"/>
    <w:rsid w:val="005578A9"/>
    <w:rsid w:val="00557CE2"/>
    <w:rsid w:val="00563AB1"/>
    <w:rsid w:val="00564290"/>
    <w:rsid w:val="0056480E"/>
    <w:rsid w:val="00565334"/>
    <w:rsid w:val="005653E6"/>
    <w:rsid w:val="00565781"/>
    <w:rsid w:val="00565DE8"/>
    <w:rsid w:val="00567CDC"/>
    <w:rsid w:val="00567E05"/>
    <w:rsid w:val="00570159"/>
    <w:rsid w:val="00570C01"/>
    <w:rsid w:val="005721C4"/>
    <w:rsid w:val="0057238D"/>
    <w:rsid w:val="0057300C"/>
    <w:rsid w:val="0057473F"/>
    <w:rsid w:val="00575B8B"/>
    <w:rsid w:val="00576C16"/>
    <w:rsid w:val="0058062A"/>
    <w:rsid w:val="005808C7"/>
    <w:rsid w:val="00580A49"/>
    <w:rsid w:val="00581036"/>
    <w:rsid w:val="00582A24"/>
    <w:rsid w:val="0058330F"/>
    <w:rsid w:val="00583D50"/>
    <w:rsid w:val="005846C0"/>
    <w:rsid w:val="005858A0"/>
    <w:rsid w:val="005874F4"/>
    <w:rsid w:val="00587D29"/>
    <w:rsid w:val="005904D3"/>
    <w:rsid w:val="005920F5"/>
    <w:rsid w:val="0059241B"/>
    <w:rsid w:val="005934BE"/>
    <w:rsid w:val="00595123"/>
    <w:rsid w:val="00596407"/>
    <w:rsid w:val="00596A00"/>
    <w:rsid w:val="005A0AC7"/>
    <w:rsid w:val="005A0CE9"/>
    <w:rsid w:val="005A2DCF"/>
    <w:rsid w:val="005A3844"/>
    <w:rsid w:val="005A41FF"/>
    <w:rsid w:val="005A4BCD"/>
    <w:rsid w:val="005A52D6"/>
    <w:rsid w:val="005A6E3B"/>
    <w:rsid w:val="005A7DAB"/>
    <w:rsid w:val="005A7EB5"/>
    <w:rsid w:val="005B0BB4"/>
    <w:rsid w:val="005B19FC"/>
    <w:rsid w:val="005B4313"/>
    <w:rsid w:val="005B535E"/>
    <w:rsid w:val="005B556A"/>
    <w:rsid w:val="005B59F8"/>
    <w:rsid w:val="005B6248"/>
    <w:rsid w:val="005B6A70"/>
    <w:rsid w:val="005B7F47"/>
    <w:rsid w:val="005C0C11"/>
    <w:rsid w:val="005C14D7"/>
    <w:rsid w:val="005C18CF"/>
    <w:rsid w:val="005C1C9C"/>
    <w:rsid w:val="005C51C5"/>
    <w:rsid w:val="005C5A97"/>
    <w:rsid w:val="005C6A2D"/>
    <w:rsid w:val="005C6E08"/>
    <w:rsid w:val="005C7C1B"/>
    <w:rsid w:val="005D0C9C"/>
    <w:rsid w:val="005D0CDF"/>
    <w:rsid w:val="005D2BF6"/>
    <w:rsid w:val="005D413C"/>
    <w:rsid w:val="005D4393"/>
    <w:rsid w:val="005D43C7"/>
    <w:rsid w:val="005D55CD"/>
    <w:rsid w:val="005D569C"/>
    <w:rsid w:val="005D5922"/>
    <w:rsid w:val="005E09EF"/>
    <w:rsid w:val="005E2381"/>
    <w:rsid w:val="005E26AD"/>
    <w:rsid w:val="005E295C"/>
    <w:rsid w:val="005E2B30"/>
    <w:rsid w:val="005E2C14"/>
    <w:rsid w:val="005E3643"/>
    <w:rsid w:val="005E373A"/>
    <w:rsid w:val="005E4F5B"/>
    <w:rsid w:val="005E5976"/>
    <w:rsid w:val="005E5ABB"/>
    <w:rsid w:val="005E5B5F"/>
    <w:rsid w:val="005E5E72"/>
    <w:rsid w:val="005E6099"/>
    <w:rsid w:val="005E62C1"/>
    <w:rsid w:val="005E6A34"/>
    <w:rsid w:val="005F1DB6"/>
    <w:rsid w:val="005F23A7"/>
    <w:rsid w:val="005F26D9"/>
    <w:rsid w:val="005F37F3"/>
    <w:rsid w:val="005F3CF7"/>
    <w:rsid w:val="005F518A"/>
    <w:rsid w:val="005F688F"/>
    <w:rsid w:val="005F7790"/>
    <w:rsid w:val="00601227"/>
    <w:rsid w:val="0060177A"/>
    <w:rsid w:val="00602044"/>
    <w:rsid w:val="00603C0E"/>
    <w:rsid w:val="00603D60"/>
    <w:rsid w:val="00605E8C"/>
    <w:rsid w:val="00606658"/>
    <w:rsid w:val="00606DE9"/>
    <w:rsid w:val="00607EC5"/>
    <w:rsid w:val="00610481"/>
    <w:rsid w:val="006106BA"/>
    <w:rsid w:val="006107B0"/>
    <w:rsid w:val="006130D2"/>
    <w:rsid w:val="0061418E"/>
    <w:rsid w:val="00615295"/>
    <w:rsid w:val="00615FCC"/>
    <w:rsid w:val="0061754A"/>
    <w:rsid w:val="00620268"/>
    <w:rsid w:val="00621751"/>
    <w:rsid w:val="00621D83"/>
    <w:rsid w:val="00623009"/>
    <w:rsid w:val="00624D70"/>
    <w:rsid w:val="00626F28"/>
    <w:rsid w:val="006270C6"/>
    <w:rsid w:val="0062766F"/>
    <w:rsid w:val="00630AB9"/>
    <w:rsid w:val="00630C39"/>
    <w:rsid w:val="006317B5"/>
    <w:rsid w:val="0063343E"/>
    <w:rsid w:val="00634DFA"/>
    <w:rsid w:val="006350D6"/>
    <w:rsid w:val="006351A7"/>
    <w:rsid w:val="006351DC"/>
    <w:rsid w:val="00635CD2"/>
    <w:rsid w:val="00636637"/>
    <w:rsid w:val="0063699A"/>
    <w:rsid w:val="006369D7"/>
    <w:rsid w:val="00637961"/>
    <w:rsid w:val="00637F4A"/>
    <w:rsid w:val="006414DF"/>
    <w:rsid w:val="00643627"/>
    <w:rsid w:val="00643D2D"/>
    <w:rsid w:val="00644D6F"/>
    <w:rsid w:val="00645187"/>
    <w:rsid w:val="00645488"/>
    <w:rsid w:val="00651FC8"/>
    <w:rsid w:val="0065283F"/>
    <w:rsid w:val="006540CB"/>
    <w:rsid w:val="006541CB"/>
    <w:rsid w:val="006549CD"/>
    <w:rsid w:val="00655466"/>
    <w:rsid w:val="00655A83"/>
    <w:rsid w:val="00656446"/>
    <w:rsid w:val="006569F4"/>
    <w:rsid w:val="00656BF4"/>
    <w:rsid w:val="006572CB"/>
    <w:rsid w:val="00657594"/>
    <w:rsid w:val="00660492"/>
    <w:rsid w:val="006607CA"/>
    <w:rsid w:val="006614AA"/>
    <w:rsid w:val="00661A17"/>
    <w:rsid w:val="00661E74"/>
    <w:rsid w:val="006623EA"/>
    <w:rsid w:val="00662C91"/>
    <w:rsid w:val="00663B46"/>
    <w:rsid w:val="006641CD"/>
    <w:rsid w:val="006667B9"/>
    <w:rsid w:val="0067039D"/>
    <w:rsid w:val="00671101"/>
    <w:rsid w:val="00673080"/>
    <w:rsid w:val="006737AD"/>
    <w:rsid w:val="006741BA"/>
    <w:rsid w:val="006761D5"/>
    <w:rsid w:val="00680305"/>
    <w:rsid w:val="0068031D"/>
    <w:rsid w:val="006804B0"/>
    <w:rsid w:val="00680AB3"/>
    <w:rsid w:val="00680E6C"/>
    <w:rsid w:val="00682065"/>
    <w:rsid w:val="00682E8F"/>
    <w:rsid w:val="0068348D"/>
    <w:rsid w:val="00684874"/>
    <w:rsid w:val="0068522F"/>
    <w:rsid w:val="006852EE"/>
    <w:rsid w:val="00685B29"/>
    <w:rsid w:val="00687B2B"/>
    <w:rsid w:val="00687F1D"/>
    <w:rsid w:val="00690D45"/>
    <w:rsid w:val="00691360"/>
    <w:rsid w:val="00691E70"/>
    <w:rsid w:val="00692B4B"/>
    <w:rsid w:val="00692B68"/>
    <w:rsid w:val="00694550"/>
    <w:rsid w:val="00694D73"/>
    <w:rsid w:val="00696752"/>
    <w:rsid w:val="00696C52"/>
    <w:rsid w:val="006A0F9F"/>
    <w:rsid w:val="006A1DDE"/>
    <w:rsid w:val="006A3CD8"/>
    <w:rsid w:val="006A4DE0"/>
    <w:rsid w:val="006A5595"/>
    <w:rsid w:val="006A6A88"/>
    <w:rsid w:val="006A6D64"/>
    <w:rsid w:val="006A7D16"/>
    <w:rsid w:val="006A7F31"/>
    <w:rsid w:val="006B0281"/>
    <w:rsid w:val="006B02FC"/>
    <w:rsid w:val="006B1085"/>
    <w:rsid w:val="006B16FE"/>
    <w:rsid w:val="006B38BE"/>
    <w:rsid w:val="006B3C0B"/>
    <w:rsid w:val="006B44BC"/>
    <w:rsid w:val="006B4954"/>
    <w:rsid w:val="006B5259"/>
    <w:rsid w:val="006C093A"/>
    <w:rsid w:val="006C1D39"/>
    <w:rsid w:val="006C1EA7"/>
    <w:rsid w:val="006C273E"/>
    <w:rsid w:val="006C2E4D"/>
    <w:rsid w:val="006C45F2"/>
    <w:rsid w:val="006C5AC4"/>
    <w:rsid w:val="006C65E0"/>
    <w:rsid w:val="006C6B0E"/>
    <w:rsid w:val="006D04A8"/>
    <w:rsid w:val="006D0A3A"/>
    <w:rsid w:val="006D2530"/>
    <w:rsid w:val="006D3197"/>
    <w:rsid w:val="006D3499"/>
    <w:rsid w:val="006D3FC3"/>
    <w:rsid w:val="006D423C"/>
    <w:rsid w:val="006D55CD"/>
    <w:rsid w:val="006D5DCF"/>
    <w:rsid w:val="006D71D3"/>
    <w:rsid w:val="006D7E60"/>
    <w:rsid w:val="006E0647"/>
    <w:rsid w:val="006E09CA"/>
    <w:rsid w:val="006E0E1D"/>
    <w:rsid w:val="006E1DA9"/>
    <w:rsid w:val="006E2A61"/>
    <w:rsid w:val="006E2BC1"/>
    <w:rsid w:val="006E39F5"/>
    <w:rsid w:val="006E52ED"/>
    <w:rsid w:val="006E660C"/>
    <w:rsid w:val="006F1264"/>
    <w:rsid w:val="006F1A1E"/>
    <w:rsid w:val="006F354B"/>
    <w:rsid w:val="006F3CFB"/>
    <w:rsid w:val="006F47DC"/>
    <w:rsid w:val="006F4950"/>
    <w:rsid w:val="006F6780"/>
    <w:rsid w:val="006F7991"/>
    <w:rsid w:val="00701799"/>
    <w:rsid w:val="00701B26"/>
    <w:rsid w:val="0070249F"/>
    <w:rsid w:val="00702F25"/>
    <w:rsid w:val="007032B6"/>
    <w:rsid w:val="007043A0"/>
    <w:rsid w:val="007046D6"/>
    <w:rsid w:val="00705C94"/>
    <w:rsid w:val="0071027B"/>
    <w:rsid w:val="007105E8"/>
    <w:rsid w:val="00710743"/>
    <w:rsid w:val="007109C6"/>
    <w:rsid w:val="007109F8"/>
    <w:rsid w:val="007124EC"/>
    <w:rsid w:val="0071268B"/>
    <w:rsid w:val="00712BEF"/>
    <w:rsid w:val="0071365F"/>
    <w:rsid w:val="00714922"/>
    <w:rsid w:val="00714A11"/>
    <w:rsid w:val="00714A1A"/>
    <w:rsid w:val="00716101"/>
    <w:rsid w:val="00716EFD"/>
    <w:rsid w:val="00716FB2"/>
    <w:rsid w:val="0072260A"/>
    <w:rsid w:val="00722BAD"/>
    <w:rsid w:val="00723707"/>
    <w:rsid w:val="00723B04"/>
    <w:rsid w:val="007247F1"/>
    <w:rsid w:val="0072599C"/>
    <w:rsid w:val="007269A9"/>
    <w:rsid w:val="0072778C"/>
    <w:rsid w:val="00730272"/>
    <w:rsid w:val="007312C6"/>
    <w:rsid w:val="00731791"/>
    <w:rsid w:val="0073239C"/>
    <w:rsid w:val="0073353E"/>
    <w:rsid w:val="0073412C"/>
    <w:rsid w:val="007353AF"/>
    <w:rsid w:val="00736D91"/>
    <w:rsid w:val="00737D4D"/>
    <w:rsid w:val="00740B31"/>
    <w:rsid w:val="0074271C"/>
    <w:rsid w:val="0074271E"/>
    <w:rsid w:val="00743002"/>
    <w:rsid w:val="00745467"/>
    <w:rsid w:val="00745992"/>
    <w:rsid w:val="00746E33"/>
    <w:rsid w:val="00747246"/>
    <w:rsid w:val="0075347F"/>
    <w:rsid w:val="007537A2"/>
    <w:rsid w:val="007541DE"/>
    <w:rsid w:val="007544B3"/>
    <w:rsid w:val="00754F48"/>
    <w:rsid w:val="00755C94"/>
    <w:rsid w:val="0076037C"/>
    <w:rsid w:val="00760768"/>
    <w:rsid w:val="00762E1C"/>
    <w:rsid w:val="00762E66"/>
    <w:rsid w:val="007637A7"/>
    <w:rsid w:val="007647DA"/>
    <w:rsid w:val="0076498B"/>
    <w:rsid w:val="007652F1"/>
    <w:rsid w:val="00766E12"/>
    <w:rsid w:val="00767D44"/>
    <w:rsid w:val="00770003"/>
    <w:rsid w:val="007711E5"/>
    <w:rsid w:val="00771F06"/>
    <w:rsid w:val="00772E43"/>
    <w:rsid w:val="00773617"/>
    <w:rsid w:val="00774A93"/>
    <w:rsid w:val="00775C58"/>
    <w:rsid w:val="00776EE2"/>
    <w:rsid w:val="00777D39"/>
    <w:rsid w:val="00777DEB"/>
    <w:rsid w:val="0078031D"/>
    <w:rsid w:val="00780716"/>
    <w:rsid w:val="007808B0"/>
    <w:rsid w:val="00780D8A"/>
    <w:rsid w:val="00782529"/>
    <w:rsid w:val="0078407F"/>
    <w:rsid w:val="007842BB"/>
    <w:rsid w:val="0078519D"/>
    <w:rsid w:val="007856D6"/>
    <w:rsid w:val="00785D71"/>
    <w:rsid w:val="007867A7"/>
    <w:rsid w:val="00787557"/>
    <w:rsid w:val="007903A1"/>
    <w:rsid w:val="00791662"/>
    <w:rsid w:val="0079177A"/>
    <w:rsid w:val="00791F54"/>
    <w:rsid w:val="00792F5B"/>
    <w:rsid w:val="00793B1C"/>
    <w:rsid w:val="007949FC"/>
    <w:rsid w:val="00794AA6"/>
    <w:rsid w:val="007A173D"/>
    <w:rsid w:val="007A1894"/>
    <w:rsid w:val="007A1A67"/>
    <w:rsid w:val="007A1D52"/>
    <w:rsid w:val="007A2B34"/>
    <w:rsid w:val="007A2D24"/>
    <w:rsid w:val="007A5283"/>
    <w:rsid w:val="007A554D"/>
    <w:rsid w:val="007A669E"/>
    <w:rsid w:val="007A67A9"/>
    <w:rsid w:val="007B0A80"/>
    <w:rsid w:val="007B1803"/>
    <w:rsid w:val="007B1BF0"/>
    <w:rsid w:val="007B2BAB"/>
    <w:rsid w:val="007B587F"/>
    <w:rsid w:val="007B5D23"/>
    <w:rsid w:val="007B6276"/>
    <w:rsid w:val="007B6AA2"/>
    <w:rsid w:val="007C22FE"/>
    <w:rsid w:val="007C2FD8"/>
    <w:rsid w:val="007C32A3"/>
    <w:rsid w:val="007C38A1"/>
    <w:rsid w:val="007C3A8B"/>
    <w:rsid w:val="007C3CD4"/>
    <w:rsid w:val="007C4D7E"/>
    <w:rsid w:val="007D2AAC"/>
    <w:rsid w:val="007D32E1"/>
    <w:rsid w:val="007D3752"/>
    <w:rsid w:val="007D4052"/>
    <w:rsid w:val="007D476A"/>
    <w:rsid w:val="007D4E99"/>
    <w:rsid w:val="007D5260"/>
    <w:rsid w:val="007D5A22"/>
    <w:rsid w:val="007D5CC2"/>
    <w:rsid w:val="007D62BB"/>
    <w:rsid w:val="007D6528"/>
    <w:rsid w:val="007D724B"/>
    <w:rsid w:val="007D72CD"/>
    <w:rsid w:val="007D7583"/>
    <w:rsid w:val="007E132B"/>
    <w:rsid w:val="007E13C1"/>
    <w:rsid w:val="007E1C8B"/>
    <w:rsid w:val="007E1E54"/>
    <w:rsid w:val="007E1F04"/>
    <w:rsid w:val="007E271A"/>
    <w:rsid w:val="007E2EFB"/>
    <w:rsid w:val="007E462C"/>
    <w:rsid w:val="007E4B7B"/>
    <w:rsid w:val="007E4BFD"/>
    <w:rsid w:val="007E5640"/>
    <w:rsid w:val="007E6EDF"/>
    <w:rsid w:val="007E7551"/>
    <w:rsid w:val="007E76A7"/>
    <w:rsid w:val="007F0108"/>
    <w:rsid w:val="007F10C3"/>
    <w:rsid w:val="007F181E"/>
    <w:rsid w:val="007F28EC"/>
    <w:rsid w:val="007F3277"/>
    <w:rsid w:val="007F327D"/>
    <w:rsid w:val="007F3A5C"/>
    <w:rsid w:val="007F3BC6"/>
    <w:rsid w:val="007F3FD8"/>
    <w:rsid w:val="007F47DF"/>
    <w:rsid w:val="007F54F7"/>
    <w:rsid w:val="007F5FE8"/>
    <w:rsid w:val="00800A76"/>
    <w:rsid w:val="00800FAE"/>
    <w:rsid w:val="00800FF8"/>
    <w:rsid w:val="0080116A"/>
    <w:rsid w:val="00801B33"/>
    <w:rsid w:val="0080217B"/>
    <w:rsid w:val="00802BD2"/>
    <w:rsid w:val="0080337F"/>
    <w:rsid w:val="00804537"/>
    <w:rsid w:val="00806BC7"/>
    <w:rsid w:val="00807620"/>
    <w:rsid w:val="00810DC7"/>
    <w:rsid w:val="008114F1"/>
    <w:rsid w:val="008130E7"/>
    <w:rsid w:val="00813B6E"/>
    <w:rsid w:val="00814DC0"/>
    <w:rsid w:val="00816149"/>
    <w:rsid w:val="0081662A"/>
    <w:rsid w:val="008175A1"/>
    <w:rsid w:val="008207EC"/>
    <w:rsid w:val="00821491"/>
    <w:rsid w:val="008214C9"/>
    <w:rsid w:val="00821AC7"/>
    <w:rsid w:val="00823502"/>
    <w:rsid w:val="00823645"/>
    <w:rsid w:val="0082393F"/>
    <w:rsid w:val="00823B58"/>
    <w:rsid w:val="00824F14"/>
    <w:rsid w:val="0082601A"/>
    <w:rsid w:val="0082606B"/>
    <w:rsid w:val="008263CF"/>
    <w:rsid w:val="00827A7F"/>
    <w:rsid w:val="00831480"/>
    <w:rsid w:val="00832086"/>
    <w:rsid w:val="008357DE"/>
    <w:rsid w:val="008358AF"/>
    <w:rsid w:val="00840F2F"/>
    <w:rsid w:val="00841C26"/>
    <w:rsid w:val="00841E99"/>
    <w:rsid w:val="00842076"/>
    <w:rsid w:val="00842AFB"/>
    <w:rsid w:val="0084332B"/>
    <w:rsid w:val="00843B01"/>
    <w:rsid w:val="00845159"/>
    <w:rsid w:val="008452AB"/>
    <w:rsid w:val="00845689"/>
    <w:rsid w:val="008504F6"/>
    <w:rsid w:val="00852310"/>
    <w:rsid w:val="0085333D"/>
    <w:rsid w:val="008538C9"/>
    <w:rsid w:val="00853CE9"/>
    <w:rsid w:val="00853D64"/>
    <w:rsid w:val="00855055"/>
    <w:rsid w:val="008554AD"/>
    <w:rsid w:val="00855941"/>
    <w:rsid w:val="00860A28"/>
    <w:rsid w:val="00860D00"/>
    <w:rsid w:val="00861F4D"/>
    <w:rsid w:val="00862344"/>
    <w:rsid w:val="00862A95"/>
    <w:rsid w:val="00862FD8"/>
    <w:rsid w:val="0086345A"/>
    <w:rsid w:val="0086398C"/>
    <w:rsid w:val="00865192"/>
    <w:rsid w:val="00865768"/>
    <w:rsid w:val="00865E76"/>
    <w:rsid w:val="00866190"/>
    <w:rsid w:val="00866ED0"/>
    <w:rsid w:val="00867300"/>
    <w:rsid w:val="008679A9"/>
    <w:rsid w:val="0087029F"/>
    <w:rsid w:val="00870758"/>
    <w:rsid w:val="00871F29"/>
    <w:rsid w:val="008727FD"/>
    <w:rsid w:val="00873ED5"/>
    <w:rsid w:val="00874B50"/>
    <w:rsid w:val="00875F58"/>
    <w:rsid w:val="008767A2"/>
    <w:rsid w:val="00876DE5"/>
    <w:rsid w:val="008779A5"/>
    <w:rsid w:val="00881AB5"/>
    <w:rsid w:val="00882F4E"/>
    <w:rsid w:val="00883303"/>
    <w:rsid w:val="008836E4"/>
    <w:rsid w:val="008841C4"/>
    <w:rsid w:val="0088480E"/>
    <w:rsid w:val="00884C1A"/>
    <w:rsid w:val="008862F5"/>
    <w:rsid w:val="0088698D"/>
    <w:rsid w:val="00886C43"/>
    <w:rsid w:val="00892EDC"/>
    <w:rsid w:val="00892F37"/>
    <w:rsid w:val="0089338D"/>
    <w:rsid w:val="00893B13"/>
    <w:rsid w:val="00895795"/>
    <w:rsid w:val="008959D7"/>
    <w:rsid w:val="00895FD8"/>
    <w:rsid w:val="00896F9E"/>
    <w:rsid w:val="00897762"/>
    <w:rsid w:val="008A03CE"/>
    <w:rsid w:val="008A066F"/>
    <w:rsid w:val="008A0A48"/>
    <w:rsid w:val="008A0D3B"/>
    <w:rsid w:val="008A1FE4"/>
    <w:rsid w:val="008A340B"/>
    <w:rsid w:val="008A4DF0"/>
    <w:rsid w:val="008A60CD"/>
    <w:rsid w:val="008A707E"/>
    <w:rsid w:val="008A7111"/>
    <w:rsid w:val="008A74D3"/>
    <w:rsid w:val="008A760E"/>
    <w:rsid w:val="008B0365"/>
    <w:rsid w:val="008B03E9"/>
    <w:rsid w:val="008B132B"/>
    <w:rsid w:val="008B14DB"/>
    <w:rsid w:val="008B1C27"/>
    <w:rsid w:val="008B2606"/>
    <w:rsid w:val="008B2F6D"/>
    <w:rsid w:val="008B41D4"/>
    <w:rsid w:val="008B45E4"/>
    <w:rsid w:val="008B4A14"/>
    <w:rsid w:val="008B4FB5"/>
    <w:rsid w:val="008B6529"/>
    <w:rsid w:val="008B6A01"/>
    <w:rsid w:val="008C2647"/>
    <w:rsid w:val="008C286C"/>
    <w:rsid w:val="008C33F9"/>
    <w:rsid w:val="008C3731"/>
    <w:rsid w:val="008C3B96"/>
    <w:rsid w:val="008C56C0"/>
    <w:rsid w:val="008C5B13"/>
    <w:rsid w:val="008C7805"/>
    <w:rsid w:val="008D0C68"/>
    <w:rsid w:val="008D1CDF"/>
    <w:rsid w:val="008D246C"/>
    <w:rsid w:val="008D42C0"/>
    <w:rsid w:val="008D4A65"/>
    <w:rsid w:val="008D5372"/>
    <w:rsid w:val="008D5CCB"/>
    <w:rsid w:val="008D5E80"/>
    <w:rsid w:val="008D69E7"/>
    <w:rsid w:val="008D6B1F"/>
    <w:rsid w:val="008E0447"/>
    <w:rsid w:val="008E059F"/>
    <w:rsid w:val="008E1170"/>
    <w:rsid w:val="008E2CFA"/>
    <w:rsid w:val="008E53D4"/>
    <w:rsid w:val="008E53EC"/>
    <w:rsid w:val="008E59E3"/>
    <w:rsid w:val="008E5BA5"/>
    <w:rsid w:val="008E6207"/>
    <w:rsid w:val="008E63D1"/>
    <w:rsid w:val="008E73C6"/>
    <w:rsid w:val="008F0884"/>
    <w:rsid w:val="008F0D48"/>
    <w:rsid w:val="008F173C"/>
    <w:rsid w:val="008F173F"/>
    <w:rsid w:val="008F1F84"/>
    <w:rsid w:val="008F2403"/>
    <w:rsid w:val="008F37B4"/>
    <w:rsid w:val="008F4260"/>
    <w:rsid w:val="008F4C90"/>
    <w:rsid w:val="008F4DD9"/>
    <w:rsid w:val="008F54A5"/>
    <w:rsid w:val="008F5AAE"/>
    <w:rsid w:val="008F62EF"/>
    <w:rsid w:val="00902DD6"/>
    <w:rsid w:val="0090540C"/>
    <w:rsid w:val="009060F0"/>
    <w:rsid w:val="00907230"/>
    <w:rsid w:val="00907266"/>
    <w:rsid w:val="009079EB"/>
    <w:rsid w:val="00907ACA"/>
    <w:rsid w:val="009120EA"/>
    <w:rsid w:val="00914DDA"/>
    <w:rsid w:val="00916AB1"/>
    <w:rsid w:val="00920729"/>
    <w:rsid w:val="0092090C"/>
    <w:rsid w:val="00920A7D"/>
    <w:rsid w:val="00920C69"/>
    <w:rsid w:val="00921FAC"/>
    <w:rsid w:val="009243DE"/>
    <w:rsid w:val="00924DCA"/>
    <w:rsid w:val="00925591"/>
    <w:rsid w:val="00927B25"/>
    <w:rsid w:val="00930025"/>
    <w:rsid w:val="009304BE"/>
    <w:rsid w:val="00930A8A"/>
    <w:rsid w:val="00930B44"/>
    <w:rsid w:val="00931E96"/>
    <w:rsid w:val="00933CE2"/>
    <w:rsid w:val="009340E7"/>
    <w:rsid w:val="00936475"/>
    <w:rsid w:val="00936C05"/>
    <w:rsid w:val="00936DFD"/>
    <w:rsid w:val="00937DDB"/>
    <w:rsid w:val="00937F27"/>
    <w:rsid w:val="00941258"/>
    <w:rsid w:val="009438BA"/>
    <w:rsid w:val="00945B67"/>
    <w:rsid w:val="009521CA"/>
    <w:rsid w:val="0095265A"/>
    <w:rsid w:val="009531E0"/>
    <w:rsid w:val="00953ABD"/>
    <w:rsid w:val="00953C4C"/>
    <w:rsid w:val="00955A8A"/>
    <w:rsid w:val="00956AEA"/>
    <w:rsid w:val="00957AB0"/>
    <w:rsid w:val="009604E5"/>
    <w:rsid w:val="00960F06"/>
    <w:rsid w:val="00961DFD"/>
    <w:rsid w:val="009637D9"/>
    <w:rsid w:val="009640A3"/>
    <w:rsid w:val="00964704"/>
    <w:rsid w:val="009647D3"/>
    <w:rsid w:val="00964C0F"/>
    <w:rsid w:val="00965ED8"/>
    <w:rsid w:val="0096612C"/>
    <w:rsid w:val="0096740D"/>
    <w:rsid w:val="00967F39"/>
    <w:rsid w:val="0097003E"/>
    <w:rsid w:val="00970922"/>
    <w:rsid w:val="00970D85"/>
    <w:rsid w:val="00970E9F"/>
    <w:rsid w:val="0097184C"/>
    <w:rsid w:val="00972400"/>
    <w:rsid w:val="0097394E"/>
    <w:rsid w:val="00973D9F"/>
    <w:rsid w:val="009748B4"/>
    <w:rsid w:val="00974EAA"/>
    <w:rsid w:val="00975250"/>
    <w:rsid w:val="009760C9"/>
    <w:rsid w:val="00976B98"/>
    <w:rsid w:val="00977223"/>
    <w:rsid w:val="009805ED"/>
    <w:rsid w:val="00980A64"/>
    <w:rsid w:val="00980CF2"/>
    <w:rsid w:val="00981603"/>
    <w:rsid w:val="00982D50"/>
    <w:rsid w:val="00983542"/>
    <w:rsid w:val="00983E40"/>
    <w:rsid w:val="00984401"/>
    <w:rsid w:val="00984823"/>
    <w:rsid w:val="00984A9D"/>
    <w:rsid w:val="009851FD"/>
    <w:rsid w:val="0098619F"/>
    <w:rsid w:val="009861D6"/>
    <w:rsid w:val="00986781"/>
    <w:rsid w:val="00986EEC"/>
    <w:rsid w:val="00987430"/>
    <w:rsid w:val="009876B9"/>
    <w:rsid w:val="00987F10"/>
    <w:rsid w:val="00991DD2"/>
    <w:rsid w:val="00992781"/>
    <w:rsid w:val="00993CBA"/>
    <w:rsid w:val="00994DBD"/>
    <w:rsid w:val="0099549A"/>
    <w:rsid w:val="009959BB"/>
    <w:rsid w:val="00995DFE"/>
    <w:rsid w:val="009960D0"/>
    <w:rsid w:val="009969C9"/>
    <w:rsid w:val="00997AD6"/>
    <w:rsid w:val="009A16C3"/>
    <w:rsid w:val="009A25EE"/>
    <w:rsid w:val="009A2DD8"/>
    <w:rsid w:val="009A301E"/>
    <w:rsid w:val="009A5488"/>
    <w:rsid w:val="009A5B73"/>
    <w:rsid w:val="009A6A90"/>
    <w:rsid w:val="009A798C"/>
    <w:rsid w:val="009A7BAD"/>
    <w:rsid w:val="009B098E"/>
    <w:rsid w:val="009B3629"/>
    <w:rsid w:val="009B4328"/>
    <w:rsid w:val="009B4E30"/>
    <w:rsid w:val="009B5235"/>
    <w:rsid w:val="009B65FA"/>
    <w:rsid w:val="009B6994"/>
    <w:rsid w:val="009B7824"/>
    <w:rsid w:val="009B7A80"/>
    <w:rsid w:val="009C00BD"/>
    <w:rsid w:val="009C0376"/>
    <w:rsid w:val="009C037A"/>
    <w:rsid w:val="009C1020"/>
    <w:rsid w:val="009C102B"/>
    <w:rsid w:val="009C120E"/>
    <w:rsid w:val="009C1D3E"/>
    <w:rsid w:val="009C21B4"/>
    <w:rsid w:val="009C24C5"/>
    <w:rsid w:val="009C3A77"/>
    <w:rsid w:val="009C4F49"/>
    <w:rsid w:val="009C524F"/>
    <w:rsid w:val="009C547D"/>
    <w:rsid w:val="009C5CC2"/>
    <w:rsid w:val="009C70D7"/>
    <w:rsid w:val="009C7D51"/>
    <w:rsid w:val="009D09B3"/>
    <w:rsid w:val="009D1556"/>
    <w:rsid w:val="009D350A"/>
    <w:rsid w:val="009D418D"/>
    <w:rsid w:val="009D4A00"/>
    <w:rsid w:val="009D50D0"/>
    <w:rsid w:val="009D6170"/>
    <w:rsid w:val="009D62C0"/>
    <w:rsid w:val="009D711A"/>
    <w:rsid w:val="009E2109"/>
    <w:rsid w:val="009E4EFA"/>
    <w:rsid w:val="009E58DE"/>
    <w:rsid w:val="009E5FAA"/>
    <w:rsid w:val="009F2C10"/>
    <w:rsid w:val="009F3255"/>
    <w:rsid w:val="009F3C5B"/>
    <w:rsid w:val="009F4360"/>
    <w:rsid w:val="009F4EAD"/>
    <w:rsid w:val="009F7155"/>
    <w:rsid w:val="00A0017B"/>
    <w:rsid w:val="00A0101C"/>
    <w:rsid w:val="00A024B9"/>
    <w:rsid w:val="00A029A0"/>
    <w:rsid w:val="00A036E5"/>
    <w:rsid w:val="00A03EE0"/>
    <w:rsid w:val="00A06DC7"/>
    <w:rsid w:val="00A07178"/>
    <w:rsid w:val="00A10844"/>
    <w:rsid w:val="00A11D88"/>
    <w:rsid w:val="00A12C46"/>
    <w:rsid w:val="00A13A39"/>
    <w:rsid w:val="00A14FEC"/>
    <w:rsid w:val="00A16061"/>
    <w:rsid w:val="00A16DCD"/>
    <w:rsid w:val="00A206A8"/>
    <w:rsid w:val="00A2233C"/>
    <w:rsid w:val="00A223CF"/>
    <w:rsid w:val="00A223E5"/>
    <w:rsid w:val="00A22961"/>
    <w:rsid w:val="00A248B2"/>
    <w:rsid w:val="00A24DD5"/>
    <w:rsid w:val="00A25612"/>
    <w:rsid w:val="00A25D01"/>
    <w:rsid w:val="00A2629E"/>
    <w:rsid w:val="00A26627"/>
    <w:rsid w:val="00A26B45"/>
    <w:rsid w:val="00A26F02"/>
    <w:rsid w:val="00A27AE7"/>
    <w:rsid w:val="00A300B3"/>
    <w:rsid w:val="00A317E4"/>
    <w:rsid w:val="00A32AB2"/>
    <w:rsid w:val="00A33C29"/>
    <w:rsid w:val="00A34D49"/>
    <w:rsid w:val="00A356CF"/>
    <w:rsid w:val="00A35825"/>
    <w:rsid w:val="00A35DBC"/>
    <w:rsid w:val="00A35F1E"/>
    <w:rsid w:val="00A360F8"/>
    <w:rsid w:val="00A37531"/>
    <w:rsid w:val="00A37828"/>
    <w:rsid w:val="00A40BA4"/>
    <w:rsid w:val="00A42A1F"/>
    <w:rsid w:val="00A42CFC"/>
    <w:rsid w:val="00A42DEC"/>
    <w:rsid w:val="00A432F7"/>
    <w:rsid w:val="00A43763"/>
    <w:rsid w:val="00A448AB"/>
    <w:rsid w:val="00A4547C"/>
    <w:rsid w:val="00A45743"/>
    <w:rsid w:val="00A467DA"/>
    <w:rsid w:val="00A475A4"/>
    <w:rsid w:val="00A51157"/>
    <w:rsid w:val="00A53187"/>
    <w:rsid w:val="00A54353"/>
    <w:rsid w:val="00A54638"/>
    <w:rsid w:val="00A554C4"/>
    <w:rsid w:val="00A556DE"/>
    <w:rsid w:val="00A55F75"/>
    <w:rsid w:val="00A561FB"/>
    <w:rsid w:val="00A56FBD"/>
    <w:rsid w:val="00A572B0"/>
    <w:rsid w:val="00A5761E"/>
    <w:rsid w:val="00A6059A"/>
    <w:rsid w:val="00A609F0"/>
    <w:rsid w:val="00A612A7"/>
    <w:rsid w:val="00A63351"/>
    <w:rsid w:val="00A633DB"/>
    <w:rsid w:val="00A6387D"/>
    <w:rsid w:val="00A656A3"/>
    <w:rsid w:val="00A701BF"/>
    <w:rsid w:val="00A70F29"/>
    <w:rsid w:val="00A71903"/>
    <w:rsid w:val="00A71BEC"/>
    <w:rsid w:val="00A71C01"/>
    <w:rsid w:val="00A72D81"/>
    <w:rsid w:val="00A73D49"/>
    <w:rsid w:val="00A740DE"/>
    <w:rsid w:val="00A75699"/>
    <w:rsid w:val="00A76806"/>
    <w:rsid w:val="00A77224"/>
    <w:rsid w:val="00A772FD"/>
    <w:rsid w:val="00A80486"/>
    <w:rsid w:val="00A81019"/>
    <w:rsid w:val="00A81ADD"/>
    <w:rsid w:val="00A827C1"/>
    <w:rsid w:val="00A83A52"/>
    <w:rsid w:val="00A843AB"/>
    <w:rsid w:val="00A870CF"/>
    <w:rsid w:val="00A9021B"/>
    <w:rsid w:val="00A90461"/>
    <w:rsid w:val="00A90B11"/>
    <w:rsid w:val="00A90E65"/>
    <w:rsid w:val="00A91033"/>
    <w:rsid w:val="00A92729"/>
    <w:rsid w:val="00A92995"/>
    <w:rsid w:val="00A931A2"/>
    <w:rsid w:val="00A93252"/>
    <w:rsid w:val="00A93763"/>
    <w:rsid w:val="00A94045"/>
    <w:rsid w:val="00A9460B"/>
    <w:rsid w:val="00A94776"/>
    <w:rsid w:val="00A958B9"/>
    <w:rsid w:val="00A95FC2"/>
    <w:rsid w:val="00A96EEA"/>
    <w:rsid w:val="00A973B7"/>
    <w:rsid w:val="00AA0109"/>
    <w:rsid w:val="00AA0364"/>
    <w:rsid w:val="00AA126E"/>
    <w:rsid w:val="00AA13E7"/>
    <w:rsid w:val="00AA1D2A"/>
    <w:rsid w:val="00AA2F7C"/>
    <w:rsid w:val="00AA3753"/>
    <w:rsid w:val="00AA3C34"/>
    <w:rsid w:val="00AA5331"/>
    <w:rsid w:val="00AA66F7"/>
    <w:rsid w:val="00AA70F5"/>
    <w:rsid w:val="00AA75AD"/>
    <w:rsid w:val="00AB0040"/>
    <w:rsid w:val="00AB02B4"/>
    <w:rsid w:val="00AB1084"/>
    <w:rsid w:val="00AB27A2"/>
    <w:rsid w:val="00AB2A4A"/>
    <w:rsid w:val="00AB4CA8"/>
    <w:rsid w:val="00AB6060"/>
    <w:rsid w:val="00AB7AA2"/>
    <w:rsid w:val="00AB7F9D"/>
    <w:rsid w:val="00AC01B9"/>
    <w:rsid w:val="00AC09FC"/>
    <w:rsid w:val="00AC0D77"/>
    <w:rsid w:val="00AC1541"/>
    <w:rsid w:val="00AC279A"/>
    <w:rsid w:val="00AC2C77"/>
    <w:rsid w:val="00AC4FEC"/>
    <w:rsid w:val="00AC609B"/>
    <w:rsid w:val="00AC6186"/>
    <w:rsid w:val="00AC6A99"/>
    <w:rsid w:val="00AC788A"/>
    <w:rsid w:val="00AD0143"/>
    <w:rsid w:val="00AD2B2F"/>
    <w:rsid w:val="00AD492F"/>
    <w:rsid w:val="00AD5129"/>
    <w:rsid w:val="00AD56D2"/>
    <w:rsid w:val="00AD5BBE"/>
    <w:rsid w:val="00AD5E43"/>
    <w:rsid w:val="00AD6577"/>
    <w:rsid w:val="00AD659A"/>
    <w:rsid w:val="00AD7AAD"/>
    <w:rsid w:val="00AE0E24"/>
    <w:rsid w:val="00AE220F"/>
    <w:rsid w:val="00AE235B"/>
    <w:rsid w:val="00AE3E44"/>
    <w:rsid w:val="00AE4A70"/>
    <w:rsid w:val="00AE5F0C"/>
    <w:rsid w:val="00AE6E95"/>
    <w:rsid w:val="00AE7F49"/>
    <w:rsid w:val="00AF06B0"/>
    <w:rsid w:val="00AF18C4"/>
    <w:rsid w:val="00AF1F33"/>
    <w:rsid w:val="00AF2111"/>
    <w:rsid w:val="00AF2353"/>
    <w:rsid w:val="00AF272F"/>
    <w:rsid w:val="00AF2BD6"/>
    <w:rsid w:val="00AF352C"/>
    <w:rsid w:val="00AF3B70"/>
    <w:rsid w:val="00AF4CB4"/>
    <w:rsid w:val="00AF5162"/>
    <w:rsid w:val="00AF6340"/>
    <w:rsid w:val="00AF74DA"/>
    <w:rsid w:val="00B011C8"/>
    <w:rsid w:val="00B01811"/>
    <w:rsid w:val="00B01EF4"/>
    <w:rsid w:val="00B02999"/>
    <w:rsid w:val="00B02EAA"/>
    <w:rsid w:val="00B02EC3"/>
    <w:rsid w:val="00B03925"/>
    <w:rsid w:val="00B03E03"/>
    <w:rsid w:val="00B06DDA"/>
    <w:rsid w:val="00B07309"/>
    <w:rsid w:val="00B07862"/>
    <w:rsid w:val="00B07C8B"/>
    <w:rsid w:val="00B07E40"/>
    <w:rsid w:val="00B07E55"/>
    <w:rsid w:val="00B1141F"/>
    <w:rsid w:val="00B131A2"/>
    <w:rsid w:val="00B131FB"/>
    <w:rsid w:val="00B1378E"/>
    <w:rsid w:val="00B13C99"/>
    <w:rsid w:val="00B1473B"/>
    <w:rsid w:val="00B14865"/>
    <w:rsid w:val="00B15B50"/>
    <w:rsid w:val="00B171BA"/>
    <w:rsid w:val="00B20FA2"/>
    <w:rsid w:val="00B2193E"/>
    <w:rsid w:val="00B22EC8"/>
    <w:rsid w:val="00B24258"/>
    <w:rsid w:val="00B247D3"/>
    <w:rsid w:val="00B24C42"/>
    <w:rsid w:val="00B24CC9"/>
    <w:rsid w:val="00B2519F"/>
    <w:rsid w:val="00B257D3"/>
    <w:rsid w:val="00B25BC2"/>
    <w:rsid w:val="00B26355"/>
    <w:rsid w:val="00B27375"/>
    <w:rsid w:val="00B2782F"/>
    <w:rsid w:val="00B30C0C"/>
    <w:rsid w:val="00B310B8"/>
    <w:rsid w:val="00B311AE"/>
    <w:rsid w:val="00B31515"/>
    <w:rsid w:val="00B334D4"/>
    <w:rsid w:val="00B33720"/>
    <w:rsid w:val="00B347EC"/>
    <w:rsid w:val="00B3514B"/>
    <w:rsid w:val="00B37B2B"/>
    <w:rsid w:val="00B4139A"/>
    <w:rsid w:val="00B41D19"/>
    <w:rsid w:val="00B42BFE"/>
    <w:rsid w:val="00B42CE1"/>
    <w:rsid w:val="00B443D7"/>
    <w:rsid w:val="00B44510"/>
    <w:rsid w:val="00B457E1"/>
    <w:rsid w:val="00B45D9E"/>
    <w:rsid w:val="00B505E0"/>
    <w:rsid w:val="00B51B0C"/>
    <w:rsid w:val="00B51B8C"/>
    <w:rsid w:val="00B5256A"/>
    <w:rsid w:val="00B52576"/>
    <w:rsid w:val="00B53507"/>
    <w:rsid w:val="00B543F3"/>
    <w:rsid w:val="00B54BDF"/>
    <w:rsid w:val="00B54D5D"/>
    <w:rsid w:val="00B551F4"/>
    <w:rsid w:val="00B55FF7"/>
    <w:rsid w:val="00B574CF"/>
    <w:rsid w:val="00B604B6"/>
    <w:rsid w:val="00B60859"/>
    <w:rsid w:val="00B60AC6"/>
    <w:rsid w:val="00B60EF1"/>
    <w:rsid w:val="00B61F1F"/>
    <w:rsid w:val="00B62085"/>
    <w:rsid w:val="00B63265"/>
    <w:rsid w:val="00B6384F"/>
    <w:rsid w:val="00B63BCE"/>
    <w:rsid w:val="00B643B5"/>
    <w:rsid w:val="00B64DDD"/>
    <w:rsid w:val="00B65AD4"/>
    <w:rsid w:val="00B65C29"/>
    <w:rsid w:val="00B66680"/>
    <w:rsid w:val="00B66F9A"/>
    <w:rsid w:val="00B670C8"/>
    <w:rsid w:val="00B6721C"/>
    <w:rsid w:val="00B70B75"/>
    <w:rsid w:val="00B70D5E"/>
    <w:rsid w:val="00B7168D"/>
    <w:rsid w:val="00B719BB"/>
    <w:rsid w:val="00B71D2F"/>
    <w:rsid w:val="00B72972"/>
    <w:rsid w:val="00B73CF7"/>
    <w:rsid w:val="00B747FB"/>
    <w:rsid w:val="00B74C0B"/>
    <w:rsid w:val="00B758CC"/>
    <w:rsid w:val="00B76FBC"/>
    <w:rsid w:val="00B77314"/>
    <w:rsid w:val="00B8019C"/>
    <w:rsid w:val="00B80CC8"/>
    <w:rsid w:val="00B81280"/>
    <w:rsid w:val="00B822A4"/>
    <w:rsid w:val="00B82755"/>
    <w:rsid w:val="00B8548F"/>
    <w:rsid w:val="00B85C4D"/>
    <w:rsid w:val="00B85D14"/>
    <w:rsid w:val="00B86031"/>
    <w:rsid w:val="00B86318"/>
    <w:rsid w:val="00B863C1"/>
    <w:rsid w:val="00B87746"/>
    <w:rsid w:val="00B90499"/>
    <w:rsid w:val="00B90E24"/>
    <w:rsid w:val="00B93ABA"/>
    <w:rsid w:val="00B94D41"/>
    <w:rsid w:val="00B959AA"/>
    <w:rsid w:val="00B96AAE"/>
    <w:rsid w:val="00BA0E2E"/>
    <w:rsid w:val="00BA2BC8"/>
    <w:rsid w:val="00BA41A2"/>
    <w:rsid w:val="00BA50A1"/>
    <w:rsid w:val="00BA69B2"/>
    <w:rsid w:val="00BA6D08"/>
    <w:rsid w:val="00BA6E1D"/>
    <w:rsid w:val="00BA789E"/>
    <w:rsid w:val="00BB0A72"/>
    <w:rsid w:val="00BB2A7A"/>
    <w:rsid w:val="00BB31EF"/>
    <w:rsid w:val="00BB34D7"/>
    <w:rsid w:val="00BB3818"/>
    <w:rsid w:val="00BB453E"/>
    <w:rsid w:val="00BB4B01"/>
    <w:rsid w:val="00BB6E87"/>
    <w:rsid w:val="00BB73A4"/>
    <w:rsid w:val="00BC0924"/>
    <w:rsid w:val="00BC0D99"/>
    <w:rsid w:val="00BC37D5"/>
    <w:rsid w:val="00BC465E"/>
    <w:rsid w:val="00BC5062"/>
    <w:rsid w:val="00BC52B9"/>
    <w:rsid w:val="00BC56B1"/>
    <w:rsid w:val="00BC7321"/>
    <w:rsid w:val="00BD0C49"/>
    <w:rsid w:val="00BD2122"/>
    <w:rsid w:val="00BD2367"/>
    <w:rsid w:val="00BD23FC"/>
    <w:rsid w:val="00BD35DE"/>
    <w:rsid w:val="00BD3F0E"/>
    <w:rsid w:val="00BD4E34"/>
    <w:rsid w:val="00BD66F9"/>
    <w:rsid w:val="00BD6A4D"/>
    <w:rsid w:val="00BD701F"/>
    <w:rsid w:val="00BD7C54"/>
    <w:rsid w:val="00BE06DD"/>
    <w:rsid w:val="00BE0A4D"/>
    <w:rsid w:val="00BE0AD1"/>
    <w:rsid w:val="00BE1328"/>
    <w:rsid w:val="00BE1A8B"/>
    <w:rsid w:val="00BE206F"/>
    <w:rsid w:val="00BE4AD8"/>
    <w:rsid w:val="00BE6945"/>
    <w:rsid w:val="00BE6DFE"/>
    <w:rsid w:val="00BF0DB6"/>
    <w:rsid w:val="00BF13AA"/>
    <w:rsid w:val="00BF33F9"/>
    <w:rsid w:val="00BF3962"/>
    <w:rsid w:val="00BF4CCA"/>
    <w:rsid w:val="00BF4D2E"/>
    <w:rsid w:val="00BF5A75"/>
    <w:rsid w:val="00BF5AA4"/>
    <w:rsid w:val="00BF6D79"/>
    <w:rsid w:val="00BF70ED"/>
    <w:rsid w:val="00BF71B9"/>
    <w:rsid w:val="00BF7EAB"/>
    <w:rsid w:val="00C01A44"/>
    <w:rsid w:val="00C022E7"/>
    <w:rsid w:val="00C02A73"/>
    <w:rsid w:val="00C02E3A"/>
    <w:rsid w:val="00C0341F"/>
    <w:rsid w:val="00C03874"/>
    <w:rsid w:val="00C0389F"/>
    <w:rsid w:val="00C04554"/>
    <w:rsid w:val="00C05337"/>
    <w:rsid w:val="00C067D7"/>
    <w:rsid w:val="00C06FE5"/>
    <w:rsid w:val="00C07A17"/>
    <w:rsid w:val="00C10E57"/>
    <w:rsid w:val="00C10EFE"/>
    <w:rsid w:val="00C10FF7"/>
    <w:rsid w:val="00C11712"/>
    <w:rsid w:val="00C11F1B"/>
    <w:rsid w:val="00C1347C"/>
    <w:rsid w:val="00C1377E"/>
    <w:rsid w:val="00C13BBE"/>
    <w:rsid w:val="00C13D95"/>
    <w:rsid w:val="00C1438A"/>
    <w:rsid w:val="00C14822"/>
    <w:rsid w:val="00C153C6"/>
    <w:rsid w:val="00C16D60"/>
    <w:rsid w:val="00C178A8"/>
    <w:rsid w:val="00C1799F"/>
    <w:rsid w:val="00C206B6"/>
    <w:rsid w:val="00C20C1A"/>
    <w:rsid w:val="00C21DB7"/>
    <w:rsid w:val="00C227A5"/>
    <w:rsid w:val="00C22E87"/>
    <w:rsid w:val="00C2386B"/>
    <w:rsid w:val="00C23DB1"/>
    <w:rsid w:val="00C244F3"/>
    <w:rsid w:val="00C24648"/>
    <w:rsid w:val="00C24964"/>
    <w:rsid w:val="00C267FD"/>
    <w:rsid w:val="00C275C5"/>
    <w:rsid w:val="00C27D97"/>
    <w:rsid w:val="00C3126B"/>
    <w:rsid w:val="00C32450"/>
    <w:rsid w:val="00C325B3"/>
    <w:rsid w:val="00C328FC"/>
    <w:rsid w:val="00C32C68"/>
    <w:rsid w:val="00C338EB"/>
    <w:rsid w:val="00C3437E"/>
    <w:rsid w:val="00C34609"/>
    <w:rsid w:val="00C35A0C"/>
    <w:rsid w:val="00C35ECC"/>
    <w:rsid w:val="00C361F1"/>
    <w:rsid w:val="00C3722D"/>
    <w:rsid w:val="00C42929"/>
    <w:rsid w:val="00C43B63"/>
    <w:rsid w:val="00C43E8C"/>
    <w:rsid w:val="00C446E4"/>
    <w:rsid w:val="00C4542A"/>
    <w:rsid w:val="00C45EAD"/>
    <w:rsid w:val="00C47452"/>
    <w:rsid w:val="00C50C02"/>
    <w:rsid w:val="00C50E49"/>
    <w:rsid w:val="00C5217A"/>
    <w:rsid w:val="00C52DA1"/>
    <w:rsid w:val="00C531CF"/>
    <w:rsid w:val="00C53DED"/>
    <w:rsid w:val="00C5495D"/>
    <w:rsid w:val="00C55730"/>
    <w:rsid w:val="00C55819"/>
    <w:rsid w:val="00C560CC"/>
    <w:rsid w:val="00C5719E"/>
    <w:rsid w:val="00C575FF"/>
    <w:rsid w:val="00C57FE6"/>
    <w:rsid w:val="00C604E3"/>
    <w:rsid w:val="00C604EE"/>
    <w:rsid w:val="00C60604"/>
    <w:rsid w:val="00C61896"/>
    <w:rsid w:val="00C62347"/>
    <w:rsid w:val="00C63A15"/>
    <w:rsid w:val="00C63D45"/>
    <w:rsid w:val="00C67816"/>
    <w:rsid w:val="00C67D8C"/>
    <w:rsid w:val="00C71E02"/>
    <w:rsid w:val="00C72237"/>
    <w:rsid w:val="00C72C59"/>
    <w:rsid w:val="00C76305"/>
    <w:rsid w:val="00C76AA8"/>
    <w:rsid w:val="00C81139"/>
    <w:rsid w:val="00C816EF"/>
    <w:rsid w:val="00C81BCA"/>
    <w:rsid w:val="00C81C48"/>
    <w:rsid w:val="00C828CC"/>
    <w:rsid w:val="00C83647"/>
    <w:rsid w:val="00C85280"/>
    <w:rsid w:val="00C85ADE"/>
    <w:rsid w:val="00C86829"/>
    <w:rsid w:val="00C87A2E"/>
    <w:rsid w:val="00C87A77"/>
    <w:rsid w:val="00C92F72"/>
    <w:rsid w:val="00C934C2"/>
    <w:rsid w:val="00C9408D"/>
    <w:rsid w:val="00C940BD"/>
    <w:rsid w:val="00C94199"/>
    <w:rsid w:val="00C94FA4"/>
    <w:rsid w:val="00C95D0F"/>
    <w:rsid w:val="00C95F9F"/>
    <w:rsid w:val="00C9685B"/>
    <w:rsid w:val="00C97520"/>
    <w:rsid w:val="00CA0305"/>
    <w:rsid w:val="00CA0D9D"/>
    <w:rsid w:val="00CA2798"/>
    <w:rsid w:val="00CA2FFF"/>
    <w:rsid w:val="00CA31B3"/>
    <w:rsid w:val="00CA36E4"/>
    <w:rsid w:val="00CA3D3A"/>
    <w:rsid w:val="00CA3FB2"/>
    <w:rsid w:val="00CA5B2E"/>
    <w:rsid w:val="00CA5FBA"/>
    <w:rsid w:val="00CA7427"/>
    <w:rsid w:val="00CB01AA"/>
    <w:rsid w:val="00CB19EC"/>
    <w:rsid w:val="00CB2F76"/>
    <w:rsid w:val="00CB3042"/>
    <w:rsid w:val="00CB3427"/>
    <w:rsid w:val="00CB4C1D"/>
    <w:rsid w:val="00CB4DCB"/>
    <w:rsid w:val="00CB5EA1"/>
    <w:rsid w:val="00CB5F9F"/>
    <w:rsid w:val="00CB721B"/>
    <w:rsid w:val="00CB7A49"/>
    <w:rsid w:val="00CB7D9C"/>
    <w:rsid w:val="00CC044A"/>
    <w:rsid w:val="00CC0473"/>
    <w:rsid w:val="00CC190C"/>
    <w:rsid w:val="00CC1D4A"/>
    <w:rsid w:val="00CC1EAE"/>
    <w:rsid w:val="00CC2746"/>
    <w:rsid w:val="00CC281C"/>
    <w:rsid w:val="00CC301B"/>
    <w:rsid w:val="00CC3A1B"/>
    <w:rsid w:val="00CC4007"/>
    <w:rsid w:val="00CC4294"/>
    <w:rsid w:val="00CC467C"/>
    <w:rsid w:val="00CC4E30"/>
    <w:rsid w:val="00CC5BB0"/>
    <w:rsid w:val="00CC5E72"/>
    <w:rsid w:val="00CC5F5C"/>
    <w:rsid w:val="00CC6FBB"/>
    <w:rsid w:val="00CC7DCD"/>
    <w:rsid w:val="00CC7EFA"/>
    <w:rsid w:val="00CC7F0D"/>
    <w:rsid w:val="00CD0444"/>
    <w:rsid w:val="00CD09D2"/>
    <w:rsid w:val="00CD1060"/>
    <w:rsid w:val="00CD1251"/>
    <w:rsid w:val="00CD1822"/>
    <w:rsid w:val="00CD1CAD"/>
    <w:rsid w:val="00CD6ED8"/>
    <w:rsid w:val="00CD6FDD"/>
    <w:rsid w:val="00CD7470"/>
    <w:rsid w:val="00CD7F0E"/>
    <w:rsid w:val="00CE0978"/>
    <w:rsid w:val="00CE1670"/>
    <w:rsid w:val="00CE38AA"/>
    <w:rsid w:val="00CE4EAA"/>
    <w:rsid w:val="00CE4F2D"/>
    <w:rsid w:val="00CE51BA"/>
    <w:rsid w:val="00CF0759"/>
    <w:rsid w:val="00CF24AE"/>
    <w:rsid w:val="00CF2C3D"/>
    <w:rsid w:val="00CF3389"/>
    <w:rsid w:val="00CF3DCD"/>
    <w:rsid w:val="00CF6E36"/>
    <w:rsid w:val="00CF7A6D"/>
    <w:rsid w:val="00D0061B"/>
    <w:rsid w:val="00D02087"/>
    <w:rsid w:val="00D02300"/>
    <w:rsid w:val="00D0237F"/>
    <w:rsid w:val="00D02394"/>
    <w:rsid w:val="00D03892"/>
    <w:rsid w:val="00D04502"/>
    <w:rsid w:val="00D0735F"/>
    <w:rsid w:val="00D10E1B"/>
    <w:rsid w:val="00D13BD9"/>
    <w:rsid w:val="00D16202"/>
    <w:rsid w:val="00D1697D"/>
    <w:rsid w:val="00D17056"/>
    <w:rsid w:val="00D2187E"/>
    <w:rsid w:val="00D21949"/>
    <w:rsid w:val="00D21B2E"/>
    <w:rsid w:val="00D21DB7"/>
    <w:rsid w:val="00D222D5"/>
    <w:rsid w:val="00D223B2"/>
    <w:rsid w:val="00D227B7"/>
    <w:rsid w:val="00D22907"/>
    <w:rsid w:val="00D2345A"/>
    <w:rsid w:val="00D23D3D"/>
    <w:rsid w:val="00D23E7C"/>
    <w:rsid w:val="00D242E7"/>
    <w:rsid w:val="00D252A7"/>
    <w:rsid w:val="00D27CA1"/>
    <w:rsid w:val="00D27E4A"/>
    <w:rsid w:val="00D30DA4"/>
    <w:rsid w:val="00D3253B"/>
    <w:rsid w:val="00D332D2"/>
    <w:rsid w:val="00D34F1E"/>
    <w:rsid w:val="00D3570D"/>
    <w:rsid w:val="00D37036"/>
    <w:rsid w:val="00D40180"/>
    <w:rsid w:val="00D40E4D"/>
    <w:rsid w:val="00D40FD4"/>
    <w:rsid w:val="00D442B5"/>
    <w:rsid w:val="00D4470B"/>
    <w:rsid w:val="00D448A7"/>
    <w:rsid w:val="00D44E75"/>
    <w:rsid w:val="00D45DB1"/>
    <w:rsid w:val="00D502E5"/>
    <w:rsid w:val="00D532CE"/>
    <w:rsid w:val="00D54EC4"/>
    <w:rsid w:val="00D54F34"/>
    <w:rsid w:val="00D55C71"/>
    <w:rsid w:val="00D6091D"/>
    <w:rsid w:val="00D60EE4"/>
    <w:rsid w:val="00D619C1"/>
    <w:rsid w:val="00D62AB7"/>
    <w:rsid w:val="00D62C77"/>
    <w:rsid w:val="00D63296"/>
    <w:rsid w:val="00D63569"/>
    <w:rsid w:val="00D63D55"/>
    <w:rsid w:val="00D65C72"/>
    <w:rsid w:val="00D67B10"/>
    <w:rsid w:val="00D700C9"/>
    <w:rsid w:val="00D7072E"/>
    <w:rsid w:val="00D71081"/>
    <w:rsid w:val="00D71A3C"/>
    <w:rsid w:val="00D7277B"/>
    <w:rsid w:val="00D72976"/>
    <w:rsid w:val="00D73140"/>
    <w:rsid w:val="00D74107"/>
    <w:rsid w:val="00D74575"/>
    <w:rsid w:val="00D74F6A"/>
    <w:rsid w:val="00D754A7"/>
    <w:rsid w:val="00D75A04"/>
    <w:rsid w:val="00D760D1"/>
    <w:rsid w:val="00D77559"/>
    <w:rsid w:val="00D77ACA"/>
    <w:rsid w:val="00D77E83"/>
    <w:rsid w:val="00D809EA"/>
    <w:rsid w:val="00D80C24"/>
    <w:rsid w:val="00D80F28"/>
    <w:rsid w:val="00D810E7"/>
    <w:rsid w:val="00D82E93"/>
    <w:rsid w:val="00D82F18"/>
    <w:rsid w:val="00D86058"/>
    <w:rsid w:val="00D86EDB"/>
    <w:rsid w:val="00D91798"/>
    <w:rsid w:val="00D9205C"/>
    <w:rsid w:val="00D923B0"/>
    <w:rsid w:val="00D92F29"/>
    <w:rsid w:val="00D9310E"/>
    <w:rsid w:val="00D941BF"/>
    <w:rsid w:val="00D9588C"/>
    <w:rsid w:val="00D9594C"/>
    <w:rsid w:val="00D9688B"/>
    <w:rsid w:val="00D97FDE"/>
    <w:rsid w:val="00DA17D2"/>
    <w:rsid w:val="00DA3EB6"/>
    <w:rsid w:val="00DA3F3D"/>
    <w:rsid w:val="00DA4625"/>
    <w:rsid w:val="00DA50DD"/>
    <w:rsid w:val="00DA5193"/>
    <w:rsid w:val="00DA57A8"/>
    <w:rsid w:val="00DA6B54"/>
    <w:rsid w:val="00DA7617"/>
    <w:rsid w:val="00DA7938"/>
    <w:rsid w:val="00DA7B06"/>
    <w:rsid w:val="00DA7B4C"/>
    <w:rsid w:val="00DA7FE6"/>
    <w:rsid w:val="00DB05CC"/>
    <w:rsid w:val="00DB0BFC"/>
    <w:rsid w:val="00DB17CB"/>
    <w:rsid w:val="00DB19EE"/>
    <w:rsid w:val="00DB214C"/>
    <w:rsid w:val="00DB2B1D"/>
    <w:rsid w:val="00DB36F1"/>
    <w:rsid w:val="00DB3AC6"/>
    <w:rsid w:val="00DB4D7D"/>
    <w:rsid w:val="00DB530C"/>
    <w:rsid w:val="00DB5349"/>
    <w:rsid w:val="00DB5CCD"/>
    <w:rsid w:val="00DB60B0"/>
    <w:rsid w:val="00DB7796"/>
    <w:rsid w:val="00DC0143"/>
    <w:rsid w:val="00DC1466"/>
    <w:rsid w:val="00DC16DE"/>
    <w:rsid w:val="00DC2A8D"/>
    <w:rsid w:val="00DC2B65"/>
    <w:rsid w:val="00DC3BC6"/>
    <w:rsid w:val="00DC3F92"/>
    <w:rsid w:val="00DC4773"/>
    <w:rsid w:val="00DC5091"/>
    <w:rsid w:val="00DC5FB9"/>
    <w:rsid w:val="00DC63D8"/>
    <w:rsid w:val="00DC6CBC"/>
    <w:rsid w:val="00DC6FF2"/>
    <w:rsid w:val="00DD0E9D"/>
    <w:rsid w:val="00DD1E7C"/>
    <w:rsid w:val="00DD22E8"/>
    <w:rsid w:val="00DD29EB"/>
    <w:rsid w:val="00DD33BE"/>
    <w:rsid w:val="00DD4442"/>
    <w:rsid w:val="00DD4E6C"/>
    <w:rsid w:val="00DD4FD4"/>
    <w:rsid w:val="00DD50D6"/>
    <w:rsid w:val="00DD6068"/>
    <w:rsid w:val="00DD755F"/>
    <w:rsid w:val="00DE00E3"/>
    <w:rsid w:val="00DE32DF"/>
    <w:rsid w:val="00DE43F2"/>
    <w:rsid w:val="00DE5EFF"/>
    <w:rsid w:val="00DE605C"/>
    <w:rsid w:val="00DE6189"/>
    <w:rsid w:val="00DE6D4A"/>
    <w:rsid w:val="00DF00C6"/>
    <w:rsid w:val="00DF0D1C"/>
    <w:rsid w:val="00DF17A0"/>
    <w:rsid w:val="00DF1E97"/>
    <w:rsid w:val="00DF32D2"/>
    <w:rsid w:val="00DF371C"/>
    <w:rsid w:val="00DF40BA"/>
    <w:rsid w:val="00DF41E0"/>
    <w:rsid w:val="00DF47BF"/>
    <w:rsid w:val="00DF4F03"/>
    <w:rsid w:val="00DF51C8"/>
    <w:rsid w:val="00DF5C12"/>
    <w:rsid w:val="00DF7C79"/>
    <w:rsid w:val="00DF7DE7"/>
    <w:rsid w:val="00E00D32"/>
    <w:rsid w:val="00E01734"/>
    <w:rsid w:val="00E018CC"/>
    <w:rsid w:val="00E01986"/>
    <w:rsid w:val="00E026A1"/>
    <w:rsid w:val="00E02E82"/>
    <w:rsid w:val="00E041FB"/>
    <w:rsid w:val="00E052AD"/>
    <w:rsid w:val="00E06468"/>
    <w:rsid w:val="00E07242"/>
    <w:rsid w:val="00E07572"/>
    <w:rsid w:val="00E10B24"/>
    <w:rsid w:val="00E11FB7"/>
    <w:rsid w:val="00E124AB"/>
    <w:rsid w:val="00E13289"/>
    <w:rsid w:val="00E132F4"/>
    <w:rsid w:val="00E13721"/>
    <w:rsid w:val="00E13821"/>
    <w:rsid w:val="00E13C5B"/>
    <w:rsid w:val="00E13E1D"/>
    <w:rsid w:val="00E14FC5"/>
    <w:rsid w:val="00E16499"/>
    <w:rsid w:val="00E16D51"/>
    <w:rsid w:val="00E16F67"/>
    <w:rsid w:val="00E170D2"/>
    <w:rsid w:val="00E17C92"/>
    <w:rsid w:val="00E200A6"/>
    <w:rsid w:val="00E212C9"/>
    <w:rsid w:val="00E2264C"/>
    <w:rsid w:val="00E22952"/>
    <w:rsid w:val="00E23636"/>
    <w:rsid w:val="00E241E5"/>
    <w:rsid w:val="00E24277"/>
    <w:rsid w:val="00E24EFB"/>
    <w:rsid w:val="00E34828"/>
    <w:rsid w:val="00E3603B"/>
    <w:rsid w:val="00E363DB"/>
    <w:rsid w:val="00E36B18"/>
    <w:rsid w:val="00E36B25"/>
    <w:rsid w:val="00E36DA2"/>
    <w:rsid w:val="00E3787A"/>
    <w:rsid w:val="00E37AD8"/>
    <w:rsid w:val="00E43AB1"/>
    <w:rsid w:val="00E43C7A"/>
    <w:rsid w:val="00E44155"/>
    <w:rsid w:val="00E470F9"/>
    <w:rsid w:val="00E4780C"/>
    <w:rsid w:val="00E50B8A"/>
    <w:rsid w:val="00E51C76"/>
    <w:rsid w:val="00E526F7"/>
    <w:rsid w:val="00E53E39"/>
    <w:rsid w:val="00E5524D"/>
    <w:rsid w:val="00E5609B"/>
    <w:rsid w:val="00E6012A"/>
    <w:rsid w:val="00E61583"/>
    <w:rsid w:val="00E62C00"/>
    <w:rsid w:val="00E62F10"/>
    <w:rsid w:val="00E632DE"/>
    <w:rsid w:val="00E6339A"/>
    <w:rsid w:val="00E6376F"/>
    <w:rsid w:val="00E6387C"/>
    <w:rsid w:val="00E64296"/>
    <w:rsid w:val="00E64F6C"/>
    <w:rsid w:val="00E66457"/>
    <w:rsid w:val="00E676A3"/>
    <w:rsid w:val="00E7012A"/>
    <w:rsid w:val="00E70FFE"/>
    <w:rsid w:val="00E7252D"/>
    <w:rsid w:val="00E73836"/>
    <w:rsid w:val="00E7433A"/>
    <w:rsid w:val="00E75094"/>
    <w:rsid w:val="00E7588F"/>
    <w:rsid w:val="00E75B29"/>
    <w:rsid w:val="00E75FC5"/>
    <w:rsid w:val="00E77CC2"/>
    <w:rsid w:val="00E8034B"/>
    <w:rsid w:val="00E81672"/>
    <w:rsid w:val="00E8191D"/>
    <w:rsid w:val="00E8305E"/>
    <w:rsid w:val="00E83940"/>
    <w:rsid w:val="00E84ECD"/>
    <w:rsid w:val="00E8595D"/>
    <w:rsid w:val="00E859DF"/>
    <w:rsid w:val="00E92AAF"/>
    <w:rsid w:val="00E92DC7"/>
    <w:rsid w:val="00E938BF"/>
    <w:rsid w:val="00E95320"/>
    <w:rsid w:val="00E95AC1"/>
    <w:rsid w:val="00E96E5B"/>
    <w:rsid w:val="00E977CD"/>
    <w:rsid w:val="00E977FA"/>
    <w:rsid w:val="00E97CF9"/>
    <w:rsid w:val="00EA0361"/>
    <w:rsid w:val="00EA098D"/>
    <w:rsid w:val="00EA0AF2"/>
    <w:rsid w:val="00EA112C"/>
    <w:rsid w:val="00EA127E"/>
    <w:rsid w:val="00EA2D71"/>
    <w:rsid w:val="00EA2DC2"/>
    <w:rsid w:val="00EA4B3D"/>
    <w:rsid w:val="00EA4B44"/>
    <w:rsid w:val="00EA4C36"/>
    <w:rsid w:val="00EA60CA"/>
    <w:rsid w:val="00EA62C2"/>
    <w:rsid w:val="00EA633A"/>
    <w:rsid w:val="00EA67BD"/>
    <w:rsid w:val="00EB01D3"/>
    <w:rsid w:val="00EB293C"/>
    <w:rsid w:val="00EB2A6D"/>
    <w:rsid w:val="00EB344E"/>
    <w:rsid w:val="00EB53C5"/>
    <w:rsid w:val="00EB62EE"/>
    <w:rsid w:val="00EC0638"/>
    <w:rsid w:val="00EC126F"/>
    <w:rsid w:val="00EC1497"/>
    <w:rsid w:val="00EC198E"/>
    <w:rsid w:val="00EC2108"/>
    <w:rsid w:val="00EC2C99"/>
    <w:rsid w:val="00EC449E"/>
    <w:rsid w:val="00EC464C"/>
    <w:rsid w:val="00EC4675"/>
    <w:rsid w:val="00EC4AFE"/>
    <w:rsid w:val="00EC4FCF"/>
    <w:rsid w:val="00EC5504"/>
    <w:rsid w:val="00EC5AE7"/>
    <w:rsid w:val="00EC5FC8"/>
    <w:rsid w:val="00EC6C37"/>
    <w:rsid w:val="00EC6DE4"/>
    <w:rsid w:val="00EC720B"/>
    <w:rsid w:val="00EC7B07"/>
    <w:rsid w:val="00EC7F97"/>
    <w:rsid w:val="00ED05E7"/>
    <w:rsid w:val="00ED0728"/>
    <w:rsid w:val="00ED163C"/>
    <w:rsid w:val="00ED2180"/>
    <w:rsid w:val="00ED46ED"/>
    <w:rsid w:val="00ED5B0C"/>
    <w:rsid w:val="00ED6087"/>
    <w:rsid w:val="00ED6D6C"/>
    <w:rsid w:val="00ED6D72"/>
    <w:rsid w:val="00ED7193"/>
    <w:rsid w:val="00ED7D8E"/>
    <w:rsid w:val="00EE1C7B"/>
    <w:rsid w:val="00EE28B3"/>
    <w:rsid w:val="00EE2C63"/>
    <w:rsid w:val="00EE527E"/>
    <w:rsid w:val="00EE731D"/>
    <w:rsid w:val="00EE7F33"/>
    <w:rsid w:val="00EF003E"/>
    <w:rsid w:val="00EF0F1A"/>
    <w:rsid w:val="00EF1A04"/>
    <w:rsid w:val="00EF2A82"/>
    <w:rsid w:val="00EF2C66"/>
    <w:rsid w:val="00EF2E39"/>
    <w:rsid w:val="00EF62BF"/>
    <w:rsid w:val="00EF6AC8"/>
    <w:rsid w:val="00EF6CCA"/>
    <w:rsid w:val="00EF70D0"/>
    <w:rsid w:val="00EF71C6"/>
    <w:rsid w:val="00EF77F2"/>
    <w:rsid w:val="00EF7ACA"/>
    <w:rsid w:val="00F001ED"/>
    <w:rsid w:val="00F00BE1"/>
    <w:rsid w:val="00F0116E"/>
    <w:rsid w:val="00F02856"/>
    <w:rsid w:val="00F03162"/>
    <w:rsid w:val="00F036DF"/>
    <w:rsid w:val="00F04B14"/>
    <w:rsid w:val="00F06C33"/>
    <w:rsid w:val="00F1308B"/>
    <w:rsid w:val="00F13239"/>
    <w:rsid w:val="00F13A53"/>
    <w:rsid w:val="00F14430"/>
    <w:rsid w:val="00F15231"/>
    <w:rsid w:val="00F15444"/>
    <w:rsid w:val="00F160EE"/>
    <w:rsid w:val="00F16B6A"/>
    <w:rsid w:val="00F17249"/>
    <w:rsid w:val="00F1726C"/>
    <w:rsid w:val="00F17419"/>
    <w:rsid w:val="00F177AE"/>
    <w:rsid w:val="00F17AF9"/>
    <w:rsid w:val="00F20B32"/>
    <w:rsid w:val="00F2188E"/>
    <w:rsid w:val="00F2274B"/>
    <w:rsid w:val="00F241CD"/>
    <w:rsid w:val="00F25224"/>
    <w:rsid w:val="00F254FB"/>
    <w:rsid w:val="00F25C89"/>
    <w:rsid w:val="00F2670A"/>
    <w:rsid w:val="00F27F7F"/>
    <w:rsid w:val="00F30827"/>
    <w:rsid w:val="00F308CF"/>
    <w:rsid w:val="00F32A54"/>
    <w:rsid w:val="00F33703"/>
    <w:rsid w:val="00F355D3"/>
    <w:rsid w:val="00F35631"/>
    <w:rsid w:val="00F36ED2"/>
    <w:rsid w:val="00F36EF6"/>
    <w:rsid w:val="00F37B1A"/>
    <w:rsid w:val="00F37F04"/>
    <w:rsid w:val="00F403B5"/>
    <w:rsid w:val="00F404E9"/>
    <w:rsid w:val="00F417FD"/>
    <w:rsid w:val="00F423E0"/>
    <w:rsid w:val="00F436F2"/>
    <w:rsid w:val="00F452C9"/>
    <w:rsid w:val="00F45644"/>
    <w:rsid w:val="00F46A11"/>
    <w:rsid w:val="00F5008F"/>
    <w:rsid w:val="00F50251"/>
    <w:rsid w:val="00F506E4"/>
    <w:rsid w:val="00F5181E"/>
    <w:rsid w:val="00F520BC"/>
    <w:rsid w:val="00F5386F"/>
    <w:rsid w:val="00F554BA"/>
    <w:rsid w:val="00F555FF"/>
    <w:rsid w:val="00F56418"/>
    <w:rsid w:val="00F56DFD"/>
    <w:rsid w:val="00F57366"/>
    <w:rsid w:val="00F606B3"/>
    <w:rsid w:val="00F60836"/>
    <w:rsid w:val="00F63C68"/>
    <w:rsid w:val="00F64249"/>
    <w:rsid w:val="00F642BE"/>
    <w:rsid w:val="00F64396"/>
    <w:rsid w:val="00F647CC"/>
    <w:rsid w:val="00F65321"/>
    <w:rsid w:val="00F70C11"/>
    <w:rsid w:val="00F711D1"/>
    <w:rsid w:val="00F712FA"/>
    <w:rsid w:val="00F72F88"/>
    <w:rsid w:val="00F75146"/>
    <w:rsid w:val="00F75D79"/>
    <w:rsid w:val="00F76226"/>
    <w:rsid w:val="00F80046"/>
    <w:rsid w:val="00F8048D"/>
    <w:rsid w:val="00F804D8"/>
    <w:rsid w:val="00F80591"/>
    <w:rsid w:val="00F80BD6"/>
    <w:rsid w:val="00F8190F"/>
    <w:rsid w:val="00F83C96"/>
    <w:rsid w:val="00F85F9E"/>
    <w:rsid w:val="00F91489"/>
    <w:rsid w:val="00F91EFF"/>
    <w:rsid w:val="00F9310D"/>
    <w:rsid w:val="00F94013"/>
    <w:rsid w:val="00F94243"/>
    <w:rsid w:val="00F96C5E"/>
    <w:rsid w:val="00F97840"/>
    <w:rsid w:val="00FA026B"/>
    <w:rsid w:val="00FA0C85"/>
    <w:rsid w:val="00FA1F67"/>
    <w:rsid w:val="00FA1FC0"/>
    <w:rsid w:val="00FA2C1D"/>
    <w:rsid w:val="00FA42CE"/>
    <w:rsid w:val="00FA645B"/>
    <w:rsid w:val="00FA65B6"/>
    <w:rsid w:val="00FA7DB8"/>
    <w:rsid w:val="00FB04B6"/>
    <w:rsid w:val="00FB1243"/>
    <w:rsid w:val="00FB15EA"/>
    <w:rsid w:val="00FB2791"/>
    <w:rsid w:val="00FB4C98"/>
    <w:rsid w:val="00FB69B8"/>
    <w:rsid w:val="00FB78E9"/>
    <w:rsid w:val="00FB7F8A"/>
    <w:rsid w:val="00FC0FF9"/>
    <w:rsid w:val="00FC1182"/>
    <w:rsid w:val="00FC1742"/>
    <w:rsid w:val="00FC1EAE"/>
    <w:rsid w:val="00FC39E9"/>
    <w:rsid w:val="00FC3B42"/>
    <w:rsid w:val="00FC4A83"/>
    <w:rsid w:val="00FC4EEE"/>
    <w:rsid w:val="00FC5104"/>
    <w:rsid w:val="00FC5C39"/>
    <w:rsid w:val="00FC5C72"/>
    <w:rsid w:val="00FC65A7"/>
    <w:rsid w:val="00FC6BCD"/>
    <w:rsid w:val="00FD024B"/>
    <w:rsid w:val="00FD072D"/>
    <w:rsid w:val="00FD125F"/>
    <w:rsid w:val="00FD17DB"/>
    <w:rsid w:val="00FD4028"/>
    <w:rsid w:val="00FD53DD"/>
    <w:rsid w:val="00FD56B0"/>
    <w:rsid w:val="00FD56FF"/>
    <w:rsid w:val="00FD65FD"/>
    <w:rsid w:val="00FD6D3A"/>
    <w:rsid w:val="00FD7FD1"/>
    <w:rsid w:val="00FE0718"/>
    <w:rsid w:val="00FE11D3"/>
    <w:rsid w:val="00FE1408"/>
    <w:rsid w:val="00FE47EC"/>
    <w:rsid w:val="00FE6173"/>
    <w:rsid w:val="00FE7DEB"/>
    <w:rsid w:val="00FE7EFA"/>
    <w:rsid w:val="00FF0584"/>
    <w:rsid w:val="00FF0A7B"/>
    <w:rsid w:val="00FF1785"/>
    <w:rsid w:val="00FF34AE"/>
    <w:rsid w:val="00FF3D08"/>
    <w:rsid w:val="00FF4CDA"/>
    <w:rsid w:val="00FF56A8"/>
    <w:rsid w:val="00FF6D1C"/>
    <w:rsid w:val="00FF77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73C217"/>
  <w15:chartTrackingRefBased/>
  <w15:docId w15:val="{5835ACBB-ED75-4943-B30E-1498F9FA2A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3636"/>
    <w:pPr>
      <w:spacing w:after="0" w:line="240" w:lineRule="auto"/>
    </w:pPr>
    <w:rPr>
      <w:rFonts w:ascii="Aptos" w:hAnsi="Aptos" w:cs="Aptos"/>
      <w:kern w:val="0"/>
    </w:rPr>
  </w:style>
  <w:style w:type="paragraph" w:styleId="Heading1">
    <w:name w:val="heading 1"/>
    <w:basedOn w:val="Normal"/>
    <w:next w:val="Normal"/>
    <w:link w:val="Heading1Char"/>
    <w:uiPriority w:val="9"/>
    <w:qFormat/>
    <w:rsid w:val="00E23636"/>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rPr>
  </w:style>
  <w:style w:type="paragraph" w:styleId="Heading2">
    <w:name w:val="heading 2"/>
    <w:basedOn w:val="Normal"/>
    <w:next w:val="Normal"/>
    <w:link w:val="Heading2Char"/>
    <w:uiPriority w:val="9"/>
    <w:semiHidden/>
    <w:unhideWhenUsed/>
    <w:qFormat/>
    <w:rsid w:val="00E23636"/>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rPr>
  </w:style>
  <w:style w:type="paragraph" w:styleId="Heading3">
    <w:name w:val="heading 3"/>
    <w:basedOn w:val="Normal"/>
    <w:next w:val="Normal"/>
    <w:link w:val="Heading3Char"/>
    <w:uiPriority w:val="9"/>
    <w:semiHidden/>
    <w:unhideWhenUsed/>
    <w:qFormat/>
    <w:rsid w:val="00E23636"/>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rPr>
  </w:style>
  <w:style w:type="paragraph" w:styleId="Heading4">
    <w:name w:val="heading 4"/>
    <w:basedOn w:val="Normal"/>
    <w:next w:val="Normal"/>
    <w:link w:val="Heading4Char"/>
    <w:uiPriority w:val="9"/>
    <w:semiHidden/>
    <w:unhideWhenUsed/>
    <w:qFormat/>
    <w:rsid w:val="00E23636"/>
    <w:pPr>
      <w:keepNext/>
      <w:keepLines/>
      <w:spacing w:before="80" w:after="40" w:line="278" w:lineRule="auto"/>
      <w:outlineLvl w:val="3"/>
    </w:pPr>
    <w:rPr>
      <w:rFonts w:asciiTheme="minorHAnsi" w:eastAsiaTheme="majorEastAsia" w:hAnsiTheme="minorHAnsi" w:cstheme="majorBidi"/>
      <w:i/>
      <w:iCs/>
      <w:color w:val="0F4761" w:themeColor="accent1" w:themeShade="BF"/>
      <w:kern w:val="2"/>
    </w:rPr>
  </w:style>
  <w:style w:type="paragraph" w:styleId="Heading5">
    <w:name w:val="heading 5"/>
    <w:basedOn w:val="Normal"/>
    <w:next w:val="Normal"/>
    <w:link w:val="Heading5Char"/>
    <w:uiPriority w:val="9"/>
    <w:semiHidden/>
    <w:unhideWhenUsed/>
    <w:qFormat/>
    <w:rsid w:val="00E23636"/>
    <w:pPr>
      <w:keepNext/>
      <w:keepLines/>
      <w:spacing w:before="80" w:after="40" w:line="278" w:lineRule="auto"/>
      <w:outlineLvl w:val="4"/>
    </w:pPr>
    <w:rPr>
      <w:rFonts w:asciiTheme="minorHAnsi" w:eastAsiaTheme="majorEastAsia" w:hAnsiTheme="minorHAnsi" w:cstheme="majorBidi"/>
      <w:color w:val="0F4761" w:themeColor="accent1" w:themeShade="BF"/>
      <w:kern w:val="2"/>
    </w:rPr>
  </w:style>
  <w:style w:type="paragraph" w:styleId="Heading6">
    <w:name w:val="heading 6"/>
    <w:basedOn w:val="Normal"/>
    <w:next w:val="Normal"/>
    <w:link w:val="Heading6Char"/>
    <w:uiPriority w:val="9"/>
    <w:semiHidden/>
    <w:unhideWhenUsed/>
    <w:qFormat/>
    <w:rsid w:val="00E23636"/>
    <w:pPr>
      <w:keepNext/>
      <w:keepLines/>
      <w:spacing w:before="40" w:line="278" w:lineRule="auto"/>
      <w:outlineLvl w:val="5"/>
    </w:pPr>
    <w:rPr>
      <w:rFonts w:asciiTheme="minorHAnsi" w:eastAsiaTheme="majorEastAsia" w:hAnsiTheme="minorHAnsi" w:cstheme="majorBidi"/>
      <w:i/>
      <w:iCs/>
      <w:color w:val="595959" w:themeColor="text1" w:themeTint="A6"/>
      <w:kern w:val="2"/>
    </w:rPr>
  </w:style>
  <w:style w:type="paragraph" w:styleId="Heading7">
    <w:name w:val="heading 7"/>
    <w:basedOn w:val="Normal"/>
    <w:next w:val="Normal"/>
    <w:link w:val="Heading7Char"/>
    <w:uiPriority w:val="9"/>
    <w:semiHidden/>
    <w:unhideWhenUsed/>
    <w:qFormat/>
    <w:rsid w:val="00E23636"/>
    <w:pPr>
      <w:keepNext/>
      <w:keepLines/>
      <w:spacing w:before="40" w:line="278" w:lineRule="auto"/>
      <w:outlineLvl w:val="6"/>
    </w:pPr>
    <w:rPr>
      <w:rFonts w:asciiTheme="minorHAnsi" w:eastAsiaTheme="majorEastAsia" w:hAnsiTheme="minorHAnsi" w:cstheme="majorBidi"/>
      <w:color w:val="595959" w:themeColor="text1" w:themeTint="A6"/>
      <w:kern w:val="2"/>
    </w:rPr>
  </w:style>
  <w:style w:type="paragraph" w:styleId="Heading8">
    <w:name w:val="heading 8"/>
    <w:basedOn w:val="Normal"/>
    <w:next w:val="Normal"/>
    <w:link w:val="Heading8Char"/>
    <w:uiPriority w:val="9"/>
    <w:semiHidden/>
    <w:unhideWhenUsed/>
    <w:qFormat/>
    <w:rsid w:val="00E23636"/>
    <w:pPr>
      <w:keepNext/>
      <w:keepLines/>
      <w:spacing w:line="278" w:lineRule="auto"/>
      <w:outlineLvl w:val="7"/>
    </w:pPr>
    <w:rPr>
      <w:rFonts w:asciiTheme="minorHAnsi" w:eastAsiaTheme="majorEastAsia" w:hAnsiTheme="minorHAnsi" w:cstheme="majorBidi"/>
      <w:i/>
      <w:iCs/>
      <w:color w:val="272727" w:themeColor="text1" w:themeTint="D8"/>
      <w:kern w:val="2"/>
    </w:rPr>
  </w:style>
  <w:style w:type="paragraph" w:styleId="Heading9">
    <w:name w:val="heading 9"/>
    <w:basedOn w:val="Normal"/>
    <w:next w:val="Normal"/>
    <w:link w:val="Heading9Char"/>
    <w:uiPriority w:val="9"/>
    <w:semiHidden/>
    <w:unhideWhenUsed/>
    <w:qFormat/>
    <w:rsid w:val="00E23636"/>
    <w:pPr>
      <w:keepNext/>
      <w:keepLines/>
      <w:spacing w:line="278" w:lineRule="auto"/>
      <w:outlineLvl w:val="8"/>
    </w:pPr>
    <w:rPr>
      <w:rFonts w:asciiTheme="minorHAnsi" w:eastAsiaTheme="majorEastAsia" w:hAnsiTheme="minorHAnsi" w:cstheme="majorBidi"/>
      <w:color w:val="272727" w:themeColor="text1" w:themeTint="D8"/>
      <w:kern w:val="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2363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2363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2363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2363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2363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2363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2363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2363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23636"/>
    <w:rPr>
      <w:rFonts w:eastAsiaTheme="majorEastAsia" w:cstheme="majorBidi"/>
      <w:color w:val="272727" w:themeColor="text1" w:themeTint="D8"/>
    </w:rPr>
  </w:style>
  <w:style w:type="paragraph" w:styleId="Title">
    <w:name w:val="Title"/>
    <w:basedOn w:val="Normal"/>
    <w:next w:val="Normal"/>
    <w:link w:val="TitleChar"/>
    <w:uiPriority w:val="10"/>
    <w:qFormat/>
    <w:rsid w:val="00E2363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2363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23636"/>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rPr>
  </w:style>
  <w:style w:type="character" w:customStyle="1" w:styleId="SubtitleChar">
    <w:name w:val="Subtitle Char"/>
    <w:basedOn w:val="DefaultParagraphFont"/>
    <w:link w:val="Subtitle"/>
    <w:uiPriority w:val="11"/>
    <w:rsid w:val="00E2363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23636"/>
    <w:pPr>
      <w:spacing w:before="160" w:after="160" w:line="278" w:lineRule="auto"/>
      <w:jc w:val="center"/>
    </w:pPr>
    <w:rPr>
      <w:rFonts w:asciiTheme="minorHAnsi" w:hAnsiTheme="minorHAnsi" w:cstheme="minorBidi"/>
      <w:i/>
      <w:iCs/>
      <w:color w:val="404040" w:themeColor="text1" w:themeTint="BF"/>
      <w:kern w:val="2"/>
    </w:rPr>
  </w:style>
  <w:style w:type="character" w:customStyle="1" w:styleId="QuoteChar">
    <w:name w:val="Quote Char"/>
    <w:basedOn w:val="DefaultParagraphFont"/>
    <w:link w:val="Quote"/>
    <w:uiPriority w:val="29"/>
    <w:rsid w:val="00E23636"/>
    <w:rPr>
      <w:i/>
      <w:iCs/>
      <w:color w:val="404040" w:themeColor="text1" w:themeTint="BF"/>
    </w:rPr>
  </w:style>
  <w:style w:type="paragraph" w:styleId="ListParagraph">
    <w:name w:val="List Paragraph"/>
    <w:basedOn w:val="Normal"/>
    <w:uiPriority w:val="34"/>
    <w:qFormat/>
    <w:rsid w:val="00E23636"/>
    <w:pPr>
      <w:spacing w:after="160" w:line="278" w:lineRule="auto"/>
      <w:ind w:left="720"/>
      <w:contextualSpacing/>
    </w:pPr>
    <w:rPr>
      <w:rFonts w:asciiTheme="minorHAnsi" w:hAnsiTheme="minorHAnsi" w:cstheme="minorBidi"/>
      <w:kern w:val="2"/>
    </w:rPr>
  </w:style>
  <w:style w:type="character" w:styleId="IntenseEmphasis">
    <w:name w:val="Intense Emphasis"/>
    <w:basedOn w:val="DefaultParagraphFont"/>
    <w:uiPriority w:val="21"/>
    <w:qFormat/>
    <w:rsid w:val="00E23636"/>
    <w:rPr>
      <w:i/>
      <w:iCs/>
      <w:color w:val="0F4761" w:themeColor="accent1" w:themeShade="BF"/>
    </w:rPr>
  </w:style>
  <w:style w:type="paragraph" w:styleId="IntenseQuote">
    <w:name w:val="Intense Quote"/>
    <w:basedOn w:val="Normal"/>
    <w:next w:val="Normal"/>
    <w:link w:val="IntenseQuoteChar"/>
    <w:uiPriority w:val="30"/>
    <w:qFormat/>
    <w:rsid w:val="00E23636"/>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hAnsiTheme="minorHAnsi" w:cstheme="minorBidi"/>
      <w:i/>
      <w:iCs/>
      <w:color w:val="0F4761" w:themeColor="accent1" w:themeShade="BF"/>
      <w:kern w:val="2"/>
    </w:rPr>
  </w:style>
  <w:style w:type="character" w:customStyle="1" w:styleId="IntenseQuoteChar">
    <w:name w:val="Intense Quote Char"/>
    <w:basedOn w:val="DefaultParagraphFont"/>
    <w:link w:val="IntenseQuote"/>
    <w:uiPriority w:val="30"/>
    <w:rsid w:val="00E23636"/>
    <w:rPr>
      <w:i/>
      <w:iCs/>
      <w:color w:val="0F4761" w:themeColor="accent1" w:themeShade="BF"/>
    </w:rPr>
  </w:style>
  <w:style w:type="character" w:styleId="IntenseReference">
    <w:name w:val="Intense Reference"/>
    <w:basedOn w:val="DefaultParagraphFont"/>
    <w:uiPriority w:val="32"/>
    <w:qFormat/>
    <w:rsid w:val="00E23636"/>
    <w:rPr>
      <w:b/>
      <w:bCs/>
      <w:smallCaps/>
      <w:color w:val="0F4761" w:themeColor="accent1" w:themeShade="BF"/>
      <w:spacing w:val="5"/>
    </w:rPr>
  </w:style>
  <w:style w:type="character" w:styleId="Hyperlink">
    <w:name w:val="Hyperlink"/>
    <w:basedOn w:val="DefaultParagraphFont"/>
    <w:uiPriority w:val="99"/>
    <w:semiHidden/>
    <w:unhideWhenUsed/>
    <w:rsid w:val="00E23636"/>
    <w:rPr>
      <w:color w:val="46788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invoices@OhioAGO.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20e248-af57-4c59-a732-bd3316cb0da9}" enabled="1" method="Privileged" siteId="{16bb85b3-d21e-4dd2-a07c-7c114cf57b55}"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3</Pages>
  <Words>1009</Words>
  <Characters>5752</Characters>
  <Application>Microsoft Office Word</Application>
  <DocSecurity>0</DocSecurity>
  <Lines>47</Lines>
  <Paragraphs>13</Paragraphs>
  <ScaleCrop>false</ScaleCrop>
  <Company>Ohio Attorney General</Company>
  <LinksUpToDate>false</LinksUpToDate>
  <CharactersWithSpaces>6748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 Hertel</dc:creator>
  <cp:keywords/>
  <dc:description/>
  <cp:lastModifiedBy>Kari Hertel</cp:lastModifiedBy>
  <cp:revision>1</cp:revision>
  <dcterms:created xsi:type="dcterms:W3CDTF">2025-08-12T15:31:00Z</dcterms:created>
  <dcterms:modified xsi:type="dcterms:W3CDTF">2025-08-12T15:33:00Z</dcterms:modified>
</cp:coreProperties>
</file>