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9DD50" w14:textId="73718706" w:rsidR="00BF23AB" w:rsidRPr="00BF23AB" w:rsidRDefault="00BF23AB" w:rsidP="004C2E67">
      <w:pPr>
        <w:spacing w:after="0"/>
        <w:rPr>
          <w:sz w:val="24"/>
        </w:rPr>
      </w:pPr>
    </w:p>
    <w:p w14:paraId="535C0A9F" w14:textId="564C4754" w:rsidR="00BF23AB" w:rsidRPr="00BF23AB" w:rsidRDefault="00BF23AB" w:rsidP="004C2E67">
      <w:pPr>
        <w:spacing w:after="0"/>
        <w:jc w:val="center"/>
        <w:rPr>
          <w:sz w:val="24"/>
        </w:rPr>
      </w:pPr>
      <w:r w:rsidRPr="00BF23AB">
        <w:rPr>
          <w:b/>
          <w:bCs/>
          <w:sz w:val="24"/>
        </w:rPr>
        <w:t>Statement of Work (SOW)</w:t>
      </w:r>
      <w:r w:rsidRPr="00BF23AB">
        <w:rPr>
          <w:sz w:val="24"/>
        </w:rPr>
        <w:br/>
      </w:r>
      <w:r w:rsidRPr="00BF23AB">
        <w:rPr>
          <w:b/>
          <w:bCs/>
          <w:sz w:val="24"/>
        </w:rPr>
        <w:t>Bureau of Medical Services</w:t>
      </w:r>
      <w:r w:rsidRPr="00BF23AB">
        <w:rPr>
          <w:sz w:val="24"/>
        </w:rPr>
        <w:br/>
      </w:r>
      <w:r w:rsidR="00366AAB">
        <w:rPr>
          <w:b/>
          <w:bCs/>
          <w:sz w:val="24"/>
        </w:rPr>
        <w:t>Dermatology Specific Virtual Reference</w:t>
      </w:r>
    </w:p>
    <w:p w14:paraId="348695E5" w14:textId="099F583A" w:rsidR="00770AAD" w:rsidRDefault="00770AAD" w:rsidP="004C2E67">
      <w:pPr>
        <w:spacing w:after="0"/>
        <w:rPr>
          <w:sz w:val="24"/>
        </w:rPr>
      </w:pPr>
      <w:r w:rsidRPr="00770AAD">
        <w:rPr>
          <w:b/>
          <w:bCs/>
          <w:sz w:val="24"/>
        </w:rPr>
        <w:t>1. Introduction</w:t>
      </w:r>
      <w:r w:rsidRPr="00770AAD">
        <w:rPr>
          <w:b/>
          <w:bCs/>
          <w:sz w:val="24"/>
        </w:rPr>
        <w:br/>
      </w:r>
      <w:r w:rsidR="00366AAB" w:rsidRPr="00366AAB">
        <w:rPr>
          <w:sz w:val="24"/>
        </w:rPr>
        <w:t>The Bureau of Medical Services (MED) through the Office of Acquisition Management (A/GA) has a requirement for dermatology specific virtual reference, featuring a differential diagnosis builder with breakdown by clinical images and country/region specific infectious disease.</w:t>
      </w:r>
    </w:p>
    <w:p w14:paraId="59CF704F" w14:textId="77777777" w:rsidR="004C2E67" w:rsidRPr="00770AAD" w:rsidRDefault="004C2E67" w:rsidP="004C2E67">
      <w:pPr>
        <w:spacing w:after="0"/>
        <w:rPr>
          <w:b/>
          <w:bCs/>
          <w:sz w:val="24"/>
        </w:rPr>
      </w:pPr>
    </w:p>
    <w:p w14:paraId="2A3146B6" w14:textId="77777777" w:rsidR="00770AAD" w:rsidRDefault="00770AAD" w:rsidP="004C2E67">
      <w:pPr>
        <w:spacing w:after="0"/>
        <w:rPr>
          <w:sz w:val="24"/>
        </w:rPr>
      </w:pPr>
      <w:r w:rsidRPr="00770AAD">
        <w:rPr>
          <w:b/>
          <w:bCs/>
          <w:sz w:val="24"/>
        </w:rPr>
        <w:t>2. Purpose</w:t>
      </w:r>
      <w:r w:rsidRPr="00770AAD">
        <w:rPr>
          <w:b/>
          <w:bCs/>
          <w:sz w:val="24"/>
        </w:rPr>
        <w:br/>
      </w:r>
      <w:r w:rsidRPr="00770AAD">
        <w:rPr>
          <w:sz w:val="24"/>
        </w:rPr>
        <w:t>This RFI is issued solely for information and planning purposes. It does not constitute a solicitation or a promise to issue a solicitation in the future. Responses to this RFI will assist the Department in understanding available technologies, industry capabilities, and best practices for implementing an electronic prescribing solution that meets the Department’s needs.</w:t>
      </w:r>
    </w:p>
    <w:p w14:paraId="2AB02506" w14:textId="77777777" w:rsidR="004C2E67" w:rsidRPr="00770AAD" w:rsidRDefault="004C2E67" w:rsidP="004C2E67">
      <w:pPr>
        <w:spacing w:after="0"/>
        <w:rPr>
          <w:b/>
          <w:bCs/>
          <w:sz w:val="24"/>
        </w:rPr>
      </w:pPr>
    </w:p>
    <w:p w14:paraId="3F7289C3" w14:textId="77777777" w:rsidR="00770AAD" w:rsidRDefault="00770AAD" w:rsidP="004C2E67">
      <w:pPr>
        <w:spacing w:after="0"/>
        <w:rPr>
          <w:sz w:val="24"/>
        </w:rPr>
      </w:pPr>
      <w:r w:rsidRPr="00770AAD">
        <w:rPr>
          <w:b/>
          <w:bCs/>
          <w:sz w:val="24"/>
        </w:rPr>
        <w:t>3. Desired Capabilities</w:t>
      </w:r>
      <w:r w:rsidRPr="00770AAD">
        <w:rPr>
          <w:b/>
          <w:bCs/>
          <w:sz w:val="24"/>
        </w:rPr>
        <w:br/>
      </w:r>
      <w:r w:rsidRPr="00770AAD">
        <w:rPr>
          <w:sz w:val="24"/>
        </w:rPr>
        <w:t>Respondents are requested to provide information on solutions that address the following requirements:</w:t>
      </w:r>
    </w:p>
    <w:p w14:paraId="30927AE5" w14:textId="77777777" w:rsidR="004C2E67" w:rsidRPr="00770AAD" w:rsidRDefault="004C2E67" w:rsidP="004C2E67">
      <w:pPr>
        <w:spacing w:after="0"/>
        <w:rPr>
          <w:b/>
          <w:bCs/>
          <w:sz w:val="24"/>
        </w:rPr>
      </w:pPr>
    </w:p>
    <w:p w14:paraId="281BC8EB" w14:textId="5B7600B8" w:rsidR="00770AAD" w:rsidRPr="00267E77" w:rsidRDefault="00770AAD" w:rsidP="00267E77">
      <w:pPr>
        <w:pStyle w:val="ListParagraph"/>
        <w:numPr>
          <w:ilvl w:val="0"/>
          <w:numId w:val="30"/>
        </w:numPr>
        <w:spacing w:after="0"/>
        <w:rPr>
          <w:b/>
          <w:bCs/>
          <w:sz w:val="24"/>
        </w:rPr>
      </w:pPr>
      <w:r w:rsidRPr="00267E77">
        <w:rPr>
          <w:b/>
          <w:bCs/>
          <w:sz w:val="24"/>
        </w:rPr>
        <w:t xml:space="preserve"> </w:t>
      </w:r>
      <w:r w:rsidR="00834C59">
        <w:rPr>
          <w:b/>
          <w:bCs/>
          <w:sz w:val="24"/>
        </w:rPr>
        <w:t>Medical Dermatology Specific Virtual Reference</w:t>
      </w:r>
      <w:r w:rsidRPr="00267E77">
        <w:rPr>
          <w:b/>
          <w:bCs/>
          <w:sz w:val="24"/>
        </w:rPr>
        <w:t xml:space="preserve"> Functionality</w:t>
      </w:r>
    </w:p>
    <w:p w14:paraId="4CF7B95C" w14:textId="786358F1" w:rsidR="00770AAD" w:rsidRPr="00770AAD" w:rsidRDefault="00770AAD" w:rsidP="004C2E67">
      <w:pPr>
        <w:numPr>
          <w:ilvl w:val="0"/>
          <w:numId w:val="18"/>
        </w:numPr>
        <w:spacing w:after="0"/>
        <w:rPr>
          <w:sz w:val="24"/>
        </w:rPr>
      </w:pPr>
      <w:r w:rsidRPr="25AE8193">
        <w:rPr>
          <w:sz w:val="24"/>
        </w:rPr>
        <w:t xml:space="preserve">Ability </w:t>
      </w:r>
      <w:r w:rsidR="005B4F21">
        <w:rPr>
          <w:sz w:val="24"/>
        </w:rPr>
        <w:t>to</w:t>
      </w:r>
      <w:r w:rsidR="005B4F21" w:rsidRPr="25AE8193">
        <w:rPr>
          <w:sz w:val="24"/>
        </w:rPr>
        <w:t xml:space="preserve"> </w:t>
      </w:r>
      <w:r w:rsidRPr="25AE8193">
        <w:rPr>
          <w:sz w:val="24"/>
        </w:rPr>
        <w:t xml:space="preserve">provide </w:t>
      </w:r>
      <w:r w:rsidR="005B4F21" w:rsidRPr="005B4F21">
        <w:rPr>
          <w:sz w:val="24"/>
        </w:rPr>
        <w:t xml:space="preserve">diverse </w:t>
      </w:r>
      <w:r w:rsidR="004F7CD3">
        <w:rPr>
          <w:sz w:val="24"/>
        </w:rPr>
        <w:t xml:space="preserve">dermatology </w:t>
      </w:r>
      <w:r w:rsidR="005B4F21" w:rsidRPr="005B4F21">
        <w:rPr>
          <w:sz w:val="24"/>
        </w:rPr>
        <w:t xml:space="preserve">medical image </w:t>
      </w:r>
      <w:r w:rsidR="004A04A8" w:rsidRPr="005B4F21">
        <w:rPr>
          <w:sz w:val="24"/>
        </w:rPr>
        <w:t>library</w:t>
      </w:r>
      <w:r w:rsidR="005B4F21" w:rsidRPr="005B4F21">
        <w:rPr>
          <w:sz w:val="24"/>
        </w:rPr>
        <w:t xml:space="preserve"> reflects the global populations embassy clinicians care for</w:t>
      </w:r>
      <w:r w:rsidR="005B4F21">
        <w:rPr>
          <w:sz w:val="24"/>
        </w:rPr>
        <w:t xml:space="preserve">. </w:t>
      </w:r>
      <w:r w:rsidRPr="25AE8193">
        <w:rPr>
          <w:sz w:val="24"/>
        </w:rPr>
        <w:t xml:space="preserve"> </w:t>
      </w:r>
    </w:p>
    <w:p w14:paraId="5ED87CC0" w14:textId="77777777" w:rsidR="005B4F21" w:rsidRDefault="00834C59" w:rsidP="004C2E67">
      <w:pPr>
        <w:numPr>
          <w:ilvl w:val="0"/>
          <w:numId w:val="18"/>
        </w:numPr>
        <w:spacing w:after="0"/>
        <w:rPr>
          <w:sz w:val="24"/>
        </w:rPr>
      </w:pPr>
      <w:r>
        <w:rPr>
          <w:sz w:val="24"/>
        </w:rPr>
        <w:t>F</w:t>
      </w:r>
      <w:r w:rsidRPr="00834C59">
        <w:rPr>
          <w:sz w:val="24"/>
        </w:rPr>
        <w:t>eaturing a dermatology differential diagnosis builder</w:t>
      </w:r>
      <w:r w:rsidR="005B4F21">
        <w:rPr>
          <w:sz w:val="24"/>
        </w:rPr>
        <w:t xml:space="preserve"> </w:t>
      </w:r>
    </w:p>
    <w:p w14:paraId="645C5650" w14:textId="1B6B181A" w:rsidR="00050339" w:rsidRDefault="00050339" w:rsidP="004C2E67">
      <w:pPr>
        <w:numPr>
          <w:ilvl w:val="0"/>
          <w:numId w:val="18"/>
        </w:numPr>
        <w:spacing w:after="0"/>
        <w:rPr>
          <w:sz w:val="24"/>
        </w:rPr>
      </w:pPr>
      <w:r>
        <w:rPr>
          <w:sz w:val="23"/>
          <w:szCs w:val="23"/>
        </w:rPr>
        <w:t xml:space="preserve">Administrative </w:t>
      </w:r>
      <w:r>
        <w:rPr>
          <w:sz w:val="24"/>
        </w:rPr>
        <w:t>a</w:t>
      </w:r>
      <w:r w:rsidR="00770AAD" w:rsidRPr="00770AAD">
        <w:rPr>
          <w:sz w:val="24"/>
        </w:rPr>
        <w:t>ccess</w:t>
      </w:r>
      <w:r w:rsidRPr="00050339">
        <w:t xml:space="preserve"> </w:t>
      </w:r>
      <w:r w:rsidRPr="00050339">
        <w:rPr>
          <w:sz w:val="24"/>
        </w:rPr>
        <w:t xml:space="preserve">for tracking each individual employee access under overarching Bureau of Medical Services account </w:t>
      </w:r>
    </w:p>
    <w:p w14:paraId="10DE8B9E" w14:textId="3BE22F49" w:rsidR="00C37A16" w:rsidRDefault="00C37A16" w:rsidP="004C2E67">
      <w:pPr>
        <w:numPr>
          <w:ilvl w:val="0"/>
          <w:numId w:val="18"/>
        </w:numPr>
        <w:spacing w:after="0"/>
        <w:rPr>
          <w:sz w:val="24"/>
        </w:rPr>
      </w:pPr>
      <w:r w:rsidRPr="00C37A16">
        <w:rPr>
          <w:sz w:val="24"/>
        </w:rPr>
        <w:t>Continuing medical education (CME) credits for each employee single sign on (SSO) access</w:t>
      </w:r>
      <w:r>
        <w:rPr>
          <w:sz w:val="24"/>
        </w:rPr>
        <w:t xml:space="preserve"> </w:t>
      </w:r>
    </w:p>
    <w:p w14:paraId="738C6B69" w14:textId="772FD8B4" w:rsidR="00C37A16" w:rsidRDefault="00C37A16" w:rsidP="004C2E67">
      <w:pPr>
        <w:numPr>
          <w:ilvl w:val="0"/>
          <w:numId w:val="18"/>
        </w:numPr>
        <w:spacing w:after="0"/>
        <w:rPr>
          <w:sz w:val="24"/>
        </w:rPr>
      </w:pPr>
      <w:r w:rsidRPr="00C37A16">
        <w:rPr>
          <w:sz w:val="24"/>
        </w:rPr>
        <w:t xml:space="preserve">Access to on-demand web-based </w:t>
      </w:r>
      <w:r>
        <w:rPr>
          <w:sz w:val="24"/>
        </w:rPr>
        <w:t xml:space="preserve">dermatology </w:t>
      </w:r>
      <w:r w:rsidRPr="00C37A16">
        <w:rPr>
          <w:sz w:val="24"/>
        </w:rPr>
        <w:t>training sessions provided at no additional charge to Customer</w:t>
      </w:r>
    </w:p>
    <w:p w14:paraId="41E8AA0E" w14:textId="34A3C34B" w:rsidR="00770AAD" w:rsidRDefault="00050339" w:rsidP="004C2E67">
      <w:pPr>
        <w:numPr>
          <w:ilvl w:val="0"/>
          <w:numId w:val="18"/>
        </w:numPr>
        <w:spacing w:after="0"/>
        <w:rPr>
          <w:sz w:val="24"/>
        </w:rPr>
      </w:pPr>
      <w:r>
        <w:rPr>
          <w:sz w:val="24"/>
        </w:rPr>
        <w:t>T</w:t>
      </w:r>
      <w:r w:rsidRPr="00050339">
        <w:rPr>
          <w:sz w:val="24"/>
        </w:rPr>
        <w:t>racking themes in medical reference for tailored further training.</w:t>
      </w:r>
    </w:p>
    <w:p w14:paraId="69095875" w14:textId="068CB78E" w:rsidR="00651618" w:rsidRPr="009A1A5D" w:rsidRDefault="00651618" w:rsidP="004C2E67">
      <w:pPr>
        <w:numPr>
          <w:ilvl w:val="0"/>
          <w:numId w:val="18"/>
        </w:numPr>
        <w:spacing w:before="100" w:beforeAutospacing="1" w:after="0" w:line="240" w:lineRule="auto"/>
        <w:rPr>
          <w:rFonts w:cs="Times New Roman"/>
          <w:color w:val="000000"/>
          <w:sz w:val="24"/>
        </w:rPr>
      </w:pPr>
      <w:r w:rsidRPr="009A1A5D">
        <w:rPr>
          <w:rFonts w:cs="Times New Roman"/>
          <w:color w:val="000000" w:themeColor="text1"/>
          <w:sz w:val="24"/>
        </w:rPr>
        <w:t xml:space="preserve">Comprehensive </w:t>
      </w:r>
      <w:r w:rsidR="00834C59" w:rsidRPr="00834C59">
        <w:rPr>
          <w:rFonts w:cs="Times New Roman"/>
          <w:color w:val="000000" w:themeColor="text1"/>
          <w:sz w:val="24"/>
        </w:rPr>
        <w:t>breakdown by clinical images</w:t>
      </w:r>
      <w:r w:rsidR="005B4F21">
        <w:rPr>
          <w:rFonts w:cs="Times New Roman"/>
          <w:color w:val="000000" w:themeColor="text1"/>
          <w:sz w:val="24"/>
        </w:rPr>
        <w:t xml:space="preserve"> </w:t>
      </w:r>
    </w:p>
    <w:p w14:paraId="26936D00" w14:textId="3B221A9F" w:rsidR="00651618" w:rsidRPr="009A1A5D" w:rsidRDefault="00651618" w:rsidP="004C2E67">
      <w:pPr>
        <w:numPr>
          <w:ilvl w:val="0"/>
          <w:numId w:val="18"/>
        </w:numPr>
        <w:spacing w:before="100" w:beforeAutospacing="1" w:after="0" w:line="240" w:lineRule="auto"/>
        <w:rPr>
          <w:rFonts w:cs="Times New Roman"/>
          <w:color w:val="000000"/>
          <w:sz w:val="24"/>
        </w:rPr>
      </w:pPr>
      <w:r w:rsidRPr="009A1A5D">
        <w:rPr>
          <w:rFonts w:cs="Times New Roman"/>
          <w:color w:val="000000" w:themeColor="text1"/>
          <w:sz w:val="24"/>
        </w:rPr>
        <w:t xml:space="preserve">Structured </w:t>
      </w:r>
      <w:r w:rsidR="00834C59" w:rsidRPr="00834C59">
        <w:rPr>
          <w:rFonts w:cs="Times New Roman"/>
          <w:color w:val="000000" w:themeColor="text1"/>
          <w:sz w:val="24"/>
        </w:rPr>
        <w:t>by clinical images and country/region specific infectious disease.</w:t>
      </w:r>
    </w:p>
    <w:p w14:paraId="08EA13AD" w14:textId="77777777" w:rsidR="004A04A8" w:rsidRPr="004F7CD3" w:rsidRDefault="00050339" w:rsidP="00267E77">
      <w:pPr>
        <w:pStyle w:val="ListParagraph"/>
        <w:numPr>
          <w:ilvl w:val="0"/>
          <w:numId w:val="31"/>
        </w:numPr>
        <w:tabs>
          <w:tab w:val="left" w:pos="810"/>
        </w:tabs>
        <w:spacing w:after="0"/>
        <w:rPr>
          <w:b/>
          <w:bCs/>
          <w:sz w:val="24"/>
        </w:rPr>
      </w:pPr>
      <w:r>
        <w:rPr>
          <w:rFonts w:cs="Times New Roman"/>
          <w:color w:val="000000" w:themeColor="text1"/>
          <w:sz w:val="24"/>
        </w:rPr>
        <w:t xml:space="preserve">Ability to provide image-based </w:t>
      </w:r>
      <w:r w:rsidRPr="00050339">
        <w:rPr>
          <w:rFonts w:cs="Times New Roman"/>
          <w:color w:val="000000" w:themeColor="text1"/>
          <w:sz w:val="24"/>
        </w:rPr>
        <w:t>dermatologic presentations to infectious diseases, across all ages and skin tones.</w:t>
      </w:r>
    </w:p>
    <w:p w14:paraId="111FDED1" w14:textId="501D8280" w:rsidR="00837C50" w:rsidRPr="004F7CD3" w:rsidRDefault="00770AAD" w:rsidP="004F7CD3">
      <w:pPr>
        <w:pStyle w:val="ListParagraph"/>
        <w:tabs>
          <w:tab w:val="left" w:pos="810"/>
        </w:tabs>
        <w:spacing w:after="0"/>
        <w:ind w:left="1080"/>
        <w:rPr>
          <w:b/>
          <w:bCs/>
          <w:sz w:val="24"/>
        </w:rPr>
      </w:pPr>
      <w:r w:rsidRPr="004F7CD3">
        <w:rPr>
          <w:sz w:val="24"/>
        </w:rPr>
        <w:t xml:space="preserve">Compliance with all federal and state </w:t>
      </w:r>
      <w:r w:rsidR="004F7CD3" w:rsidRPr="004F7CD3">
        <w:rPr>
          <w:sz w:val="24"/>
        </w:rPr>
        <w:t>regulations for</w:t>
      </w:r>
      <w:r w:rsidRPr="004F7CD3">
        <w:rPr>
          <w:sz w:val="24"/>
        </w:rPr>
        <w:t xml:space="preserve"> </w:t>
      </w:r>
      <w:r w:rsidR="004A04A8" w:rsidRPr="004F7CD3">
        <w:rPr>
          <w:sz w:val="24"/>
        </w:rPr>
        <w:t>virtual reference.</w:t>
      </w:r>
    </w:p>
    <w:p w14:paraId="343699D0" w14:textId="64FAD64F" w:rsidR="00770AAD" w:rsidRPr="00770AAD" w:rsidRDefault="00770AAD" w:rsidP="004C2E67">
      <w:pPr>
        <w:numPr>
          <w:ilvl w:val="0"/>
          <w:numId w:val="19"/>
        </w:numPr>
        <w:spacing w:after="0"/>
        <w:rPr>
          <w:sz w:val="24"/>
        </w:rPr>
      </w:pPr>
      <w:r w:rsidRPr="00770AAD">
        <w:rPr>
          <w:sz w:val="24"/>
        </w:rPr>
        <w:t xml:space="preserve">Implementation of two-factor authentication for </w:t>
      </w:r>
      <w:r w:rsidR="004F7CD3">
        <w:rPr>
          <w:sz w:val="24"/>
        </w:rPr>
        <w:t>medical staff.</w:t>
      </w:r>
    </w:p>
    <w:p w14:paraId="34F42339" w14:textId="77777777" w:rsidR="00502ECF" w:rsidRPr="00770AAD" w:rsidRDefault="00502ECF" w:rsidP="00267E77">
      <w:pPr>
        <w:spacing w:after="0"/>
        <w:ind w:left="1080"/>
        <w:rPr>
          <w:sz w:val="24"/>
        </w:rPr>
      </w:pPr>
    </w:p>
    <w:p w14:paraId="73896E2E" w14:textId="159E8386" w:rsidR="00770AAD" w:rsidRPr="00770AAD" w:rsidRDefault="00267E77" w:rsidP="004C2E67">
      <w:pPr>
        <w:spacing w:after="0"/>
        <w:ind w:firstLine="360"/>
        <w:rPr>
          <w:b/>
          <w:bCs/>
          <w:sz w:val="24"/>
        </w:rPr>
      </w:pPr>
      <w:r>
        <w:rPr>
          <w:b/>
          <w:bCs/>
          <w:sz w:val="24"/>
        </w:rPr>
        <w:t>C</w:t>
      </w:r>
      <w:r w:rsidR="00770AAD" w:rsidRPr="00770AAD">
        <w:rPr>
          <w:b/>
          <w:bCs/>
          <w:sz w:val="24"/>
        </w:rPr>
        <w:t>. Integration</w:t>
      </w:r>
    </w:p>
    <w:p w14:paraId="23CDEB53" w14:textId="77777777" w:rsidR="00770AAD" w:rsidRPr="00770AAD" w:rsidRDefault="00770AAD" w:rsidP="004C2E67">
      <w:pPr>
        <w:numPr>
          <w:ilvl w:val="0"/>
          <w:numId w:val="20"/>
        </w:numPr>
        <w:spacing w:after="0"/>
        <w:rPr>
          <w:sz w:val="24"/>
        </w:rPr>
      </w:pPr>
      <w:r w:rsidRPr="00770AAD">
        <w:rPr>
          <w:sz w:val="24"/>
        </w:rPr>
        <w:lastRenderedPageBreak/>
        <w:t>Support for single sign-on (SSO) and user role management in accordance with Department IT security policies.</w:t>
      </w:r>
    </w:p>
    <w:p w14:paraId="01870461" w14:textId="77777777" w:rsidR="00267E77" w:rsidRPr="00770AAD" w:rsidRDefault="00267E77" w:rsidP="00267E77">
      <w:pPr>
        <w:spacing w:after="0"/>
        <w:ind w:left="1080"/>
        <w:rPr>
          <w:sz w:val="24"/>
        </w:rPr>
      </w:pPr>
    </w:p>
    <w:p w14:paraId="2A98FEA4" w14:textId="001FFA74" w:rsidR="00770AAD" w:rsidRPr="00770AAD" w:rsidRDefault="00267E77" w:rsidP="004C2E67">
      <w:pPr>
        <w:spacing w:after="0"/>
        <w:ind w:firstLine="360"/>
        <w:rPr>
          <w:b/>
          <w:bCs/>
          <w:sz w:val="24"/>
        </w:rPr>
      </w:pPr>
      <w:r>
        <w:rPr>
          <w:b/>
          <w:bCs/>
          <w:sz w:val="24"/>
        </w:rPr>
        <w:t>D</w:t>
      </w:r>
      <w:r w:rsidR="00770AAD" w:rsidRPr="00770AAD">
        <w:rPr>
          <w:b/>
          <w:bCs/>
          <w:sz w:val="24"/>
        </w:rPr>
        <w:t>. Security and Compliance</w:t>
      </w:r>
    </w:p>
    <w:p w14:paraId="4A6D93CC" w14:textId="77777777" w:rsidR="00770AAD" w:rsidRPr="00770AAD" w:rsidRDefault="00770AAD" w:rsidP="004C2E67">
      <w:pPr>
        <w:numPr>
          <w:ilvl w:val="0"/>
          <w:numId w:val="21"/>
        </w:numPr>
        <w:spacing w:after="0"/>
        <w:rPr>
          <w:sz w:val="24"/>
        </w:rPr>
      </w:pPr>
      <w:r w:rsidRPr="00770AAD">
        <w:rPr>
          <w:sz w:val="24"/>
        </w:rPr>
        <w:t>Adherence to HIPAA, HITECH, and all relevant privacy and security regulations.</w:t>
      </w:r>
    </w:p>
    <w:p w14:paraId="68CBD81E" w14:textId="77777777" w:rsidR="00770AAD" w:rsidRPr="00770AAD" w:rsidRDefault="00770AAD" w:rsidP="004C2E67">
      <w:pPr>
        <w:numPr>
          <w:ilvl w:val="0"/>
          <w:numId w:val="21"/>
        </w:numPr>
        <w:spacing w:after="0"/>
        <w:rPr>
          <w:sz w:val="24"/>
        </w:rPr>
      </w:pPr>
      <w:r w:rsidRPr="00770AAD">
        <w:rPr>
          <w:sz w:val="24"/>
        </w:rPr>
        <w:t>Robust data encryption in transit and at rest.</w:t>
      </w:r>
    </w:p>
    <w:p w14:paraId="6F2EDD06" w14:textId="77777777" w:rsidR="00770AAD" w:rsidRPr="00770AAD" w:rsidRDefault="00770AAD" w:rsidP="004C2E67">
      <w:pPr>
        <w:numPr>
          <w:ilvl w:val="0"/>
          <w:numId w:val="21"/>
        </w:numPr>
        <w:spacing w:after="0"/>
        <w:rPr>
          <w:sz w:val="24"/>
        </w:rPr>
      </w:pPr>
      <w:r w:rsidRPr="00770AAD">
        <w:rPr>
          <w:sz w:val="24"/>
        </w:rPr>
        <w:t>Maintenance of comprehensive audit logs and support for compliance reporting.</w:t>
      </w:r>
    </w:p>
    <w:p w14:paraId="706A854B" w14:textId="2A2DD412" w:rsidR="543BC91B" w:rsidRDefault="543BC91B" w:rsidP="543BC91B">
      <w:pPr>
        <w:spacing w:after="0"/>
        <w:ind w:left="1080"/>
        <w:rPr>
          <w:sz w:val="24"/>
        </w:rPr>
      </w:pPr>
    </w:p>
    <w:p w14:paraId="73E21F1F" w14:textId="73637442" w:rsidR="00770AAD" w:rsidRPr="00770AAD" w:rsidRDefault="00267E77" w:rsidP="004C2E67">
      <w:pPr>
        <w:spacing w:after="0"/>
        <w:ind w:firstLine="360"/>
        <w:rPr>
          <w:b/>
          <w:bCs/>
          <w:sz w:val="24"/>
        </w:rPr>
      </w:pPr>
      <w:r>
        <w:rPr>
          <w:b/>
          <w:bCs/>
          <w:sz w:val="24"/>
        </w:rPr>
        <w:t>E</w:t>
      </w:r>
      <w:r w:rsidR="00770AAD" w:rsidRPr="00770AAD">
        <w:rPr>
          <w:b/>
          <w:bCs/>
          <w:sz w:val="24"/>
        </w:rPr>
        <w:t>. User Experience and Support</w:t>
      </w:r>
    </w:p>
    <w:p w14:paraId="44D0D07D" w14:textId="47CB2E11" w:rsidR="00770AAD" w:rsidRPr="00770AAD" w:rsidRDefault="00770AAD" w:rsidP="004C2E67">
      <w:pPr>
        <w:numPr>
          <w:ilvl w:val="0"/>
          <w:numId w:val="22"/>
        </w:numPr>
        <w:spacing w:after="0"/>
        <w:rPr>
          <w:sz w:val="24"/>
        </w:rPr>
      </w:pPr>
      <w:r w:rsidRPr="00770AAD">
        <w:rPr>
          <w:sz w:val="24"/>
        </w:rPr>
        <w:t xml:space="preserve">Intuitive, user-friendly interface for </w:t>
      </w:r>
      <w:r w:rsidR="004F7CD3">
        <w:rPr>
          <w:sz w:val="24"/>
        </w:rPr>
        <w:t>medical staff.</w:t>
      </w:r>
    </w:p>
    <w:p w14:paraId="19DB185D" w14:textId="77777777" w:rsidR="00770AAD" w:rsidRPr="00770AAD" w:rsidRDefault="00770AAD" w:rsidP="004C2E67">
      <w:pPr>
        <w:numPr>
          <w:ilvl w:val="0"/>
          <w:numId w:val="22"/>
        </w:numPr>
        <w:spacing w:after="0"/>
        <w:rPr>
          <w:sz w:val="24"/>
        </w:rPr>
      </w:pPr>
      <w:r w:rsidRPr="00770AAD">
        <w:rPr>
          <w:sz w:val="24"/>
        </w:rPr>
        <w:t>Availability of training materials and user support during and after implementation.</w:t>
      </w:r>
    </w:p>
    <w:p w14:paraId="0542702B" w14:textId="77777777" w:rsidR="00770AAD" w:rsidRDefault="00770AAD" w:rsidP="004C2E67">
      <w:pPr>
        <w:numPr>
          <w:ilvl w:val="0"/>
          <w:numId w:val="22"/>
        </w:numPr>
        <w:spacing w:after="0"/>
        <w:rPr>
          <w:sz w:val="24"/>
        </w:rPr>
      </w:pPr>
      <w:r w:rsidRPr="00770AAD">
        <w:rPr>
          <w:sz w:val="24"/>
        </w:rPr>
        <w:t>System availability and technical support in line with industry best practices.</w:t>
      </w:r>
    </w:p>
    <w:p w14:paraId="07EB05A6" w14:textId="0694721C" w:rsidR="004F7CD3" w:rsidRDefault="4054284E" w:rsidP="004F7CD3">
      <w:pPr>
        <w:numPr>
          <w:ilvl w:val="0"/>
          <w:numId w:val="22"/>
        </w:numPr>
        <w:spacing w:beforeAutospacing="1" w:after="0" w:line="240" w:lineRule="auto"/>
        <w:rPr>
          <w:rFonts w:eastAsia="Times New Roman" w:cs="Times New Roman"/>
          <w:strike/>
          <w:sz w:val="24"/>
        </w:rPr>
      </w:pPr>
      <w:r w:rsidRPr="004F7CD3">
        <w:rPr>
          <w:rFonts w:cs="Times New Roman"/>
          <w:color w:val="000000" w:themeColor="text1"/>
          <w:sz w:val="24"/>
        </w:rPr>
        <w:t>Staff/support account flexibility</w:t>
      </w:r>
    </w:p>
    <w:p w14:paraId="41EA7164" w14:textId="77777777" w:rsidR="004F7CD3" w:rsidRPr="004F7CD3" w:rsidRDefault="004F7CD3" w:rsidP="004F7CD3">
      <w:pPr>
        <w:spacing w:beforeAutospacing="1" w:after="0" w:line="240" w:lineRule="auto"/>
        <w:ind w:left="1080"/>
        <w:rPr>
          <w:rFonts w:eastAsia="Times New Roman" w:cs="Times New Roman"/>
          <w:strike/>
          <w:sz w:val="24"/>
        </w:rPr>
      </w:pPr>
    </w:p>
    <w:p w14:paraId="60D5E6EE" w14:textId="14029293" w:rsidR="00770AAD" w:rsidRPr="00770AAD" w:rsidRDefault="00267E77" w:rsidP="004C2E67">
      <w:pPr>
        <w:spacing w:after="0"/>
        <w:ind w:firstLine="360"/>
        <w:rPr>
          <w:b/>
          <w:bCs/>
          <w:sz w:val="24"/>
        </w:rPr>
      </w:pPr>
      <w:r>
        <w:rPr>
          <w:b/>
          <w:bCs/>
          <w:sz w:val="24"/>
        </w:rPr>
        <w:t>F</w:t>
      </w:r>
      <w:r w:rsidR="001E72D3" w:rsidRPr="00770AAD">
        <w:rPr>
          <w:b/>
          <w:bCs/>
          <w:sz w:val="24"/>
        </w:rPr>
        <w:t xml:space="preserve">. </w:t>
      </w:r>
      <w:r w:rsidR="001E72D3">
        <w:rPr>
          <w:b/>
          <w:bCs/>
          <w:sz w:val="24"/>
        </w:rPr>
        <w:t>Implementation</w:t>
      </w:r>
      <w:r w:rsidR="00770AAD" w:rsidRPr="00770AAD">
        <w:rPr>
          <w:b/>
          <w:bCs/>
          <w:sz w:val="24"/>
        </w:rPr>
        <w:t xml:space="preserve"> and Maintenance</w:t>
      </w:r>
    </w:p>
    <w:p w14:paraId="090912FA" w14:textId="77777777" w:rsidR="00770AAD" w:rsidRPr="00770AAD" w:rsidRDefault="00770AAD" w:rsidP="004C2E67">
      <w:pPr>
        <w:numPr>
          <w:ilvl w:val="0"/>
          <w:numId w:val="23"/>
        </w:numPr>
        <w:spacing w:after="0"/>
        <w:rPr>
          <w:sz w:val="24"/>
        </w:rPr>
      </w:pPr>
      <w:r w:rsidRPr="00770AAD">
        <w:rPr>
          <w:sz w:val="24"/>
        </w:rPr>
        <w:t>Approach to system configuration, data migration, and user training.</w:t>
      </w:r>
    </w:p>
    <w:p w14:paraId="3C29C47B" w14:textId="77777777" w:rsidR="00437D0F" w:rsidRDefault="00770AAD" w:rsidP="004C2E67">
      <w:pPr>
        <w:numPr>
          <w:ilvl w:val="0"/>
          <w:numId w:val="23"/>
        </w:numPr>
        <w:spacing w:after="0"/>
        <w:rPr>
          <w:sz w:val="24"/>
        </w:rPr>
      </w:pPr>
      <w:r w:rsidRPr="00770AAD">
        <w:rPr>
          <w:sz w:val="24"/>
        </w:rPr>
        <w:t>Testing and validation processes prior to go-live.</w:t>
      </w:r>
    </w:p>
    <w:p w14:paraId="4E3C2C86" w14:textId="77777777" w:rsidR="004C2E67" w:rsidRPr="004C2E67" w:rsidRDefault="004C2E67" w:rsidP="00267E77">
      <w:pPr>
        <w:spacing w:after="0" w:line="240" w:lineRule="auto"/>
        <w:rPr>
          <w:rFonts w:cs="Times New Roman"/>
          <w:color w:val="000000"/>
          <w:sz w:val="24"/>
        </w:rPr>
      </w:pPr>
    </w:p>
    <w:p w14:paraId="2BE046E9" w14:textId="6B9B9000" w:rsidR="00267E77" w:rsidRDefault="00521D25" w:rsidP="00267E77">
      <w:pPr>
        <w:spacing w:after="0" w:line="240" w:lineRule="auto"/>
        <w:ind w:left="810" w:hanging="360"/>
        <w:rPr>
          <w:rFonts w:cs="Times New Roman"/>
          <w:b/>
          <w:bCs/>
          <w:color w:val="000000"/>
          <w:sz w:val="24"/>
        </w:rPr>
      </w:pPr>
      <w:r>
        <w:rPr>
          <w:rFonts w:cs="Times New Roman"/>
          <w:b/>
          <w:bCs/>
          <w:color w:val="000000"/>
          <w:sz w:val="24"/>
        </w:rPr>
        <w:t>G</w:t>
      </w:r>
      <w:r w:rsidR="00267E77" w:rsidRPr="00267E77">
        <w:rPr>
          <w:rFonts w:cs="Times New Roman"/>
          <w:b/>
          <w:bCs/>
          <w:color w:val="000000"/>
          <w:sz w:val="24"/>
        </w:rPr>
        <w:t xml:space="preserve">. </w:t>
      </w:r>
      <w:r w:rsidR="004C2E67" w:rsidRPr="00267E77">
        <w:rPr>
          <w:rFonts w:cs="Times New Roman"/>
          <w:b/>
          <w:bCs/>
          <w:color w:val="000000"/>
          <w:sz w:val="24"/>
        </w:rPr>
        <w:t>Reporting</w:t>
      </w:r>
    </w:p>
    <w:p w14:paraId="394E6A17" w14:textId="77777777" w:rsidR="00267E77" w:rsidRPr="00267E77" w:rsidRDefault="004C2E67" w:rsidP="004C2E67">
      <w:pPr>
        <w:pStyle w:val="ListParagraph"/>
        <w:numPr>
          <w:ilvl w:val="0"/>
          <w:numId w:val="33"/>
        </w:numPr>
        <w:spacing w:after="0" w:line="240" w:lineRule="auto"/>
        <w:ind w:left="1080"/>
        <w:rPr>
          <w:rFonts w:cs="Times New Roman"/>
          <w:b/>
          <w:bCs/>
          <w:color w:val="000000"/>
          <w:sz w:val="24"/>
        </w:rPr>
      </w:pPr>
      <w:r w:rsidRPr="00267E77">
        <w:rPr>
          <w:rFonts w:cs="Times New Roman"/>
          <w:color w:val="000000"/>
          <w:sz w:val="24"/>
        </w:rPr>
        <w:t>Quality metric reporting (where applicable)</w:t>
      </w:r>
    </w:p>
    <w:p w14:paraId="01315401" w14:textId="33E6D38C" w:rsidR="004C2E67" w:rsidRPr="00267E77" w:rsidRDefault="004C2E67" w:rsidP="004C2E67">
      <w:pPr>
        <w:pStyle w:val="ListParagraph"/>
        <w:numPr>
          <w:ilvl w:val="0"/>
          <w:numId w:val="33"/>
        </w:numPr>
        <w:spacing w:after="0" w:line="240" w:lineRule="auto"/>
        <w:ind w:left="1080"/>
        <w:rPr>
          <w:rFonts w:cs="Times New Roman"/>
          <w:b/>
          <w:bCs/>
          <w:color w:val="000000"/>
          <w:sz w:val="24"/>
        </w:rPr>
      </w:pPr>
      <w:r w:rsidRPr="00267E77">
        <w:rPr>
          <w:rFonts w:cs="Times New Roman"/>
          <w:color w:val="000000"/>
          <w:sz w:val="24"/>
        </w:rPr>
        <w:t>Exportable structured data for analytics</w:t>
      </w:r>
    </w:p>
    <w:p w14:paraId="7727D467" w14:textId="77777777" w:rsidR="00C83F0B" w:rsidRDefault="00C83F0B" w:rsidP="004C2E67">
      <w:pPr>
        <w:spacing w:after="0"/>
        <w:rPr>
          <w:sz w:val="24"/>
        </w:rPr>
      </w:pPr>
    </w:p>
    <w:p w14:paraId="68CC90ED" w14:textId="3BD861AC" w:rsidR="00770AAD" w:rsidRPr="00770AAD" w:rsidRDefault="00770AAD" w:rsidP="004C2E67">
      <w:pPr>
        <w:spacing w:after="0"/>
        <w:rPr>
          <w:sz w:val="24"/>
        </w:rPr>
      </w:pPr>
      <w:r w:rsidRPr="00770AAD">
        <w:rPr>
          <w:b/>
          <w:bCs/>
          <w:sz w:val="24"/>
        </w:rPr>
        <w:t>4. Response Instructions</w:t>
      </w:r>
      <w:r w:rsidRPr="00770AAD">
        <w:rPr>
          <w:b/>
          <w:bCs/>
          <w:sz w:val="24"/>
        </w:rPr>
        <w:br/>
      </w:r>
      <w:r w:rsidRPr="00770AAD">
        <w:rPr>
          <w:sz w:val="24"/>
        </w:rPr>
        <w:t>Interested parties are requested to submit a written response that includes the following:</w:t>
      </w:r>
    </w:p>
    <w:p w14:paraId="14EF90FE" w14:textId="1E0E4B68" w:rsidR="00C875C3" w:rsidRDefault="00C875C3" w:rsidP="004C2E67">
      <w:pPr>
        <w:numPr>
          <w:ilvl w:val="0"/>
          <w:numId w:val="24"/>
        </w:numPr>
        <w:spacing w:after="0"/>
        <w:rPr>
          <w:sz w:val="24"/>
        </w:rPr>
      </w:pPr>
      <w:r>
        <w:rPr>
          <w:sz w:val="24"/>
        </w:rPr>
        <w:t>Vendor information to include UEI number, Business size</w:t>
      </w:r>
    </w:p>
    <w:p w14:paraId="0AE0CCE3" w14:textId="2567A9F3" w:rsidR="00770AAD" w:rsidRPr="00770AAD" w:rsidRDefault="00770AAD" w:rsidP="004C2E67">
      <w:pPr>
        <w:numPr>
          <w:ilvl w:val="0"/>
          <w:numId w:val="24"/>
        </w:numPr>
        <w:spacing w:after="0"/>
        <w:rPr>
          <w:sz w:val="24"/>
        </w:rPr>
      </w:pPr>
      <w:r w:rsidRPr="00770AAD">
        <w:rPr>
          <w:sz w:val="24"/>
        </w:rPr>
        <w:t xml:space="preserve">A brief overview of the company and relevant experience with electronic </w:t>
      </w:r>
      <w:r w:rsidR="004F7CD3">
        <w:rPr>
          <w:sz w:val="24"/>
        </w:rPr>
        <w:t>dermatology reference material solutions</w:t>
      </w:r>
    </w:p>
    <w:p w14:paraId="6D20CC72" w14:textId="0CC95401" w:rsidR="00770AAD" w:rsidRPr="00770AAD" w:rsidRDefault="00770AAD" w:rsidP="004C2E67">
      <w:pPr>
        <w:numPr>
          <w:ilvl w:val="0"/>
          <w:numId w:val="24"/>
        </w:numPr>
        <w:spacing w:after="0"/>
        <w:rPr>
          <w:sz w:val="24"/>
        </w:rPr>
      </w:pPr>
      <w:r w:rsidRPr="00770AAD">
        <w:rPr>
          <w:sz w:val="24"/>
        </w:rPr>
        <w:t xml:space="preserve">A description of the proposed </w:t>
      </w:r>
      <w:r w:rsidR="004F7CD3">
        <w:rPr>
          <w:sz w:val="24"/>
        </w:rPr>
        <w:t>virtual reference</w:t>
      </w:r>
      <w:r w:rsidR="004F7CD3" w:rsidRPr="00770AAD">
        <w:rPr>
          <w:sz w:val="24"/>
        </w:rPr>
        <w:t xml:space="preserve"> </w:t>
      </w:r>
      <w:r w:rsidRPr="00770AAD">
        <w:rPr>
          <w:sz w:val="24"/>
        </w:rPr>
        <w:t>and how it meets the desired capabilities outlined above.</w:t>
      </w:r>
    </w:p>
    <w:p w14:paraId="1E502328" w14:textId="77777777" w:rsidR="00770AAD" w:rsidRPr="00770AAD" w:rsidRDefault="00770AAD" w:rsidP="004C2E67">
      <w:pPr>
        <w:numPr>
          <w:ilvl w:val="0"/>
          <w:numId w:val="24"/>
        </w:numPr>
        <w:spacing w:after="0"/>
        <w:rPr>
          <w:sz w:val="24"/>
        </w:rPr>
      </w:pPr>
      <w:r w:rsidRPr="00770AAD">
        <w:rPr>
          <w:sz w:val="24"/>
        </w:rPr>
        <w:t>Information on integration experience with electronic medical systems, including supported protocols and security features.</w:t>
      </w:r>
    </w:p>
    <w:p w14:paraId="0361852F" w14:textId="77777777" w:rsidR="00770AAD" w:rsidRPr="00770AAD" w:rsidRDefault="00770AAD" w:rsidP="004C2E67">
      <w:pPr>
        <w:numPr>
          <w:ilvl w:val="0"/>
          <w:numId w:val="24"/>
        </w:numPr>
        <w:spacing w:after="0"/>
        <w:rPr>
          <w:sz w:val="24"/>
        </w:rPr>
      </w:pPr>
      <w:r w:rsidRPr="00770AAD">
        <w:rPr>
          <w:sz w:val="24"/>
        </w:rPr>
        <w:t>Details on implementation approach, training, and support services.</w:t>
      </w:r>
    </w:p>
    <w:p w14:paraId="4F3F12C5" w14:textId="77777777" w:rsidR="00770AAD" w:rsidRPr="00770AAD" w:rsidRDefault="00770AAD" w:rsidP="004C2E67">
      <w:pPr>
        <w:numPr>
          <w:ilvl w:val="0"/>
          <w:numId w:val="24"/>
        </w:numPr>
        <w:spacing w:after="0"/>
        <w:rPr>
          <w:sz w:val="24"/>
        </w:rPr>
      </w:pPr>
      <w:r w:rsidRPr="00770AAD">
        <w:rPr>
          <w:sz w:val="24"/>
        </w:rPr>
        <w:t>Case studies or references from similar projects, if available.</w:t>
      </w:r>
    </w:p>
    <w:p w14:paraId="41C00055" w14:textId="77777777" w:rsidR="00770AAD" w:rsidRPr="00770AAD" w:rsidRDefault="00770AAD" w:rsidP="004C2E67">
      <w:pPr>
        <w:numPr>
          <w:ilvl w:val="0"/>
          <w:numId w:val="24"/>
        </w:numPr>
        <w:spacing w:after="0"/>
        <w:rPr>
          <w:sz w:val="24"/>
        </w:rPr>
      </w:pPr>
      <w:r w:rsidRPr="00770AAD">
        <w:rPr>
          <w:sz w:val="24"/>
        </w:rPr>
        <w:t>Estimated timelines for implementation and transition.</w:t>
      </w:r>
    </w:p>
    <w:p w14:paraId="7DD9A4E0" w14:textId="77777777" w:rsidR="00770AAD" w:rsidRDefault="00770AAD" w:rsidP="004C2E67">
      <w:pPr>
        <w:numPr>
          <w:ilvl w:val="0"/>
          <w:numId w:val="24"/>
        </w:numPr>
        <w:spacing w:after="0"/>
        <w:rPr>
          <w:sz w:val="24"/>
        </w:rPr>
      </w:pPr>
      <w:r w:rsidRPr="00770AAD">
        <w:rPr>
          <w:sz w:val="24"/>
        </w:rPr>
        <w:t>Any additional information, recommendations, or innovative features that may benefit the Department.</w:t>
      </w:r>
    </w:p>
    <w:p w14:paraId="0947DFF7" w14:textId="77777777" w:rsidR="00C875C3" w:rsidRDefault="00C875C3" w:rsidP="00C875C3">
      <w:pPr>
        <w:spacing w:after="0"/>
        <w:ind w:left="720"/>
        <w:rPr>
          <w:sz w:val="24"/>
        </w:rPr>
      </w:pPr>
    </w:p>
    <w:p w14:paraId="79550710" w14:textId="77777777" w:rsidR="004C2E67" w:rsidRPr="00770AAD" w:rsidRDefault="004C2E67" w:rsidP="004C2E67">
      <w:pPr>
        <w:spacing w:after="0"/>
        <w:rPr>
          <w:sz w:val="24"/>
        </w:rPr>
      </w:pPr>
    </w:p>
    <w:p w14:paraId="21972A13" w14:textId="06E8D40A" w:rsidR="00770AAD" w:rsidRDefault="00770AAD" w:rsidP="004C2E67">
      <w:pPr>
        <w:spacing w:after="0"/>
        <w:rPr>
          <w:sz w:val="24"/>
        </w:rPr>
      </w:pPr>
      <w:r w:rsidRPr="00770AAD">
        <w:rPr>
          <w:b/>
          <w:bCs/>
          <w:sz w:val="24"/>
        </w:rPr>
        <w:lastRenderedPageBreak/>
        <w:t>5. Submission Details</w:t>
      </w:r>
      <w:r w:rsidRPr="00770AAD">
        <w:rPr>
          <w:b/>
          <w:bCs/>
          <w:sz w:val="24"/>
        </w:rPr>
        <w:br/>
      </w:r>
      <w:r w:rsidRPr="00770AAD">
        <w:rPr>
          <w:sz w:val="24"/>
        </w:rPr>
        <w:t xml:space="preserve">Responses should be submitted electronically in PDF format to </w:t>
      </w:r>
      <w:r>
        <w:rPr>
          <w:sz w:val="24"/>
        </w:rPr>
        <w:t xml:space="preserve">the contracting officer Alicia Hofhine, </w:t>
      </w:r>
      <w:hyperlink r:id="rId11" w:history="1">
        <w:r w:rsidRPr="00EF53AB">
          <w:rPr>
            <w:rStyle w:val="Hyperlink"/>
            <w:sz w:val="24"/>
          </w:rPr>
          <w:t>HofhineAK@state.gov</w:t>
        </w:r>
      </w:hyperlink>
      <w:r>
        <w:rPr>
          <w:sz w:val="24"/>
        </w:rPr>
        <w:t xml:space="preserve"> </w:t>
      </w:r>
      <w:r w:rsidRPr="00770AAD">
        <w:rPr>
          <w:sz w:val="24"/>
        </w:rPr>
        <w:t xml:space="preserve">by </w:t>
      </w:r>
      <w:r w:rsidR="007F7EDA">
        <w:rPr>
          <w:sz w:val="24"/>
        </w:rPr>
        <w:t>July 1, 2026</w:t>
      </w:r>
      <w:r w:rsidR="001C3937">
        <w:rPr>
          <w:sz w:val="24"/>
        </w:rPr>
        <w:t xml:space="preserve"> at 5PM EST</w:t>
      </w:r>
      <w:r w:rsidRPr="00770AAD">
        <w:rPr>
          <w:sz w:val="24"/>
        </w:rPr>
        <w:t xml:space="preserve">. Please limit responses to </w:t>
      </w:r>
      <w:r w:rsidR="007F7EDA">
        <w:rPr>
          <w:sz w:val="24"/>
        </w:rPr>
        <w:t>5</w:t>
      </w:r>
      <w:r w:rsidRPr="00770AAD">
        <w:rPr>
          <w:sz w:val="24"/>
        </w:rPr>
        <w:t xml:space="preserve"> pages. Questions regarding this RFI may be directed to </w:t>
      </w:r>
      <w:r>
        <w:rPr>
          <w:sz w:val="24"/>
        </w:rPr>
        <w:t xml:space="preserve">Alicia Hofhine, </w:t>
      </w:r>
      <w:hyperlink r:id="rId12" w:history="1">
        <w:r w:rsidR="004C2E67" w:rsidRPr="00BF3A22">
          <w:rPr>
            <w:rStyle w:val="Hyperlink"/>
            <w:sz w:val="24"/>
          </w:rPr>
          <w:t>HofhineAK@state.gov</w:t>
        </w:r>
      </w:hyperlink>
    </w:p>
    <w:p w14:paraId="763C11D7" w14:textId="77777777" w:rsidR="004C2E67" w:rsidRPr="00770AAD" w:rsidRDefault="004C2E67" w:rsidP="004C2E67">
      <w:pPr>
        <w:spacing w:after="0"/>
        <w:rPr>
          <w:b/>
          <w:bCs/>
          <w:sz w:val="24"/>
        </w:rPr>
      </w:pPr>
    </w:p>
    <w:p w14:paraId="3F35E8C1" w14:textId="77777777" w:rsidR="00770AAD" w:rsidRPr="00770AAD" w:rsidRDefault="00770AAD" w:rsidP="004C2E67">
      <w:pPr>
        <w:spacing w:after="0"/>
        <w:rPr>
          <w:sz w:val="24"/>
        </w:rPr>
      </w:pPr>
      <w:r w:rsidRPr="00770AAD">
        <w:rPr>
          <w:b/>
          <w:bCs/>
          <w:sz w:val="24"/>
        </w:rPr>
        <w:t>6. Disclaimer</w:t>
      </w:r>
      <w:r w:rsidRPr="00770AAD">
        <w:rPr>
          <w:b/>
          <w:bCs/>
          <w:sz w:val="24"/>
        </w:rPr>
        <w:br/>
      </w:r>
      <w:r w:rsidRPr="00770AAD">
        <w:rPr>
          <w:sz w:val="24"/>
        </w:rPr>
        <w:t>This RFI is for informational purposes only and does not obligate the Department to issue a solicitation or award a contract. The Department will not reimburse respondents for any costs incurred in preparing or submitting a response to this RFI.</w:t>
      </w:r>
    </w:p>
    <w:p w14:paraId="1720C9D1" w14:textId="77777777" w:rsidR="00C26EA3" w:rsidRDefault="00C26EA3" w:rsidP="004C2E67">
      <w:pPr>
        <w:spacing w:after="0"/>
      </w:pPr>
    </w:p>
    <w:sectPr w:rsidR="00C26EA3">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4AE9C" w14:textId="77777777" w:rsidR="003219AC" w:rsidRDefault="003219AC" w:rsidP="00BF23AB">
      <w:pPr>
        <w:spacing w:after="0" w:line="240" w:lineRule="auto"/>
      </w:pPr>
      <w:r>
        <w:separator/>
      </w:r>
    </w:p>
  </w:endnote>
  <w:endnote w:type="continuationSeparator" w:id="0">
    <w:p w14:paraId="758A2B7B" w14:textId="77777777" w:rsidR="003219AC" w:rsidRDefault="003219AC" w:rsidP="00BF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7B1B" w14:textId="77777777" w:rsidR="000C6898" w:rsidRDefault="000C6898">
    <w:pPr>
      <w:pStyle w:val="Footer"/>
      <w:tabs>
        <w:tab w:val="clear" w:pos="4680"/>
        <w:tab w:val="clear" w:pos="9360"/>
      </w:tabs>
      <w:jc w:val="center"/>
      <w:rPr>
        <w:caps/>
        <w:noProof/>
        <w:color w:val="156082" w:themeColor="accent1"/>
      </w:rPr>
    </w:pP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52F775DB" w14:textId="77777777" w:rsidR="000C6898" w:rsidRPr="00862912" w:rsidRDefault="000C6898" w:rsidP="000C6898">
    <w:pPr>
      <w:pStyle w:val="Footer"/>
      <w:jc w:val="center"/>
      <w:rPr>
        <w:rFonts w:cs="Times New Roman"/>
        <w:bCs/>
        <w:sz w:val="20"/>
        <w:szCs w:val="20"/>
      </w:rPr>
    </w:pPr>
    <w:r w:rsidRPr="00862912">
      <w:rPr>
        <w:rFonts w:cs="Times New Roman"/>
        <w:bCs/>
        <w:sz w:val="20"/>
        <w:szCs w:val="20"/>
      </w:rPr>
      <w:t>Source Selection Information – See FAR 2.101 and 3.104</w:t>
    </w:r>
  </w:p>
  <w:p w14:paraId="0CFCF576" w14:textId="77777777" w:rsidR="000C6898" w:rsidRDefault="000C6898">
    <w:pPr>
      <w:pStyle w:val="Footer"/>
      <w:tabs>
        <w:tab w:val="clear" w:pos="4680"/>
        <w:tab w:val="clear" w:pos="9360"/>
      </w:tabs>
      <w:jc w:val="center"/>
      <w:rPr>
        <w:caps/>
        <w:noProof/>
        <w:color w:val="156082" w:themeColor="accent1"/>
      </w:rPr>
    </w:pPr>
  </w:p>
  <w:p w14:paraId="7245ED33" w14:textId="77777777" w:rsidR="000C6898" w:rsidRDefault="000C6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5CD8" w14:textId="77777777" w:rsidR="003219AC" w:rsidRDefault="003219AC" w:rsidP="00BF23AB">
      <w:pPr>
        <w:spacing w:after="0" w:line="240" w:lineRule="auto"/>
      </w:pPr>
      <w:r>
        <w:separator/>
      </w:r>
    </w:p>
  </w:footnote>
  <w:footnote w:type="continuationSeparator" w:id="0">
    <w:p w14:paraId="5876C828" w14:textId="77777777" w:rsidR="003219AC" w:rsidRDefault="003219AC" w:rsidP="00BF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B746" w14:textId="66D42F1B" w:rsidR="00BF23AB" w:rsidRDefault="000C6898" w:rsidP="000C6898">
    <w:pPr>
      <w:pStyle w:val="Header"/>
      <w:tabs>
        <w:tab w:val="clear" w:pos="4680"/>
        <w:tab w:val="clear" w:pos="9360"/>
        <w:tab w:val="left" w:pos="8145"/>
      </w:tabs>
      <w:jc w:val="right"/>
      <w:rPr>
        <w:rFonts w:cs="Times New Roman"/>
        <w:sz w:val="20"/>
        <w:szCs w:val="20"/>
      </w:rPr>
    </w:pPr>
    <w:r>
      <w:rPr>
        <w:rFonts w:cs="Times New Roman"/>
        <w:sz w:val="20"/>
        <w:szCs w:val="20"/>
      </w:rPr>
      <w:t>Department of State</w:t>
    </w:r>
    <w:r w:rsidRPr="000C6898">
      <w:rPr>
        <w:rFonts w:cs="Times New Roman"/>
        <w:sz w:val="20"/>
        <w:szCs w:val="20"/>
      </w:rPr>
      <w:ptab w:relativeTo="margin" w:alignment="center" w:leader="none"/>
    </w:r>
    <w:r w:rsidRPr="000C6898">
      <w:rPr>
        <w:rFonts w:cs="Times New Roman"/>
        <w:sz w:val="20"/>
        <w:szCs w:val="20"/>
      </w:rPr>
      <w:ptab w:relativeTo="margin" w:alignment="right" w:leader="none"/>
    </w:r>
    <w:r>
      <w:rPr>
        <w:rFonts w:cs="Times New Roman"/>
        <w:sz w:val="20"/>
        <w:szCs w:val="20"/>
      </w:rPr>
      <w:t>19AQMM26</w:t>
    </w:r>
    <w:r w:rsidR="007F7EDA">
      <w:rPr>
        <w:rFonts w:cs="Times New Roman"/>
        <w:sz w:val="20"/>
        <w:szCs w:val="20"/>
      </w:rPr>
      <w:t>_RFI_DERM</w:t>
    </w:r>
  </w:p>
  <w:p w14:paraId="23B197C0" w14:textId="4610033D" w:rsidR="000C6898" w:rsidRPr="000C6898" w:rsidRDefault="000C6898" w:rsidP="000C6898">
    <w:pPr>
      <w:pStyle w:val="Header"/>
      <w:tabs>
        <w:tab w:val="clear" w:pos="4680"/>
        <w:tab w:val="clear" w:pos="9360"/>
        <w:tab w:val="left" w:pos="8145"/>
      </w:tabs>
      <w:jc w:val="right"/>
      <w:rPr>
        <w:sz w:val="22"/>
        <w:szCs w:val="22"/>
      </w:rPr>
    </w:pPr>
    <w:r>
      <w:rPr>
        <w:rFonts w:cs="Times New Roman"/>
        <w:sz w:val="20"/>
        <w:szCs w:val="20"/>
      </w:rPr>
      <w:t xml:space="preserve">                                                                                                                                                    Request for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303"/>
    <w:multiLevelType w:val="multilevel"/>
    <w:tmpl w:val="8ACA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A6175"/>
    <w:multiLevelType w:val="multilevel"/>
    <w:tmpl w:val="16C4D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F6838"/>
    <w:multiLevelType w:val="multilevel"/>
    <w:tmpl w:val="E858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B1AB3"/>
    <w:multiLevelType w:val="multilevel"/>
    <w:tmpl w:val="ED04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241F1"/>
    <w:multiLevelType w:val="multilevel"/>
    <w:tmpl w:val="E4925C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0FE61C84"/>
    <w:multiLevelType w:val="multilevel"/>
    <w:tmpl w:val="4712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78489C"/>
    <w:multiLevelType w:val="multilevel"/>
    <w:tmpl w:val="886A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8C4A0B"/>
    <w:multiLevelType w:val="multilevel"/>
    <w:tmpl w:val="812C0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0B4B5C"/>
    <w:multiLevelType w:val="hybridMultilevel"/>
    <w:tmpl w:val="8F58C43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6F3600E"/>
    <w:multiLevelType w:val="multilevel"/>
    <w:tmpl w:val="A342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B583C"/>
    <w:multiLevelType w:val="multilevel"/>
    <w:tmpl w:val="DA94E228"/>
    <w:lvl w:ilvl="0">
      <w:start w:val="1"/>
      <w:numFmt w:val="bullet"/>
      <w:lvlText w:val=""/>
      <w:lvlJc w:val="left"/>
      <w:pPr>
        <w:tabs>
          <w:tab w:val="num" w:pos="1080"/>
        </w:tabs>
        <w:ind w:left="1080" w:hanging="360"/>
      </w:pPr>
      <w:rPr>
        <w:rFonts w:ascii="Symbol" w:hAnsi="Symbol" w:hint="default"/>
        <w:sz w:val="20"/>
      </w:rPr>
    </w:lvl>
    <w:lvl w:ilvl="1">
      <w:start w:val="2"/>
      <w:numFmt w:val="upperLetter"/>
      <w:lvlText w:val="%2."/>
      <w:lvlJc w:val="left"/>
      <w:pPr>
        <w:ind w:left="1800" w:hanging="360"/>
      </w:pPr>
      <w:rPr>
        <w:rFonts w:hint="default"/>
      </w:rPr>
    </w:lvl>
    <w:lvl w:ilvl="2">
      <w:start w:val="2"/>
      <w:numFmt w:val="lowerLetter"/>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F06284D"/>
    <w:multiLevelType w:val="multilevel"/>
    <w:tmpl w:val="7ED4F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25DC2"/>
    <w:multiLevelType w:val="multilevel"/>
    <w:tmpl w:val="361E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BC70B3"/>
    <w:multiLevelType w:val="hybridMultilevel"/>
    <w:tmpl w:val="45B6A25C"/>
    <w:lvl w:ilvl="0" w:tplc="3A8EC4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BD019A"/>
    <w:multiLevelType w:val="multilevel"/>
    <w:tmpl w:val="5554CCB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4A1B401C"/>
    <w:multiLevelType w:val="hybridMultilevel"/>
    <w:tmpl w:val="D9B8FB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2C205C"/>
    <w:multiLevelType w:val="hybridMultilevel"/>
    <w:tmpl w:val="17F8CF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B4E71"/>
    <w:multiLevelType w:val="multilevel"/>
    <w:tmpl w:val="FBBC0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B6259D"/>
    <w:multiLevelType w:val="multilevel"/>
    <w:tmpl w:val="4296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57E62"/>
    <w:multiLevelType w:val="multilevel"/>
    <w:tmpl w:val="6FE2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560BA3"/>
    <w:multiLevelType w:val="multilevel"/>
    <w:tmpl w:val="2DDA5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134EE3"/>
    <w:multiLevelType w:val="multilevel"/>
    <w:tmpl w:val="61CC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B04A49"/>
    <w:multiLevelType w:val="multilevel"/>
    <w:tmpl w:val="29168EF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CD22A3C"/>
    <w:multiLevelType w:val="multilevel"/>
    <w:tmpl w:val="064CDC6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EAB23A1"/>
    <w:multiLevelType w:val="multilevel"/>
    <w:tmpl w:val="3EEC5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067DFB"/>
    <w:multiLevelType w:val="multilevel"/>
    <w:tmpl w:val="A57E7D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325536"/>
    <w:multiLevelType w:val="multilevel"/>
    <w:tmpl w:val="A304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8082D"/>
    <w:multiLevelType w:val="multilevel"/>
    <w:tmpl w:val="ACE8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857555"/>
    <w:multiLevelType w:val="hybridMultilevel"/>
    <w:tmpl w:val="01206E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31A76C3"/>
    <w:multiLevelType w:val="multilevel"/>
    <w:tmpl w:val="C4A4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362D26"/>
    <w:multiLevelType w:val="multilevel"/>
    <w:tmpl w:val="AD82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B1208B"/>
    <w:multiLevelType w:val="multilevel"/>
    <w:tmpl w:val="35D24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A66C4A"/>
    <w:multiLevelType w:val="multilevel"/>
    <w:tmpl w:val="332A21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82074913">
    <w:abstractNumId w:val="2"/>
  </w:num>
  <w:num w:numId="2" w16cid:durableId="1730567042">
    <w:abstractNumId w:val="7"/>
  </w:num>
  <w:num w:numId="3" w16cid:durableId="345057772">
    <w:abstractNumId w:val="18"/>
  </w:num>
  <w:num w:numId="4" w16cid:durableId="306477029">
    <w:abstractNumId w:val="30"/>
  </w:num>
  <w:num w:numId="5" w16cid:durableId="109977425">
    <w:abstractNumId w:val="26"/>
  </w:num>
  <w:num w:numId="6" w16cid:durableId="50078785">
    <w:abstractNumId w:val="11"/>
  </w:num>
  <w:num w:numId="7" w16cid:durableId="2140999960">
    <w:abstractNumId w:val="6"/>
  </w:num>
  <w:num w:numId="8" w16cid:durableId="438725113">
    <w:abstractNumId w:val="0"/>
  </w:num>
  <w:num w:numId="9" w16cid:durableId="1954361569">
    <w:abstractNumId w:val="27"/>
  </w:num>
  <w:num w:numId="10" w16cid:durableId="997608402">
    <w:abstractNumId w:val="25"/>
  </w:num>
  <w:num w:numId="11" w16cid:durableId="1048187852">
    <w:abstractNumId w:val="3"/>
  </w:num>
  <w:num w:numId="12" w16cid:durableId="1403522774">
    <w:abstractNumId w:val="12"/>
  </w:num>
  <w:num w:numId="13" w16cid:durableId="606080372">
    <w:abstractNumId w:val="21"/>
  </w:num>
  <w:num w:numId="14" w16cid:durableId="1961106679">
    <w:abstractNumId w:val="19"/>
  </w:num>
  <w:num w:numId="15" w16cid:durableId="53163328">
    <w:abstractNumId w:val="29"/>
  </w:num>
  <w:num w:numId="16" w16cid:durableId="1507553739">
    <w:abstractNumId w:val="5"/>
  </w:num>
  <w:num w:numId="17" w16cid:durableId="1058742771">
    <w:abstractNumId w:val="13"/>
  </w:num>
  <w:num w:numId="18" w16cid:durableId="1546329745">
    <w:abstractNumId w:val="10"/>
  </w:num>
  <w:num w:numId="19" w16cid:durableId="1842696154">
    <w:abstractNumId w:val="23"/>
  </w:num>
  <w:num w:numId="20" w16cid:durableId="496313476">
    <w:abstractNumId w:val="14"/>
  </w:num>
  <w:num w:numId="21" w16cid:durableId="1878733585">
    <w:abstractNumId w:val="4"/>
  </w:num>
  <w:num w:numId="22" w16cid:durableId="913735364">
    <w:abstractNumId w:val="22"/>
  </w:num>
  <w:num w:numId="23" w16cid:durableId="1717701129">
    <w:abstractNumId w:val="32"/>
  </w:num>
  <w:num w:numId="24" w16cid:durableId="1107232930">
    <w:abstractNumId w:val="9"/>
  </w:num>
  <w:num w:numId="25" w16cid:durableId="1056440906">
    <w:abstractNumId w:val="20"/>
  </w:num>
  <w:num w:numId="26" w16cid:durableId="1283879158">
    <w:abstractNumId w:val="17"/>
  </w:num>
  <w:num w:numId="27" w16cid:durableId="400180221">
    <w:abstractNumId w:val="1"/>
  </w:num>
  <w:num w:numId="28" w16cid:durableId="1379935423">
    <w:abstractNumId w:val="24"/>
  </w:num>
  <w:num w:numId="29" w16cid:durableId="1284850803">
    <w:abstractNumId w:val="31"/>
  </w:num>
  <w:num w:numId="30" w16cid:durableId="1023440833">
    <w:abstractNumId w:val="16"/>
  </w:num>
  <w:num w:numId="31" w16cid:durableId="1948082220">
    <w:abstractNumId w:val="15"/>
  </w:num>
  <w:num w:numId="32" w16cid:durableId="1038168049">
    <w:abstractNumId w:val="28"/>
  </w:num>
  <w:num w:numId="33" w16cid:durableId="14961483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3AB"/>
    <w:rsid w:val="00000D0D"/>
    <w:rsid w:val="000078BC"/>
    <w:rsid w:val="00050339"/>
    <w:rsid w:val="00071C15"/>
    <w:rsid w:val="00085F9B"/>
    <w:rsid w:val="000C6898"/>
    <w:rsid w:val="000F1939"/>
    <w:rsid w:val="000F4919"/>
    <w:rsid w:val="00126479"/>
    <w:rsid w:val="0015252C"/>
    <w:rsid w:val="001735E6"/>
    <w:rsid w:val="001842B5"/>
    <w:rsid w:val="00196436"/>
    <w:rsid w:val="001B5CF8"/>
    <w:rsid w:val="001C3937"/>
    <w:rsid w:val="001E72D3"/>
    <w:rsid w:val="00231980"/>
    <w:rsid w:val="00267E77"/>
    <w:rsid w:val="002E20EC"/>
    <w:rsid w:val="002E6817"/>
    <w:rsid w:val="003219AC"/>
    <w:rsid w:val="00324D95"/>
    <w:rsid w:val="0034495A"/>
    <w:rsid w:val="00356E81"/>
    <w:rsid w:val="00366AAB"/>
    <w:rsid w:val="003A5235"/>
    <w:rsid w:val="003A718C"/>
    <w:rsid w:val="003E6C0D"/>
    <w:rsid w:val="00437D0F"/>
    <w:rsid w:val="004855D2"/>
    <w:rsid w:val="004A04A8"/>
    <w:rsid w:val="004C2E67"/>
    <w:rsid w:val="004C7C24"/>
    <w:rsid w:val="004D1512"/>
    <w:rsid w:val="004D2C76"/>
    <w:rsid w:val="004E7599"/>
    <w:rsid w:val="004F7CD3"/>
    <w:rsid w:val="00502ECF"/>
    <w:rsid w:val="00521D25"/>
    <w:rsid w:val="00526B26"/>
    <w:rsid w:val="00544BA0"/>
    <w:rsid w:val="00557CB3"/>
    <w:rsid w:val="0056209D"/>
    <w:rsid w:val="00577627"/>
    <w:rsid w:val="005B4F21"/>
    <w:rsid w:val="0060382E"/>
    <w:rsid w:val="00645A09"/>
    <w:rsid w:val="00651618"/>
    <w:rsid w:val="0071219B"/>
    <w:rsid w:val="00744467"/>
    <w:rsid w:val="00756ECA"/>
    <w:rsid w:val="00770AAD"/>
    <w:rsid w:val="007B5794"/>
    <w:rsid w:val="007C6C43"/>
    <w:rsid w:val="007D6DFB"/>
    <w:rsid w:val="007E0483"/>
    <w:rsid w:val="007F7EDA"/>
    <w:rsid w:val="00834C59"/>
    <w:rsid w:val="00837C50"/>
    <w:rsid w:val="0085204A"/>
    <w:rsid w:val="0089129D"/>
    <w:rsid w:val="008B65B4"/>
    <w:rsid w:val="009113F7"/>
    <w:rsid w:val="009124A4"/>
    <w:rsid w:val="009547CB"/>
    <w:rsid w:val="009771E1"/>
    <w:rsid w:val="009A1A5D"/>
    <w:rsid w:val="009C2515"/>
    <w:rsid w:val="009C51F9"/>
    <w:rsid w:val="00A1384B"/>
    <w:rsid w:val="00A357B9"/>
    <w:rsid w:val="00A428E1"/>
    <w:rsid w:val="00AA1FC6"/>
    <w:rsid w:val="00AA3E14"/>
    <w:rsid w:val="00AD3712"/>
    <w:rsid w:val="00B877FE"/>
    <w:rsid w:val="00BF23AB"/>
    <w:rsid w:val="00BF65AD"/>
    <w:rsid w:val="00C033CE"/>
    <w:rsid w:val="00C04845"/>
    <w:rsid w:val="00C15F63"/>
    <w:rsid w:val="00C26EA3"/>
    <w:rsid w:val="00C37A16"/>
    <w:rsid w:val="00C54AEC"/>
    <w:rsid w:val="00C61DB0"/>
    <w:rsid w:val="00C83F0B"/>
    <w:rsid w:val="00C875C3"/>
    <w:rsid w:val="00CA7A61"/>
    <w:rsid w:val="00CB070B"/>
    <w:rsid w:val="00CB63D3"/>
    <w:rsid w:val="00CD5BAB"/>
    <w:rsid w:val="00D0554B"/>
    <w:rsid w:val="00D06654"/>
    <w:rsid w:val="00D07886"/>
    <w:rsid w:val="00D13100"/>
    <w:rsid w:val="00D819ED"/>
    <w:rsid w:val="00DB2F79"/>
    <w:rsid w:val="00E450DD"/>
    <w:rsid w:val="00E526D0"/>
    <w:rsid w:val="00E6604A"/>
    <w:rsid w:val="00F0747C"/>
    <w:rsid w:val="00F141F0"/>
    <w:rsid w:val="00FE4990"/>
    <w:rsid w:val="01D83E98"/>
    <w:rsid w:val="03CCCBC9"/>
    <w:rsid w:val="05F99A4E"/>
    <w:rsid w:val="09F3D1D4"/>
    <w:rsid w:val="0B33673B"/>
    <w:rsid w:val="0EC5A8AA"/>
    <w:rsid w:val="14623DE5"/>
    <w:rsid w:val="168E32B7"/>
    <w:rsid w:val="1FCC8720"/>
    <w:rsid w:val="25AE8193"/>
    <w:rsid w:val="2BF75EDA"/>
    <w:rsid w:val="3257AD83"/>
    <w:rsid w:val="32C3EC4A"/>
    <w:rsid w:val="3626730C"/>
    <w:rsid w:val="3BF2970D"/>
    <w:rsid w:val="4054284E"/>
    <w:rsid w:val="445AC854"/>
    <w:rsid w:val="532171B1"/>
    <w:rsid w:val="543BC91B"/>
    <w:rsid w:val="5AFF5E2C"/>
    <w:rsid w:val="5D37FE82"/>
    <w:rsid w:val="6637A3BB"/>
    <w:rsid w:val="770A5188"/>
    <w:rsid w:val="7A2CDB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71772"/>
  <w15:chartTrackingRefBased/>
  <w15:docId w15:val="{38E5023B-3845-4B0D-9C54-D8C3A4E7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23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23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23A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F23A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F23A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F23A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23A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23A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23A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3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23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23A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F23A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F23A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F23A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23A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23A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23A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23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23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3A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F23A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F23AB"/>
    <w:pPr>
      <w:spacing w:before="160"/>
      <w:jc w:val="center"/>
    </w:pPr>
    <w:rPr>
      <w:i/>
      <w:iCs/>
      <w:color w:val="404040" w:themeColor="text1" w:themeTint="BF"/>
    </w:rPr>
  </w:style>
  <w:style w:type="character" w:customStyle="1" w:styleId="QuoteChar">
    <w:name w:val="Quote Char"/>
    <w:basedOn w:val="DefaultParagraphFont"/>
    <w:link w:val="Quote"/>
    <w:uiPriority w:val="29"/>
    <w:rsid w:val="00BF23AB"/>
    <w:rPr>
      <w:i/>
      <w:iCs/>
      <w:color w:val="404040" w:themeColor="text1" w:themeTint="BF"/>
    </w:rPr>
  </w:style>
  <w:style w:type="paragraph" w:styleId="ListParagraph">
    <w:name w:val="List Paragraph"/>
    <w:basedOn w:val="Normal"/>
    <w:uiPriority w:val="34"/>
    <w:qFormat/>
    <w:rsid w:val="00BF23AB"/>
    <w:pPr>
      <w:ind w:left="720"/>
      <w:contextualSpacing/>
    </w:pPr>
  </w:style>
  <w:style w:type="character" w:styleId="IntenseEmphasis">
    <w:name w:val="Intense Emphasis"/>
    <w:basedOn w:val="DefaultParagraphFont"/>
    <w:uiPriority w:val="21"/>
    <w:qFormat/>
    <w:rsid w:val="00BF23AB"/>
    <w:rPr>
      <w:i/>
      <w:iCs/>
      <w:color w:val="0F4761" w:themeColor="accent1" w:themeShade="BF"/>
    </w:rPr>
  </w:style>
  <w:style w:type="paragraph" w:styleId="IntenseQuote">
    <w:name w:val="Intense Quote"/>
    <w:basedOn w:val="Normal"/>
    <w:next w:val="Normal"/>
    <w:link w:val="IntenseQuoteChar"/>
    <w:uiPriority w:val="30"/>
    <w:qFormat/>
    <w:rsid w:val="00BF23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23AB"/>
    <w:rPr>
      <w:i/>
      <w:iCs/>
      <w:color w:val="0F4761" w:themeColor="accent1" w:themeShade="BF"/>
    </w:rPr>
  </w:style>
  <w:style w:type="character" w:styleId="IntenseReference">
    <w:name w:val="Intense Reference"/>
    <w:basedOn w:val="DefaultParagraphFont"/>
    <w:uiPriority w:val="32"/>
    <w:qFormat/>
    <w:rsid w:val="00BF23AB"/>
    <w:rPr>
      <w:b/>
      <w:bCs/>
      <w:smallCaps/>
      <w:color w:val="0F4761" w:themeColor="accent1" w:themeShade="BF"/>
      <w:spacing w:val="5"/>
    </w:rPr>
  </w:style>
  <w:style w:type="paragraph" w:styleId="Header">
    <w:name w:val="header"/>
    <w:basedOn w:val="Normal"/>
    <w:link w:val="HeaderChar"/>
    <w:uiPriority w:val="99"/>
    <w:unhideWhenUsed/>
    <w:rsid w:val="00BF23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3AB"/>
  </w:style>
  <w:style w:type="paragraph" w:styleId="Footer">
    <w:name w:val="footer"/>
    <w:basedOn w:val="Normal"/>
    <w:link w:val="FooterChar"/>
    <w:uiPriority w:val="99"/>
    <w:unhideWhenUsed/>
    <w:rsid w:val="00BF23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3AB"/>
  </w:style>
  <w:style w:type="paragraph" w:styleId="CommentText">
    <w:name w:val="annotation text"/>
    <w:basedOn w:val="Normal"/>
    <w:link w:val="CommentTextChar"/>
    <w:uiPriority w:val="99"/>
    <w:semiHidden/>
    <w:unhideWhenUsed/>
    <w:rsid w:val="000C6898"/>
    <w:pPr>
      <w:spacing w:line="240" w:lineRule="auto"/>
    </w:pPr>
    <w:rPr>
      <w:sz w:val="20"/>
      <w:szCs w:val="20"/>
    </w:rPr>
  </w:style>
  <w:style w:type="character" w:customStyle="1" w:styleId="CommentTextChar">
    <w:name w:val="Comment Text Char"/>
    <w:basedOn w:val="DefaultParagraphFont"/>
    <w:link w:val="CommentText"/>
    <w:uiPriority w:val="99"/>
    <w:semiHidden/>
    <w:rsid w:val="000C6898"/>
    <w:rPr>
      <w:sz w:val="20"/>
      <w:szCs w:val="20"/>
    </w:rPr>
  </w:style>
  <w:style w:type="paragraph" w:styleId="CommentSubject">
    <w:name w:val="annotation subject"/>
    <w:basedOn w:val="CommentText"/>
    <w:next w:val="CommentText"/>
    <w:link w:val="CommentSubjectChar"/>
    <w:uiPriority w:val="99"/>
    <w:semiHidden/>
    <w:unhideWhenUsed/>
    <w:rsid w:val="000C6898"/>
    <w:pPr>
      <w:spacing w:after="0"/>
    </w:pPr>
    <w:rPr>
      <w:rFonts w:asciiTheme="minorHAnsi" w:hAnsiTheme="minorHAnsi"/>
      <w:b/>
      <w:bCs/>
      <w:kern w:val="0"/>
      <w14:ligatures w14:val="none"/>
    </w:rPr>
  </w:style>
  <w:style w:type="character" w:customStyle="1" w:styleId="CommentSubjectChar">
    <w:name w:val="Comment Subject Char"/>
    <w:basedOn w:val="CommentTextChar"/>
    <w:link w:val="CommentSubject"/>
    <w:uiPriority w:val="99"/>
    <w:semiHidden/>
    <w:rsid w:val="000C6898"/>
    <w:rPr>
      <w:rFonts w:asciiTheme="minorHAnsi" w:hAnsiTheme="minorHAnsi"/>
      <w:b/>
      <w:bCs/>
      <w:kern w:val="0"/>
      <w:sz w:val="20"/>
      <w:szCs w:val="20"/>
      <w14:ligatures w14:val="none"/>
    </w:rPr>
  </w:style>
  <w:style w:type="character" w:styleId="Hyperlink">
    <w:name w:val="Hyperlink"/>
    <w:basedOn w:val="DefaultParagraphFont"/>
    <w:uiPriority w:val="99"/>
    <w:unhideWhenUsed/>
    <w:rsid w:val="00770AAD"/>
    <w:rPr>
      <w:color w:val="467886" w:themeColor="hyperlink"/>
      <w:u w:val="single"/>
    </w:rPr>
  </w:style>
  <w:style w:type="character" w:styleId="UnresolvedMention">
    <w:name w:val="Unresolved Mention"/>
    <w:basedOn w:val="DefaultParagraphFont"/>
    <w:uiPriority w:val="99"/>
    <w:semiHidden/>
    <w:unhideWhenUsed/>
    <w:rsid w:val="00770AAD"/>
    <w:rPr>
      <w:color w:val="605E5C"/>
      <w:shd w:val="clear" w:color="auto" w:fill="E1DFDD"/>
    </w:rPr>
  </w:style>
  <w:style w:type="paragraph" w:styleId="Revision">
    <w:name w:val="Revision"/>
    <w:hidden/>
    <w:uiPriority w:val="99"/>
    <w:semiHidden/>
    <w:rsid w:val="00651618"/>
    <w:pPr>
      <w:spacing w:after="0" w:line="240" w:lineRule="auto"/>
    </w:p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ofhineAK@state.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fhineAK@state.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FD6E20A4F604CB9436A813D7FF293" ma:contentTypeVersion="14" ma:contentTypeDescription="Create a new document." ma:contentTypeScope="" ma:versionID="9c2312ade802a37a53ca272eb0e89933">
  <xsd:schema xmlns:xsd="http://www.w3.org/2001/XMLSchema" xmlns:xs="http://www.w3.org/2001/XMLSchema" xmlns:p="http://schemas.microsoft.com/office/2006/metadata/properties" xmlns:ns2="07a77e61-68b7-4fff-aded-bacc476de50d" xmlns:ns3="3c1b8222-1031-4d8d-b9f5-d8598785ef57" targetNamespace="http://schemas.microsoft.com/office/2006/metadata/properties" ma:root="true" ma:fieldsID="2dd8e209e10e7c342e3bb4d77d7e75fc" ns2:_="" ns3:_="">
    <xsd:import namespace="07a77e61-68b7-4fff-aded-bacc476de50d"/>
    <xsd:import namespace="3c1b8222-1031-4d8d-b9f5-d8598785ef5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77e61-68b7-4fff-aded-bacc476de5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1b8222-1031-4d8d-b9f5-d8598785ef5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51b4ec-b6d8-43ad-9e16-dfc26c2cd247}" ma:internalName="TaxCatchAll" ma:showField="CatchAllData" ma:web="3c1b8222-1031-4d8d-b9f5-d8598785ef5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1b8222-1031-4d8d-b9f5-d8598785ef57" xsi:nil="true"/>
    <lcf76f155ced4ddcb4097134ff3c332f xmlns="07a77e61-68b7-4fff-aded-bacc476de50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088F-4FA4-4F5C-A7C2-EAAE53E15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a77e61-68b7-4fff-aded-bacc476de50d"/>
    <ds:schemaRef ds:uri="3c1b8222-1031-4d8d-b9f5-d8598785e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0CE81-A02B-413B-B486-AD6C9D17C1F9}">
  <ds:schemaRefs>
    <ds:schemaRef ds:uri="http://schemas.microsoft.com/sharepoint/v3/contenttype/forms"/>
  </ds:schemaRefs>
</ds:datastoreItem>
</file>

<file path=customXml/itemProps3.xml><?xml version="1.0" encoding="utf-8"?>
<ds:datastoreItem xmlns:ds="http://schemas.openxmlformats.org/officeDocument/2006/customXml" ds:itemID="{006C91EB-9E1C-461C-A8CB-BE46C6BEB868}">
  <ds:schemaRefs>
    <ds:schemaRef ds:uri="http://schemas.microsoft.com/office/2006/metadata/properties"/>
    <ds:schemaRef ds:uri="http://schemas.microsoft.com/office/infopath/2007/PartnerControls"/>
    <ds:schemaRef ds:uri="3c1b8222-1031-4d8d-b9f5-d8598785ef57"/>
    <ds:schemaRef ds:uri="07a77e61-68b7-4fff-aded-bacc476de50d"/>
  </ds:schemaRefs>
</ds:datastoreItem>
</file>

<file path=customXml/itemProps4.xml><?xml version="1.0" encoding="utf-8"?>
<ds:datastoreItem xmlns:ds="http://schemas.openxmlformats.org/officeDocument/2006/customXml" ds:itemID="{0CC96F95-E7A0-496F-AFB5-2503175A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Hofhine, Alicia K</dc:creator>
  <cp:keywords/>
  <dc:description/>
  <cp:lastModifiedBy>Hofhine, Alicia K</cp:lastModifiedBy>
  <cp:revision>6</cp:revision>
  <dcterms:created xsi:type="dcterms:W3CDTF">2026-06-09T19:13:00Z</dcterms:created>
  <dcterms:modified xsi:type="dcterms:W3CDTF">2026-06-17T17:16:00Z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2026-02-04T15:06:22Z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6804f1b8-57be-48aa-a9ad-f551782a6be6</vt:lpwstr>
  </property>
  <property fmtid="{D5CDD505-2E9C-101B-9397-08002B2CF9AE}" pid="8" name="MSIP_Label_1665d9ee-429a-4d5f-97cc-cfb56e044a6e_ContentBits">
    <vt:lpwstr>0</vt:lpwstr>
  </property>
  <property fmtid="{D5CDD505-2E9C-101B-9397-08002B2CF9AE}" pid="9" name="MSIP_Label_1665d9ee-429a-4d5f-97cc-cfb56e044a6e_Tag">
    <vt:lpwstr>10, 0, 1, 1</vt:lpwstr>
  </property>
  <property fmtid="{D5CDD505-2E9C-101B-9397-08002B2CF9AE}" pid="10" name="ContentTypeId">
    <vt:lpwstr>0x01010083FFD6E20A4F604CB9436A813D7FF293</vt:lpwstr>
  </property>
  <property fmtid="{D5CDD505-2E9C-101B-9397-08002B2CF9AE}" pid="11" name="MediaServiceImageTags">
    <vt:lpwstr/>
  </property>
</Properties>
</file>