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9677A" w14:textId="020C4D5D" w:rsidR="000772E7" w:rsidRDefault="000772E7" w:rsidP="0041725C">
      <w:pPr>
        <w:jc w:val="center"/>
        <w:rPr>
          <w:b/>
          <w:bCs/>
        </w:rPr>
      </w:pPr>
    </w:p>
    <w:p w14:paraId="665D50D7" w14:textId="532B1315" w:rsidR="000772E7" w:rsidRDefault="000772E7" w:rsidP="0041725C">
      <w:pPr>
        <w:jc w:val="center"/>
        <w:rPr>
          <w:b/>
          <w:bCs/>
        </w:rPr>
      </w:pPr>
    </w:p>
    <w:p w14:paraId="2385F7BF" w14:textId="2D008988" w:rsidR="000772E7" w:rsidRDefault="000772E7" w:rsidP="0041725C">
      <w:pPr>
        <w:jc w:val="center"/>
        <w:rPr>
          <w:b/>
          <w:bCs/>
        </w:rPr>
      </w:pPr>
      <w:r>
        <w:rPr>
          <w:noProof/>
        </w:rPr>
        <w:drawing>
          <wp:anchor distT="0" distB="0" distL="114300" distR="114300" simplePos="0" relativeHeight="251658240" behindDoc="0" locked="0" layoutInCell="1" allowOverlap="1" wp14:anchorId="308A8196" wp14:editId="6EF8028A">
            <wp:simplePos x="0" y="0"/>
            <wp:positionH relativeFrom="margin">
              <wp:align>center</wp:align>
            </wp:positionH>
            <wp:positionV relativeFrom="paragraph">
              <wp:posOffset>261620</wp:posOffset>
            </wp:positionV>
            <wp:extent cx="3377191" cy="667513"/>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D IT orange 173C &amp; BL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77191" cy="667513"/>
                    </a:xfrm>
                    <a:prstGeom prst="rect">
                      <a:avLst/>
                    </a:prstGeom>
                  </pic:spPr>
                </pic:pic>
              </a:graphicData>
            </a:graphic>
            <wp14:sizeRelH relativeFrom="page">
              <wp14:pctWidth>0</wp14:pctWidth>
            </wp14:sizeRelH>
            <wp14:sizeRelV relativeFrom="page">
              <wp14:pctHeight>0</wp14:pctHeight>
            </wp14:sizeRelV>
          </wp:anchor>
        </w:drawing>
      </w:r>
    </w:p>
    <w:p w14:paraId="43DBB737" w14:textId="77777777" w:rsidR="000772E7" w:rsidRDefault="000772E7" w:rsidP="0041725C">
      <w:pPr>
        <w:jc w:val="center"/>
        <w:rPr>
          <w:b/>
          <w:bCs/>
        </w:rPr>
      </w:pPr>
    </w:p>
    <w:p w14:paraId="1B0E0641" w14:textId="77777777" w:rsidR="000772E7" w:rsidRDefault="000772E7" w:rsidP="0041725C">
      <w:pPr>
        <w:jc w:val="center"/>
        <w:rPr>
          <w:b/>
          <w:bCs/>
        </w:rPr>
      </w:pPr>
    </w:p>
    <w:p w14:paraId="5CE35F32" w14:textId="77777777" w:rsidR="000772E7" w:rsidRDefault="000772E7" w:rsidP="0041725C">
      <w:pPr>
        <w:jc w:val="center"/>
        <w:rPr>
          <w:b/>
          <w:bCs/>
        </w:rPr>
      </w:pPr>
    </w:p>
    <w:p w14:paraId="7553AB72" w14:textId="0412B62C" w:rsidR="00A829A1" w:rsidRPr="0041725C" w:rsidRDefault="00907BD6" w:rsidP="0041725C">
      <w:pPr>
        <w:jc w:val="center"/>
        <w:rPr>
          <w:b/>
          <w:bCs/>
        </w:rPr>
      </w:pPr>
      <w:r w:rsidRPr="0041725C">
        <w:rPr>
          <w:b/>
          <w:bCs/>
        </w:rPr>
        <w:t>State of North Dakota</w:t>
      </w:r>
    </w:p>
    <w:p w14:paraId="77DD1359" w14:textId="77777777" w:rsidR="000772E7" w:rsidRDefault="000772E7" w:rsidP="000772E7">
      <w:pPr>
        <w:jc w:val="center"/>
      </w:pPr>
      <w:r>
        <w:t>State of North Dakota</w:t>
      </w:r>
    </w:p>
    <w:p w14:paraId="63A4F437" w14:textId="773C38E3" w:rsidR="00A829A1" w:rsidRDefault="000772E7" w:rsidP="000772E7">
      <w:pPr>
        <w:jc w:val="center"/>
      </w:pPr>
      <w:r>
        <w:t>Information Technology Department</w:t>
      </w:r>
    </w:p>
    <w:p w14:paraId="4A39C93B" w14:textId="51D7BD35" w:rsidR="00A829A1" w:rsidRDefault="000772E7" w:rsidP="000772E7">
      <w:pPr>
        <w:jc w:val="center"/>
      </w:pPr>
      <w:r>
        <w:t>4201 Normandy Street</w:t>
      </w:r>
    </w:p>
    <w:p w14:paraId="173045EA" w14:textId="47A79ECE" w:rsidR="000772E7" w:rsidRDefault="000772E7" w:rsidP="000772E7">
      <w:pPr>
        <w:jc w:val="center"/>
      </w:pPr>
      <w:r>
        <w:t>Bismarck, ND 58503</w:t>
      </w:r>
    </w:p>
    <w:p w14:paraId="25E9C1D0" w14:textId="5183B359" w:rsidR="00A829A1" w:rsidRPr="00D51AF1" w:rsidRDefault="0041725C" w:rsidP="00110123">
      <w:pPr>
        <w:pStyle w:val="Heading10"/>
      </w:pPr>
      <w:bookmarkStart w:id="0" w:name="_Toc227051269"/>
      <w:bookmarkStart w:id="1" w:name="_Toc227051414"/>
      <w:bookmarkStart w:id="2" w:name="_Toc232503667"/>
      <w:r w:rsidRPr="00D51AF1">
        <w:t xml:space="preserve">Request For Proposal </w:t>
      </w:r>
      <w:r w:rsidR="00A829A1" w:rsidRPr="00D51AF1">
        <w:t>(RFP)</w:t>
      </w:r>
      <w:bookmarkEnd w:id="0"/>
      <w:bookmarkEnd w:id="1"/>
      <w:bookmarkEnd w:id="2"/>
    </w:p>
    <w:p w14:paraId="13BD1930" w14:textId="2C14C8E2" w:rsidR="00A829A1" w:rsidRPr="00D51AF1" w:rsidRDefault="6063D164" w:rsidP="5CE7D387">
      <w:pPr>
        <w:spacing w:before="480" w:after="480"/>
        <w:jc w:val="center"/>
        <w:rPr>
          <w:b/>
          <w:bCs/>
        </w:rPr>
      </w:pPr>
      <w:r w:rsidRPr="5CE7D387">
        <w:rPr>
          <w:b/>
          <w:bCs/>
        </w:rPr>
        <w:t xml:space="preserve">RFP Title: </w:t>
      </w:r>
      <w:r w:rsidR="5B66FAA3">
        <w:t>Mule</w:t>
      </w:r>
      <w:r w:rsidR="468A5C8E">
        <w:t>S</w:t>
      </w:r>
      <w:r w:rsidR="5B66FAA3">
        <w:t>oft Licensing &amp; Professional Services</w:t>
      </w:r>
    </w:p>
    <w:p w14:paraId="29BEBA32" w14:textId="574A481C" w:rsidR="00A829A1" w:rsidRPr="00D51AF1" w:rsidRDefault="00A829A1" w:rsidP="00A829A1">
      <w:pPr>
        <w:spacing w:before="480" w:after="480"/>
        <w:jc w:val="center"/>
        <w:rPr>
          <w:b/>
        </w:rPr>
      </w:pPr>
      <w:r w:rsidRPr="009B69A7">
        <w:rPr>
          <w:b/>
          <w:bCs/>
        </w:rPr>
        <w:t>RFP Number:</w:t>
      </w:r>
      <w:r w:rsidRPr="00D51AF1">
        <w:rPr>
          <w:b/>
        </w:rPr>
        <w:t xml:space="preserve"> </w:t>
      </w:r>
      <w:r w:rsidR="000772E7" w:rsidRPr="000772E7">
        <w:t>112-26</w:t>
      </w:r>
      <w:r w:rsidR="00E342D1">
        <w:t>4</w:t>
      </w:r>
      <w:r w:rsidR="00F8557E">
        <w:t>0</w:t>
      </w:r>
    </w:p>
    <w:p w14:paraId="14F9D6AD" w14:textId="4D4CDCFA" w:rsidR="00A829A1" w:rsidRPr="00D51AF1" w:rsidRDefault="00A829A1" w:rsidP="00A829A1">
      <w:pPr>
        <w:spacing w:before="480" w:after="480"/>
        <w:jc w:val="center"/>
        <w:rPr>
          <w:b/>
        </w:rPr>
      </w:pPr>
      <w:r w:rsidRPr="009B69A7">
        <w:rPr>
          <w:b/>
          <w:bCs/>
        </w:rPr>
        <w:t>Issued:</w:t>
      </w:r>
      <w:r w:rsidR="003954D2">
        <w:rPr>
          <w:b/>
          <w:bCs/>
        </w:rPr>
        <w:t xml:space="preserve"> </w:t>
      </w:r>
      <w:r w:rsidR="00E342D1">
        <w:t>June 1</w:t>
      </w:r>
      <w:r w:rsidR="00A217AB">
        <w:t>6</w:t>
      </w:r>
      <w:r w:rsidR="003954D2" w:rsidRPr="003954D2">
        <w:t>, 2026</w:t>
      </w:r>
    </w:p>
    <w:p w14:paraId="4FAD5B67" w14:textId="77777777" w:rsidR="00A829A1" w:rsidRDefault="00A829A1" w:rsidP="00A829A1"/>
    <w:p w14:paraId="48984CDE" w14:textId="77777777" w:rsidR="00A829A1" w:rsidRDefault="00A829A1" w:rsidP="00A829A1">
      <w:pPr>
        <w:sectPr w:rsidR="00A829A1" w:rsidSect="00A829A1">
          <w:footerReference w:type="default" r:id="rId12"/>
          <w:pgSz w:w="12240" w:h="15840"/>
          <w:pgMar w:top="1152" w:right="1080" w:bottom="1152" w:left="1080" w:header="720" w:footer="720" w:gutter="0"/>
          <w:cols w:space="720"/>
          <w:docGrid w:linePitch="360"/>
        </w:sectPr>
      </w:pPr>
    </w:p>
    <w:sdt>
      <w:sdtPr>
        <w:rPr>
          <w:rFonts w:asciiTheme="minorHAnsi" w:eastAsia="Segoe UI" w:hAnsiTheme="minorHAnsi" w:cstheme="minorBidi"/>
          <w:b w:val="0"/>
          <w:color w:val="auto"/>
          <w:sz w:val="20"/>
          <w:szCs w:val="20"/>
        </w:rPr>
        <w:id w:val="-295375194"/>
        <w:docPartObj>
          <w:docPartGallery w:val="Table of Contents"/>
          <w:docPartUnique/>
        </w:docPartObj>
      </w:sdtPr>
      <w:sdtEndPr>
        <w:rPr>
          <w:noProof/>
        </w:rPr>
      </w:sdtEndPr>
      <w:sdtContent>
        <w:p w14:paraId="312CE713" w14:textId="77777777" w:rsidR="00E92993" w:rsidRDefault="6FCD1D35" w:rsidP="00315A55">
          <w:pPr>
            <w:pStyle w:val="TOCHeading"/>
            <w:spacing w:before="0"/>
            <w:jc w:val="center"/>
            <w:rPr>
              <w:noProof/>
            </w:rPr>
          </w:pPr>
          <w:r>
            <w:t>Table of Contents</w:t>
          </w:r>
          <w:r w:rsidR="00926771">
            <w:fldChar w:fldCharType="begin"/>
          </w:r>
          <w:r w:rsidR="00926771">
            <w:instrText xml:space="preserve"> TOC \o "1-3" \h \z \u </w:instrText>
          </w:r>
          <w:r w:rsidR="00926771">
            <w:fldChar w:fldCharType="separate"/>
          </w:r>
        </w:p>
        <w:p w14:paraId="22A99979" w14:textId="5254F664" w:rsidR="00E92993" w:rsidRDefault="00E92993">
          <w:pPr>
            <w:pStyle w:val="TOC1"/>
            <w:tabs>
              <w:tab w:val="right" w:leader="dot" w:pos="10070"/>
            </w:tabs>
            <w:rPr>
              <w:rFonts w:asciiTheme="minorHAnsi" w:eastAsiaTheme="minorEastAsia" w:hAnsiTheme="minorHAnsi" w:cstheme="minorBidi"/>
              <w:b w:val="0"/>
              <w:bCs w:val="0"/>
              <w:noProof/>
              <w:kern w:val="2"/>
              <w14:ligatures w14:val="standardContextual"/>
            </w:rPr>
          </w:pPr>
          <w:hyperlink w:anchor="_Toc232503667" w:history="1">
            <w:r w:rsidRPr="004A6BD3">
              <w:rPr>
                <w:rStyle w:val="Hyperlink"/>
                <w:noProof/>
              </w:rPr>
              <w:t>Request For Proposal (RFP)</w:t>
            </w:r>
            <w:r>
              <w:rPr>
                <w:noProof/>
                <w:webHidden/>
              </w:rPr>
              <w:tab/>
            </w:r>
            <w:r>
              <w:rPr>
                <w:noProof/>
                <w:webHidden/>
              </w:rPr>
              <w:fldChar w:fldCharType="begin"/>
            </w:r>
            <w:r>
              <w:rPr>
                <w:noProof/>
                <w:webHidden/>
              </w:rPr>
              <w:instrText xml:space="preserve"> PAGEREF _Toc232503667 \h </w:instrText>
            </w:r>
            <w:r>
              <w:rPr>
                <w:noProof/>
                <w:webHidden/>
              </w:rPr>
            </w:r>
            <w:r>
              <w:rPr>
                <w:noProof/>
                <w:webHidden/>
              </w:rPr>
              <w:fldChar w:fldCharType="separate"/>
            </w:r>
            <w:r>
              <w:rPr>
                <w:noProof/>
                <w:webHidden/>
              </w:rPr>
              <w:t>1</w:t>
            </w:r>
            <w:r>
              <w:rPr>
                <w:noProof/>
                <w:webHidden/>
              </w:rPr>
              <w:fldChar w:fldCharType="end"/>
            </w:r>
          </w:hyperlink>
        </w:p>
        <w:p w14:paraId="5F717B11" w14:textId="016EE2F5" w:rsidR="00E92993" w:rsidRDefault="00E92993">
          <w:pPr>
            <w:pStyle w:val="TOC2"/>
            <w:rPr>
              <w:rFonts w:eastAsiaTheme="minorEastAsia" w:cstheme="minorBidi"/>
              <w:b w:val="0"/>
              <w:bCs w:val="0"/>
              <w:noProof/>
              <w:kern w:val="2"/>
              <w:sz w:val="24"/>
              <w:szCs w:val="24"/>
              <w14:ligatures w14:val="standardContextual"/>
            </w:rPr>
          </w:pPr>
          <w:hyperlink w:anchor="_Toc232503668" w:history="1">
            <w:r w:rsidRPr="004A6BD3">
              <w:rPr>
                <w:rStyle w:val="Hyperlink"/>
                <w:noProof/>
              </w:rPr>
              <w:t>1. Section One – Instructions</w:t>
            </w:r>
            <w:r>
              <w:rPr>
                <w:noProof/>
                <w:webHidden/>
              </w:rPr>
              <w:tab/>
            </w:r>
            <w:r>
              <w:rPr>
                <w:noProof/>
                <w:webHidden/>
              </w:rPr>
              <w:fldChar w:fldCharType="begin"/>
            </w:r>
            <w:r>
              <w:rPr>
                <w:noProof/>
                <w:webHidden/>
              </w:rPr>
              <w:instrText xml:space="preserve"> PAGEREF _Toc232503668 \h </w:instrText>
            </w:r>
            <w:r>
              <w:rPr>
                <w:noProof/>
                <w:webHidden/>
              </w:rPr>
            </w:r>
            <w:r>
              <w:rPr>
                <w:noProof/>
                <w:webHidden/>
              </w:rPr>
              <w:fldChar w:fldCharType="separate"/>
            </w:r>
            <w:r>
              <w:rPr>
                <w:noProof/>
                <w:webHidden/>
              </w:rPr>
              <w:t>4</w:t>
            </w:r>
            <w:r>
              <w:rPr>
                <w:noProof/>
                <w:webHidden/>
              </w:rPr>
              <w:fldChar w:fldCharType="end"/>
            </w:r>
          </w:hyperlink>
        </w:p>
        <w:p w14:paraId="1F8B194A" w14:textId="6B95E16B"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69" w:history="1">
            <w:r w:rsidRPr="004A6BD3">
              <w:rPr>
                <w:rStyle w:val="Hyperlink"/>
                <w:noProof/>
              </w:rPr>
              <w:t>1.0 Purpose of the RFP</w:t>
            </w:r>
            <w:r>
              <w:rPr>
                <w:noProof/>
                <w:webHidden/>
              </w:rPr>
              <w:tab/>
            </w:r>
            <w:r>
              <w:rPr>
                <w:noProof/>
                <w:webHidden/>
              </w:rPr>
              <w:fldChar w:fldCharType="begin"/>
            </w:r>
            <w:r>
              <w:rPr>
                <w:noProof/>
                <w:webHidden/>
              </w:rPr>
              <w:instrText xml:space="preserve"> PAGEREF _Toc232503669 \h </w:instrText>
            </w:r>
            <w:r>
              <w:rPr>
                <w:noProof/>
                <w:webHidden/>
              </w:rPr>
            </w:r>
            <w:r>
              <w:rPr>
                <w:noProof/>
                <w:webHidden/>
              </w:rPr>
              <w:fldChar w:fldCharType="separate"/>
            </w:r>
            <w:r>
              <w:rPr>
                <w:noProof/>
                <w:webHidden/>
              </w:rPr>
              <w:t>4</w:t>
            </w:r>
            <w:r>
              <w:rPr>
                <w:noProof/>
                <w:webHidden/>
              </w:rPr>
              <w:fldChar w:fldCharType="end"/>
            </w:r>
          </w:hyperlink>
        </w:p>
        <w:p w14:paraId="3655E4C1" w14:textId="3DC781B6"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0" w:history="1">
            <w:r w:rsidRPr="004A6BD3">
              <w:rPr>
                <w:rStyle w:val="Hyperlink"/>
                <w:noProof/>
              </w:rPr>
              <w:t>1.1 Definitions</w:t>
            </w:r>
            <w:r>
              <w:rPr>
                <w:noProof/>
                <w:webHidden/>
              </w:rPr>
              <w:tab/>
            </w:r>
            <w:r>
              <w:rPr>
                <w:noProof/>
                <w:webHidden/>
              </w:rPr>
              <w:fldChar w:fldCharType="begin"/>
            </w:r>
            <w:r>
              <w:rPr>
                <w:noProof/>
                <w:webHidden/>
              </w:rPr>
              <w:instrText xml:space="preserve"> PAGEREF _Toc232503670 \h </w:instrText>
            </w:r>
            <w:r>
              <w:rPr>
                <w:noProof/>
                <w:webHidden/>
              </w:rPr>
            </w:r>
            <w:r>
              <w:rPr>
                <w:noProof/>
                <w:webHidden/>
              </w:rPr>
              <w:fldChar w:fldCharType="separate"/>
            </w:r>
            <w:r>
              <w:rPr>
                <w:noProof/>
                <w:webHidden/>
              </w:rPr>
              <w:t>4</w:t>
            </w:r>
            <w:r>
              <w:rPr>
                <w:noProof/>
                <w:webHidden/>
              </w:rPr>
              <w:fldChar w:fldCharType="end"/>
            </w:r>
          </w:hyperlink>
        </w:p>
        <w:p w14:paraId="183594C9" w14:textId="756BB543"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1" w:history="1">
            <w:r w:rsidRPr="004A6BD3">
              <w:rPr>
                <w:rStyle w:val="Hyperlink"/>
                <w:noProof/>
              </w:rPr>
              <w:t>1.2 Procurement Officer Contact Information</w:t>
            </w:r>
            <w:r>
              <w:rPr>
                <w:noProof/>
                <w:webHidden/>
              </w:rPr>
              <w:tab/>
            </w:r>
            <w:r>
              <w:rPr>
                <w:noProof/>
                <w:webHidden/>
              </w:rPr>
              <w:fldChar w:fldCharType="begin"/>
            </w:r>
            <w:r>
              <w:rPr>
                <w:noProof/>
                <w:webHidden/>
              </w:rPr>
              <w:instrText xml:space="preserve"> PAGEREF _Toc232503671 \h </w:instrText>
            </w:r>
            <w:r>
              <w:rPr>
                <w:noProof/>
                <w:webHidden/>
              </w:rPr>
            </w:r>
            <w:r>
              <w:rPr>
                <w:noProof/>
                <w:webHidden/>
              </w:rPr>
              <w:fldChar w:fldCharType="separate"/>
            </w:r>
            <w:r>
              <w:rPr>
                <w:noProof/>
                <w:webHidden/>
              </w:rPr>
              <w:t>4</w:t>
            </w:r>
            <w:r>
              <w:rPr>
                <w:noProof/>
                <w:webHidden/>
              </w:rPr>
              <w:fldChar w:fldCharType="end"/>
            </w:r>
          </w:hyperlink>
        </w:p>
        <w:p w14:paraId="5A99A03C" w14:textId="1F84A15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2" w:history="1">
            <w:r w:rsidRPr="004A6BD3">
              <w:rPr>
                <w:rStyle w:val="Hyperlink"/>
                <w:noProof/>
              </w:rPr>
              <w:t>1.3 RFP Schedule</w:t>
            </w:r>
            <w:r>
              <w:rPr>
                <w:noProof/>
                <w:webHidden/>
              </w:rPr>
              <w:tab/>
            </w:r>
            <w:r>
              <w:rPr>
                <w:noProof/>
                <w:webHidden/>
              </w:rPr>
              <w:fldChar w:fldCharType="begin"/>
            </w:r>
            <w:r>
              <w:rPr>
                <w:noProof/>
                <w:webHidden/>
              </w:rPr>
              <w:instrText xml:space="preserve"> PAGEREF _Toc232503672 \h </w:instrText>
            </w:r>
            <w:r>
              <w:rPr>
                <w:noProof/>
                <w:webHidden/>
              </w:rPr>
            </w:r>
            <w:r>
              <w:rPr>
                <w:noProof/>
                <w:webHidden/>
              </w:rPr>
              <w:fldChar w:fldCharType="separate"/>
            </w:r>
            <w:r>
              <w:rPr>
                <w:noProof/>
                <w:webHidden/>
              </w:rPr>
              <w:t>5</w:t>
            </w:r>
            <w:r>
              <w:rPr>
                <w:noProof/>
                <w:webHidden/>
              </w:rPr>
              <w:fldChar w:fldCharType="end"/>
            </w:r>
          </w:hyperlink>
        </w:p>
        <w:p w14:paraId="52A506FF" w14:textId="36679D4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3" w:history="1">
            <w:r w:rsidRPr="004A6BD3">
              <w:rPr>
                <w:rStyle w:val="Hyperlink"/>
                <w:noProof/>
              </w:rPr>
              <w:t>1.4 Assistance to Individuals with a Disability</w:t>
            </w:r>
            <w:r>
              <w:rPr>
                <w:noProof/>
                <w:webHidden/>
              </w:rPr>
              <w:tab/>
            </w:r>
            <w:r>
              <w:rPr>
                <w:noProof/>
                <w:webHidden/>
              </w:rPr>
              <w:fldChar w:fldCharType="begin"/>
            </w:r>
            <w:r>
              <w:rPr>
                <w:noProof/>
                <w:webHidden/>
              </w:rPr>
              <w:instrText xml:space="preserve"> PAGEREF _Toc232503673 \h </w:instrText>
            </w:r>
            <w:r>
              <w:rPr>
                <w:noProof/>
                <w:webHidden/>
              </w:rPr>
            </w:r>
            <w:r>
              <w:rPr>
                <w:noProof/>
                <w:webHidden/>
              </w:rPr>
              <w:fldChar w:fldCharType="separate"/>
            </w:r>
            <w:r>
              <w:rPr>
                <w:noProof/>
                <w:webHidden/>
              </w:rPr>
              <w:t>6</w:t>
            </w:r>
            <w:r>
              <w:rPr>
                <w:noProof/>
                <w:webHidden/>
              </w:rPr>
              <w:fldChar w:fldCharType="end"/>
            </w:r>
          </w:hyperlink>
        </w:p>
        <w:p w14:paraId="200A3F61" w14:textId="591A2740"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4" w:history="1">
            <w:r w:rsidRPr="004A6BD3">
              <w:rPr>
                <w:rStyle w:val="Hyperlink"/>
                <w:noProof/>
              </w:rPr>
              <w:t>1.5 Secretary of State Registration Requirements</w:t>
            </w:r>
            <w:r>
              <w:rPr>
                <w:noProof/>
                <w:webHidden/>
              </w:rPr>
              <w:tab/>
            </w:r>
            <w:r>
              <w:rPr>
                <w:noProof/>
                <w:webHidden/>
              </w:rPr>
              <w:fldChar w:fldCharType="begin"/>
            </w:r>
            <w:r>
              <w:rPr>
                <w:noProof/>
                <w:webHidden/>
              </w:rPr>
              <w:instrText xml:space="preserve"> PAGEREF _Toc232503674 \h </w:instrText>
            </w:r>
            <w:r>
              <w:rPr>
                <w:noProof/>
                <w:webHidden/>
              </w:rPr>
            </w:r>
            <w:r>
              <w:rPr>
                <w:noProof/>
                <w:webHidden/>
              </w:rPr>
              <w:fldChar w:fldCharType="separate"/>
            </w:r>
            <w:r>
              <w:rPr>
                <w:noProof/>
                <w:webHidden/>
              </w:rPr>
              <w:t>6</w:t>
            </w:r>
            <w:r>
              <w:rPr>
                <w:noProof/>
                <w:webHidden/>
              </w:rPr>
              <w:fldChar w:fldCharType="end"/>
            </w:r>
          </w:hyperlink>
        </w:p>
        <w:p w14:paraId="442E1E71" w14:textId="24F4C8A8"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5" w:history="1">
            <w:r w:rsidRPr="004A6BD3">
              <w:rPr>
                <w:rStyle w:val="Hyperlink"/>
                <w:noProof/>
              </w:rPr>
              <w:t>1.6 Supplier Registration</w:t>
            </w:r>
            <w:r>
              <w:rPr>
                <w:noProof/>
                <w:webHidden/>
              </w:rPr>
              <w:tab/>
            </w:r>
            <w:r>
              <w:rPr>
                <w:noProof/>
                <w:webHidden/>
              </w:rPr>
              <w:fldChar w:fldCharType="begin"/>
            </w:r>
            <w:r>
              <w:rPr>
                <w:noProof/>
                <w:webHidden/>
              </w:rPr>
              <w:instrText xml:space="preserve"> PAGEREF _Toc232503675 \h </w:instrText>
            </w:r>
            <w:r>
              <w:rPr>
                <w:noProof/>
                <w:webHidden/>
              </w:rPr>
            </w:r>
            <w:r>
              <w:rPr>
                <w:noProof/>
                <w:webHidden/>
              </w:rPr>
              <w:fldChar w:fldCharType="separate"/>
            </w:r>
            <w:r>
              <w:rPr>
                <w:noProof/>
                <w:webHidden/>
              </w:rPr>
              <w:t>6</w:t>
            </w:r>
            <w:r>
              <w:rPr>
                <w:noProof/>
                <w:webHidden/>
              </w:rPr>
              <w:fldChar w:fldCharType="end"/>
            </w:r>
          </w:hyperlink>
        </w:p>
        <w:p w14:paraId="3852A35A" w14:textId="0FF51B9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6" w:history="1">
            <w:r w:rsidRPr="004A6BD3">
              <w:rPr>
                <w:rStyle w:val="Hyperlink"/>
                <w:noProof/>
              </w:rPr>
              <w:t>1.7 NDBUYS State Procurement Website</w:t>
            </w:r>
            <w:r>
              <w:rPr>
                <w:noProof/>
                <w:webHidden/>
              </w:rPr>
              <w:tab/>
            </w:r>
            <w:r>
              <w:rPr>
                <w:noProof/>
                <w:webHidden/>
              </w:rPr>
              <w:fldChar w:fldCharType="begin"/>
            </w:r>
            <w:r>
              <w:rPr>
                <w:noProof/>
                <w:webHidden/>
              </w:rPr>
              <w:instrText xml:space="preserve"> PAGEREF _Toc232503676 \h </w:instrText>
            </w:r>
            <w:r>
              <w:rPr>
                <w:noProof/>
                <w:webHidden/>
              </w:rPr>
            </w:r>
            <w:r>
              <w:rPr>
                <w:noProof/>
                <w:webHidden/>
              </w:rPr>
              <w:fldChar w:fldCharType="separate"/>
            </w:r>
            <w:r>
              <w:rPr>
                <w:noProof/>
                <w:webHidden/>
              </w:rPr>
              <w:t>6</w:t>
            </w:r>
            <w:r>
              <w:rPr>
                <w:noProof/>
                <w:webHidden/>
              </w:rPr>
              <w:fldChar w:fldCharType="end"/>
            </w:r>
          </w:hyperlink>
        </w:p>
        <w:p w14:paraId="5551866A" w14:textId="75D43FF6"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7" w:history="1">
            <w:r w:rsidRPr="004A6BD3">
              <w:rPr>
                <w:rStyle w:val="Hyperlink"/>
                <w:noProof/>
              </w:rPr>
              <w:t>1.8 Deadline for Questions and Objections</w:t>
            </w:r>
            <w:r>
              <w:rPr>
                <w:noProof/>
                <w:webHidden/>
              </w:rPr>
              <w:tab/>
            </w:r>
            <w:r>
              <w:rPr>
                <w:noProof/>
                <w:webHidden/>
              </w:rPr>
              <w:fldChar w:fldCharType="begin"/>
            </w:r>
            <w:r>
              <w:rPr>
                <w:noProof/>
                <w:webHidden/>
              </w:rPr>
              <w:instrText xml:space="preserve"> PAGEREF _Toc232503677 \h </w:instrText>
            </w:r>
            <w:r>
              <w:rPr>
                <w:noProof/>
                <w:webHidden/>
              </w:rPr>
            </w:r>
            <w:r>
              <w:rPr>
                <w:noProof/>
                <w:webHidden/>
              </w:rPr>
              <w:fldChar w:fldCharType="separate"/>
            </w:r>
            <w:r>
              <w:rPr>
                <w:noProof/>
                <w:webHidden/>
              </w:rPr>
              <w:t>7</w:t>
            </w:r>
            <w:r>
              <w:rPr>
                <w:noProof/>
                <w:webHidden/>
              </w:rPr>
              <w:fldChar w:fldCharType="end"/>
            </w:r>
          </w:hyperlink>
        </w:p>
        <w:p w14:paraId="339E7EBA" w14:textId="1A059510"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8" w:history="1">
            <w:r w:rsidRPr="004A6BD3">
              <w:rPr>
                <w:rStyle w:val="Hyperlink"/>
                <w:noProof/>
              </w:rPr>
              <w:t>1.9 Preproposal Conference or Site Inspection</w:t>
            </w:r>
            <w:r>
              <w:rPr>
                <w:noProof/>
                <w:webHidden/>
              </w:rPr>
              <w:tab/>
            </w:r>
            <w:r>
              <w:rPr>
                <w:noProof/>
                <w:webHidden/>
              </w:rPr>
              <w:fldChar w:fldCharType="begin"/>
            </w:r>
            <w:r>
              <w:rPr>
                <w:noProof/>
                <w:webHidden/>
              </w:rPr>
              <w:instrText xml:space="preserve"> PAGEREF _Toc232503678 \h </w:instrText>
            </w:r>
            <w:r>
              <w:rPr>
                <w:noProof/>
                <w:webHidden/>
              </w:rPr>
            </w:r>
            <w:r>
              <w:rPr>
                <w:noProof/>
                <w:webHidden/>
              </w:rPr>
              <w:fldChar w:fldCharType="separate"/>
            </w:r>
            <w:r>
              <w:rPr>
                <w:noProof/>
                <w:webHidden/>
              </w:rPr>
              <w:t>7</w:t>
            </w:r>
            <w:r>
              <w:rPr>
                <w:noProof/>
                <w:webHidden/>
              </w:rPr>
              <w:fldChar w:fldCharType="end"/>
            </w:r>
          </w:hyperlink>
        </w:p>
        <w:p w14:paraId="627086D3" w14:textId="66B28EC9"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79" w:history="1">
            <w:r w:rsidRPr="004A6BD3">
              <w:rPr>
                <w:rStyle w:val="Hyperlink"/>
                <w:noProof/>
              </w:rPr>
              <w:t>1.10 Offer Held Firm</w:t>
            </w:r>
            <w:r>
              <w:rPr>
                <w:noProof/>
                <w:webHidden/>
              </w:rPr>
              <w:tab/>
            </w:r>
            <w:r>
              <w:rPr>
                <w:noProof/>
                <w:webHidden/>
              </w:rPr>
              <w:fldChar w:fldCharType="begin"/>
            </w:r>
            <w:r>
              <w:rPr>
                <w:noProof/>
                <w:webHidden/>
              </w:rPr>
              <w:instrText xml:space="preserve"> PAGEREF _Toc232503679 \h </w:instrText>
            </w:r>
            <w:r>
              <w:rPr>
                <w:noProof/>
                <w:webHidden/>
              </w:rPr>
            </w:r>
            <w:r>
              <w:rPr>
                <w:noProof/>
                <w:webHidden/>
              </w:rPr>
              <w:fldChar w:fldCharType="separate"/>
            </w:r>
            <w:r>
              <w:rPr>
                <w:noProof/>
                <w:webHidden/>
              </w:rPr>
              <w:t>7</w:t>
            </w:r>
            <w:r>
              <w:rPr>
                <w:noProof/>
                <w:webHidden/>
              </w:rPr>
              <w:fldChar w:fldCharType="end"/>
            </w:r>
          </w:hyperlink>
        </w:p>
        <w:p w14:paraId="11F14404" w14:textId="42DAB17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0" w:history="1">
            <w:r w:rsidRPr="004A6BD3">
              <w:rPr>
                <w:rStyle w:val="Hyperlink"/>
                <w:noProof/>
              </w:rPr>
              <w:t>1.11 Offeror Responsible for Costs</w:t>
            </w:r>
            <w:r>
              <w:rPr>
                <w:noProof/>
                <w:webHidden/>
              </w:rPr>
              <w:tab/>
            </w:r>
            <w:r>
              <w:rPr>
                <w:noProof/>
                <w:webHidden/>
              </w:rPr>
              <w:fldChar w:fldCharType="begin"/>
            </w:r>
            <w:r>
              <w:rPr>
                <w:noProof/>
                <w:webHidden/>
              </w:rPr>
              <w:instrText xml:space="preserve"> PAGEREF _Toc232503680 \h </w:instrText>
            </w:r>
            <w:r>
              <w:rPr>
                <w:noProof/>
                <w:webHidden/>
              </w:rPr>
            </w:r>
            <w:r>
              <w:rPr>
                <w:noProof/>
                <w:webHidden/>
              </w:rPr>
              <w:fldChar w:fldCharType="separate"/>
            </w:r>
            <w:r>
              <w:rPr>
                <w:noProof/>
                <w:webHidden/>
              </w:rPr>
              <w:t>7</w:t>
            </w:r>
            <w:r>
              <w:rPr>
                <w:noProof/>
                <w:webHidden/>
              </w:rPr>
              <w:fldChar w:fldCharType="end"/>
            </w:r>
          </w:hyperlink>
        </w:p>
        <w:p w14:paraId="6FCB0E7D" w14:textId="342CEBD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1" w:history="1">
            <w:r w:rsidRPr="004A6BD3">
              <w:rPr>
                <w:rStyle w:val="Hyperlink"/>
                <w:noProof/>
              </w:rPr>
              <w:t>1.12 Taxes</w:t>
            </w:r>
            <w:r>
              <w:rPr>
                <w:noProof/>
                <w:webHidden/>
              </w:rPr>
              <w:tab/>
            </w:r>
            <w:r>
              <w:rPr>
                <w:noProof/>
                <w:webHidden/>
              </w:rPr>
              <w:fldChar w:fldCharType="begin"/>
            </w:r>
            <w:r>
              <w:rPr>
                <w:noProof/>
                <w:webHidden/>
              </w:rPr>
              <w:instrText xml:space="preserve"> PAGEREF _Toc232503681 \h </w:instrText>
            </w:r>
            <w:r>
              <w:rPr>
                <w:noProof/>
                <w:webHidden/>
              </w:rPr>
            </w:r>
            <w:r>
              <w:rPr>
                <w:noProof/>
                <w:webHidden/>
              </w:rPr>
              <w:fldChar w:fldCharType="separate"/>
            </w:r>
            <w:r>
              <w:rPr>
                <w:noProof/>
                <w:webHidden/>
              </w:rPr>
              <w:t>7</w:t>
            </w:r>
            <w:r>
              <w:rPr>
                <w:noProof/>
                <w:webHidden/>
              </w:rPr>
              <w:fldChar w:fldCharType="end"/>
            </w:r>
          </w:hyperlink>
        </w:p>
        <w:p w14:paraId="5BF7C4B9" w14:textId="4C1493A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2" w:history="1">
            <w:r w:rsidRPr="004A6BD3">
              <w:rPr>
                <w:rStyle w:val="Hyperlink"/>
                <w:noProof/>
              </w:rPr>
              <w:t>1.13 Solicitation Closing – Late Proposals Rejected</w:t>
            </w:r>
            <w:r>
              <w:rPr>
                <w:noProof/>
                <w:webHidden/>
              </w:rPr>
              <w:tab/>
            </w:r>
            <w:r>
              <w:rPr>
                <w:noProof/>
                <w:webHidden/>
              </w:rPr>
              <w:fldChar w:fldCharType="begin"/>
            </w:r>
            <w:r>
              <w:rPr>
                <w:noProof/>
                <w:webHidden/>
              </w:rPr>
              <w:instrText xml:space="preserve"> PAGEREF _Toc232503682 \h </w:instrText>
            </w:r>
            <w:r>
              <w:rPr>
                <w:noProof/>
                <w:webHidden/>
              </w:rPr>
            </w:r>
            <w:r>
              <w:rPr>
                <w:noProof/>
                <w:webHidden/>
              </w:rPr>
              <w:fldChar w:fldCharType="separate"/>
            </w:r>
            <w:r>
              <w:rPr>
                <w:noProof/>
                <w:webHidden/>
              </w:rPr>
              <w:t>8</w:t>
            </w:r>
            <w:r>
              <w:rPr>
                <w:noProof/>
                <w:webHidden/>
              </w:rPr>
              <w:fldChar w:fldCharType="end"/>
            </w:r>
          </w:hyperlink>
        </w:p>
        <w:p w14:paraId="4B42DC07" w14:textId="5B70ACF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3" w:history="1">
            <w:r w:rsidRPr="004A6BD3">
              <w:rPr>
                <w:rStyle w:val="Hyperlink"/>
                <w:noProof/>
              </w:rPr>
              <w:t>1.14 Amendment and Withdrawal of Proposals</w:t>
            </w:r>
            <w:r>
              <w:rPr>
                <w:noProof/>
                <w:webHidden/>
              </w:rPr>
              <w:tab/>
            </w:r>
            <w:r>
              <w:rPr>
                <w:noProof/>
                <w:webHidden/>
              </w:rPr>
              <w:fldChar w:fldCharType="begin"/>
            </w:r>
            <w:r>
              <w:rPr>
                <w:noProof/>
                <w:webHidden/>
              </w:rPr>
              <w:instrText xml:space="preserve"> PAGEREF _Toc232503683 \h </w:instrText>
            </w:r>
            <w:r>
              <w:rPr>
                <w:noProof/>
                <w:webHidden/>
              </w:rPr>
            </w:r>
            <w:r>
              <w:rPr>
                <w:noProof/>
                <w:webHidden/>
              </w:rPr>
              <w:fldChar w:fldCharType="separate"/>
            </w:r>
            <w:r>
              <w:rPr>
                <w:noProof/>
                <w:webHidden/>
              </w:rPr>
              <w:t>8</w:t>
            </w:r>
            <w:r>
              <w:rPr>
                <w:noProof/>
                <w:webHidden/>
              </w:rPr>
              <w:fldChar w:fldCharType="end"/>
            </w:r>
          </w:hyperlink>
        </w:p>
        <w:p w14:paraId="5EFFC4D2" w14:textId="43FC72D7"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4" w:history="1">
            <w:r w:rsidRPr="004A6BD3">
              <w:rPr>
                <w:rStyle w:val="Hyperlink"/>
                <w:noProof/>
              </w:rPr>
              <w:t>1.15 Proposal Opening</w:t>
            </w:r>
            <w:r>
              <w:rPr>
                <w:noProof/>
                <w:webHidden/>
              </w:rPr>
              <w:tab/>
            </w:r>
            <w:r>
              <w:rPr>
                <w:noProof/>
                <w:webHidden/>
              </w:rPr>
              <w:fldChar w:fldCharType="begin"/>
            </w:r>
            <w:r>
              <w:rPr>
                <w:noProof/>
                <w:webHidden/>
              </w:rPr>
              <w:instrText xml:space="preserve"> PAGEREF _Toc232503684 \h </w:instrText>
            </w:r>
            <w:r>
              <w:rPr>
                <w:noProof/>
                <w:webHidden/>
              </w:rPr>
            </w:r>
            <w:r>
              <w:rPr>
                <w:noProof/>
                <w:webHidden/>
              </w:rPr>
              <w:fldChar w:fldCharType="separate"/>
            </w:r>
            <w:r>
              <w:rPr>
                <w:noProof/>
                <w:webHidden/>
              </w:rPr>
              <w:t>8</w:t>
            </w:r>
            <w:r>
              <w:rPr>
                <w:noProof/>
                <w:webHidden/>
              </w:rPr>
              <w:fldChar w:fldCharType="end"/>
            </w:r>
          </w:hyperlink>
        </w:p>
        <w:p w14:paraId="152E82AF" w14:textId="7B72B934"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5" w:history="1">
            <w:r w:rsidRPr="004A6BD3">
              <w:rPr>
                <w:rStyle w:val="Hyperlink"/>
                <w:noProof/>
              </w:rPr>
              <w:t>1.16 Proposals Subject to North Dakota Open Record Law</w:t>
            </w:r>
            <w:r>
              <w:rPr>
                <w:noProof/>
                <w:webHidden/>
              </w:rPr>
              <w:tab/>
            </w:r>
            <w:r>
              <w:rPr>
                <w:noProof/>
                <w:webHidden/>
              </w:rPr>
              <w:fldChar w:fldCharType="begin"/>
            </w:r>
            <w:r>
              <w:rPr>
                <w:noProof/>
                <w:webHidden/>
              </w:rPr>
              <w:instrText xml:space="preserve"> PAGEREF _Toc232503685 \h </w:instrText>
            </w:r>
            <w:r>
              <w:rPr>
                <w:noProof/>
                <w:webHidden/>
              </w:rPr>
            </w:r>
            <w:r>
              <w:rPr>
                <w:noProof/>
                <w:webHidden/>
              </w:rPr>
              <w:fldChar w:fldCharType="separate"/>
            </w:r>
            <w:r>
              <w:rPr>
                <w:noProof/>
                <w:webHidden/>
              </w:rPr>
              <w:t>8</w:t>
            </w:r>
            <w:r>
              <w:rPr>
                <w:noProof/>
                <w:webHidden/>
              </w:rPr>
              <w:fldChar w:fldCharType="end"/>
            </w:r>
          </w:hyperlink>
        </w:p>
        <w:p w14:paraId="3458379C" w14:textId="2BBC493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6" w:history="1">
            <w:r w:rsidRPr="004A6BD3">
              <w:rPr>
                <w:rStyle w:val="Hyperlink"/>
                <w:noProof/>
              </w:rPr>
              <w:t>1.17 News Releases</w:t>
            </w:r>
            <w:r>
              <w:rPr>
                <w:noProof/>
                <w:webHidden/>
              </w:rPr>
              <w:tab/>
            </w:r>
            <w:r>
              <w:rPr>
                <w:noProof/>
                <w:webHidden/>
              </w:rPr>
              <w:fldChar w:fldCharType="begin"/>
            </w:r>
            <w:r>
              <w:rPr>
                <w:noProof/>
                <w:webHidden/>
              </w:rPr>
              <w:instrText xml:space="preserve"> PAGEREF _Toc232503686 \h </w:instrText>
            </w:r>
            <w:r>
              <w:rPr>
                <w:noProof/>
                <w:webHidden/>
              </w:rPr>
            </w:r>
            <w:r>
              <w:rPr>
                <w:noProof/>
                <w:webHidden/>
              </w:rPr>
              <w:fldChar w:fldCharType="separate"/>
            </w:r>
            <w:r>
              <w:rPr>
                <w:noProof/>
                <w:webHidden/>
              </w:rPr>
              <w:t>9</w:t>
            </w:r>
            <w:r>
              <w:rPr>
                <w:noProof/>
                <w:webHidden/>
              </w:rPr>
              <w:fldChar w:fldCharType="end"/>
            </w:r>
          </w:hyperlink>
        </w:p>
        <w:p w14:paraId="375A32D0" w14:textId="0F76B593"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7" w:history="1">
            <w:r w:rsidRPr="004A6BD3">
              <w:rPr>
                <w:rStyle w:val="Hyperlink"/>
                <w:noProof/>
              </w:rPr>
              <w:t>1.18 Conflict of Interest</w:t>
            </w:r>
            <w:r>
              <w:rPr>
                <w:noProof/>
                <w:webHidden/>
              </w:rPr>
              <w:tab/>
            </w:r>
            <w:r>
              <w:rPr>
                <w:noProof/>
                <w:webHidden/>
              </w:rPr>
              <w:fldChar w:fldCharType="begin"/>
            </w:r>
            <w:r>
              <w:rPr>
                <w:noProof/>
                <w:webHidden/>
              </w:rPr>
              <w:instrText xml:space="preserve"> PAGEREF _Toc232503687 \h </w:instrText>
            </w:r>
            <w:r>
              <w:rPr>
                <w:noProof/>
                <w:webHidden/>
              </w:rPr>
            </w:r>
            <w:r>
              <w:rPr>
                <w:noProof/>
                <w:webHidden/>
              </w:rPr>
              <w:fldChar w:fldCharType="separate"/>
            </w:r>
            <w:r>
              <w:rPr>
                <w:noProof/>
                <w:webHidden/>
              </w:rPr>
              <w:t>9</w:t>
            </w:r>
            <w:r>
              <w:rPr>
                <w:noProof/>
                <w:webHidden/>
              </w:rPr>
              <w:fldChar w:fldCharType="end"/>
            </w:r>
          </w:hyperlink>
        </w:p>
        <w:p w14:paraId="1A5C38EC" w14:textId="73709F0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8" w:history="1">
            <w:r w:rsidRPr="004A6BD3">
              <w:rPr>
                <w:rStyle w:val="Hyperlink"/>
                <w:noProof/>
              </w:rPr>
              <w:t>1.19 Attempt to Influence Prohibited</w:t>
            </w:r>
            <w:r>
              <w:rPr>
                <w:noProof/>
                <w:webHidden/>
              </w:rPr>
              <w:tab/>
            </w:r>
            <w:r>
              <w:rPr>
                <w:noProof/>
                <w:webHidden/>
              </w:rPr>
              <w:fldChar w:fldCharType="begin"/>
            </w:r>
            <w:r>
              <w:rPr>
                <w:noProof/>
                <w:webHidden/>
              </w:rPr>
              <w:instrText xml:space="preserve"> PAGEREF _Toc232503688 \h </w:instrText>
            </w:r>
            <w:r>
              <w:rPr>
                <w:noProof/>
                <w:webHidden/>
              </w:rPr>
            </w:r>
            <w:r>
              <w:rPr>
                <w:noProof/>
                <w:webHidden/>
              </w:rPr>
              <w:fldChar w:fldCharType="separate"/>
            </w:r>
            <w:r>
              <w:rPr>
                <w:noProof/>
                <w:webHidden/>
              </w:rPr>
              <w:t>9</w:t>
            </w:r>
            <w:r>
              <w:rPr>
                <w:noProof/>
                <w:webHidden/>
              </w:rPr>
              <w:fldChar w:fldCharType="end"/>
            </w:r>
          </w:hyperlink>
        </w:p>
        <w:p w14:paraId="5F0063AA" w14:textId="1C77D6D0"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89" w:history="1">
            <w:r w:rsidRPr="004A6BD3">
              <w:rPr>
                <w:rStyle w:val="Hyperlink"/>
                <w:noProof/>
              </w:rPr>
              <w:t>1.20 Collusion Prohibited</w:t>
            </w:r>
            <w:r>
              <w:rPr>
                <w:noProof/>
                <w:webHidden/>
              </w:rPr>
              <w:tab/>
            </w:r>
            <w:r>
              <w:rPr>
                <w:noProof/>
                <w:webHidden/>
              </w:rPr>
              <w:fldChar w:fldCharType="begin"/>
            </w:r>
            <w:r>
              <w:rPr>
                <w:noProof/>
                <w:webHidden/>
              </w:rPr>
              <w:instrText xml:space="preserve"> PAGEREF _Toc232503689 \h </w:instrText>
            </w:r>
            <w:r>
              <w:rPr>
                <w:noProof/>
                <w:webHidden/>
              </w:rPr>
            </w:r>
            <w:r>
              <w:rPr>
                <w:noProof/>
                <w:webHidden/>
              </w:rPr>
              <w:fldChar w:fldCharType="separate"/>
            </w:r>
            <w:r>
              <w:rPr>
                <w:noProof/>
                <w:webHidden/>
              </w:rPr>
              <w:t>9</w:t>
            </w:r>
            <w:r>
              <w:rPr>
                <w:noProof/>
                <w:webHidden/>
              </w:rPr>
              <w:fldChar w:fldCharType="end"/>
            </w:r>
          </w:hyperlink>
        </w:p>
        <w:p w14:paraId="2CFC57DC" w14:textId="7EE783DB"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0" w:history="1">
            <w:r w:rsidRPr="004A6BD3">
              <w:rPr>
                <w:rStyle w:val="Hyperlink"/>
                <w:noProof/>
              </w:rPr>
              <w:t>1.21 Protest and Appeal</w:t>
            </w:r>
            <w:r>
              <w:rPr>
                <w:noProof/>
                <w:webHidden/>
              </w:rPr>
              <w:tab/>
            </w:r>
            <w:r>
              <w:rPr>
                <w:noProof/>
                <w:webHidden/>
              </w:rPr>
              <w:fldChar w:fldCharType="begin"/>
            </w:r>
            <w:r>
              <w:rPr>
                <w:noProof/>
                <w:webHidden/>
              </w:rPr>
              <w:instrText xml:space="preserve"> PAGEREF _Toc232503690 \h </w:instrText>
            </w:r>
            <w:r>
              <w:rPr>
                <w:noProof/>
                <w:webHidden/>
              </w:rPr>
            </w:r>
            <w:r>
              <w:rPr>
                <w:noProof/>
                <w:webHidden/>
              </w:rPr>
              <w:fldChar w:fldCharType="separate"/>
            </w:r>
            <w:r>
              <w:rPr>
                <w:noProof/>
                <w:webHidden/>
              </w:rPr>
              <w:t>9</w:t>
            </w:r>
            <w:r>
              <w:rPr>
                <w:noProof/>
                <w:webHidden/>
              </w:rPr>
              <w:fldChar w:fldCharType="end"/>
            </w:r>
          </w:hyperlink>
        </w:p>
        <w:p w14:paraId="67C36A5C" w14:textId="12F60250"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1" w:history="1">
            <w:r w:rsidRPr="004A6BD3">
              <w:rPr>
                <w:rStyle w:val="Hyperlink"/>
                <w:noProof/>
              </w:rPr>
              <w:t>1.22 Specifications prepared by non-state personnel</w:t>
            </w:r>
            <w:r>
              <w:rPr>
                <w:noProof/>
                <w:webHidden/>
              </w:rPr>
              <w:tab/>
            </w:r>
            <w:r>
              <w:rPr>
                <w:noProof/>
                <w:webHidden/>
              </w:rPr>
              <w:fldChar w:fldCharType="begin"/>
            </w:r>
            <w:r>
              <w:rPr>
                <w:noProof/>
                <w:webHidden/>
              </w:rPr>
              <w:instrText xml:space="preserve"> PAGEREF _Toc232503691 \h </w:instrText>
            </w:r>
            <w:r>
              <w:rPr>
                <w:noProof/>
                <w:webHidden/>
              </w:rPr>
            </w:r>
            <w:r>
              <w:rPr>
                <w:noProof/>
                <w:webHidden/>
              </w:rPr>
              <w:fldChar w:fldCharType="separate"/>
            </w:r>
            <w:r>
              <w:rPr>
                <w:noProof/>
                <w:webHidden/>
              </w:rPr>
              <w:t>10</w:t>
            </w:r>
            <w:r>
              <w:rPr>
                <w:noProof/>
                <w:webHidden/>
              </w:rPr>
              <w:fldChar w:fldCharType="end"/>
            </w:r>
          </w:hyperlink>
        </w:p>
        <w:p w14:paraId="4ED44AA6" w14:textId="1FDD8AA8"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2" w:history="1">
            <w:r w:rsidRPr="004A6BD3">
              <w:rPr>
                <w:rStyle w:val="Hyperlink"/>
                <w:noProof/>
              </w:rPr>
              <w:t>1.23 Supplier/Payee Registration</w:t>
            </w:r>
            <w:r>
              <w:rPr>
                <w:noProof/>
                <w:webHidden/>
              </w:rPr>
              <w:tab/>
            </w:r>
            <w:r>
              <w:rPr>
                <w:noProof/>
                <w:webHidden/>
              </w:rPr>
              <w:fldChar w:fldCharType="begin"/>
            </w:r>
            <w:r>
              <w:rPr>
                <w:noProof/>
                <w:webHidden/>
              </w:rPr>
              <w:instrText xml:space="preserve"> PAGEREF _Toc232503692 \h </w:instrText>
            </w:r>
            <w:r>
              <w:rPr>
                <w:noProof/>
                <w:webHidden/>
              </w:rPr>
            </w:r>
            <w:r>
              <w:rPr>
                <w:noProof/>
                <w:webHidden/>
              </w:rPr>
              <w:fldChar w:fldCharType="separate"/>
            </w:r>
            <w:r>
              <w:rPr>
                <w:noProof/>
                <w:webHidden/>
              </w:rPr>
              <w:t>10</w:t>
            </w:r>
            <w:r>
              <w:rPr>
                <w:noProof/>
                <w:webHidden/>
              </w:rPr>
              <w:fldChar w:fldCharType="end"/>
            </w:r>
          </w:hyperlink>
        </w:p>
        <w:p w14:paraId="4140AC7A" w14:textId="25544B98" w:rsidR="00E92993" w:rsidRDefault="00E92993">
          <w:pPr>
            <w:pStyle w:val="TOC2"/>
            <w:rPr>
              <w:rFonts w:eastAsiaTheme="minorEastAsia" w:cstheme="minorBidi"/>
              <w:b w:val="0"/>
              <w:bCs w:val="0"/>
              <w:noProof/>
              <w:kern w:val="2"/>
              <w:sz w:val="24"/>
              <w:szCs w:val="24"/>
              <w14:ligatures w14:val="standardContextual"/>
            </w:rPr>
          </w:pPr>
          <w:hyperlink w:anchor="_Toc232503693" w:history="1">
            <w:r w:rsidRPr="004A6BD3">
              <w:rPr>
                <w:rStyle w:val="Hyperlink"/>
                <w:noProof/>
              </w:rPr>
              <w:t>2. Section Two – Background</w:t>
            </w:r>
            <w:r>
              <w:rPr>
                <w:noProof/>
                <w:webHidden/>
              </w:rPr>
              <w:tab/>
            </w:r>
            <w:r>
              <w:rPr>
                <w:noProof/>
                <w:webHidden/>
              </w:rPr>
              <w:fldChar w:fldCharType="begin"/>
            </w:r>
            <w:r>
              <w:rPr>
                <w:noProof/>
                <w:webHidden/>
              </w:rPr>
              <w:instrText xml:space="preserve"> PAGEREF _Toc232503693 \h </w:instrText>
            </w:r>
            <w:r>
              <w:rPr>
                <w:noProof/>
                <w:webHidden/>
              </w:rPr>
            </w:r>
            <w:r>
              <w:rPr>
                <w:noProof/>
                <w:webHidden/>
              </w:rPr>
              <w:fldChar w:fldCharType="separate"/>
            </w:r>
            <w:r>
              <w:rPr>
                <w:noProof/>
                <w:webHidden/>
              </w:rPr>
              <w:t>11</w:t>
            </w:r>
            <w:r>
              <w:rPr>
                <w:noProof/>
                <w:webHidden/>
              </w:rPr>
              <w:fldChar w:fldCharType="end"/>
            </w:r>
          </w:hyperlink>
        </w:p>
        <w:p w14:paraId="6925ACEB" w14:textId="4040B373"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4" w:history="1">
            <w:r w:rsidRPr="004A6BD3">
              <w:rPr>
                <w:rStyle w:val="Hyperlink"/>
                <w:noProof/>
              </w:rPr>
              <w:t>2.0 Background Information</w:t>
            </w:r>
            <w:r>
              <w:rPr>
                <w:noProof/>
                <w:webHidden/>
              </w:rPr>
              <w:tab/>
            </w:r>
            <w:r>
              <w:rPr>
                <w:noProof/>
                <w:webHidden/>
              </w:rPr>
              <w:fldChar w:fldCharType="begin"/>
            </w:r>
            <w:r>
              <w:rPr>
                <w:noProof/>
                <w:webHidden/>
              </w:rPr>
              <w:instrText xml:space="preserve"> PAGEREF _Toc232503694 \h </w:instrText>
            </w:r>
            <w:r>
              <w:rPr>
                <w:noProof/>
                <w:webHidden/>
              </w:rPr>
            </w:r>
            <w:r>
              <w:rPr>
                <w:noProof/>
                <w:webHidden/>
              </w:rPr>
              <w:fldChar w:fldCharType="separate"/>
            </w:r>
            <w:r>
              <w:rPr>
                <w:noProof/>
                <w:webHidden/>
              </w:rPr>
              <w:t>11</w:t>
            </w:r>
            <w:r>
              <w:rPr>
                <w:noProof/>
                <w:webHidden/>
              </w:rPr>
              <w:fldChar w:fldCharType="end"/>
            </w:r>
          </w:hyperlink>
        </w:p>
        <w:p w14:paraId="6567A316" w14:textId="2FB0B03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5" w:history="1">
            <w:r w:rsidRPr="004A6BD3">
              <w:rPr>
                <w:rStyle w:val="Hyperlink"/>
                <w:noProof/>
              </w:rPr>
              <w:t>2.1 Technical Architecture Overview</w:t>
            </w:r>
            <w:r>
              <w:rPr>
                <w:noProof/>
                <w:webHidden/>
              </w:rPr>
              <w:tab/>
            </w:r>
            <w:r>
              <w:rPr>
                <w:noProof/>
                <w:webHidden/>
              </w:rPr>
              <w:fldChar w:fldCharType="begin"/>
            </w:r>
            <w:r>
              <w:rPr>
                <w:noProof/>
                <w:webHidden/>
              </w:rPr>
              <w:instrText xml:space="preserve"> PAGEREF _Toc232503695 \h </w:instrText>
            </w:r>
            <w:r>
              <w:rPr>
                <w:noProof/>
                <w:webHidden/>
              </w:rPr>
            </w:r>
            <w:r>
              <w:rPr>
                <w:noProof/>
                <w:webHidden/>
              </w:rPr>
              <w:fldChar w:fldCharType="separate"/>
            </w:r>
            <w:r>
              <w:rPr>
                <w:noProof/>
                <w:webHidden/>
              </w:rPr>
              <w:t>11</w:t>
            </w:r>
            <w:r>
              <w:rPr>
                <w:noProof/>
                <w:webHidden/>
              </w:rPr>
              <w:fldChar w:fldCharType="end"/>
            </w:r>
          </w:hyperlink>
        </w:p>
        <w:p w14:paraId="53E87C86" w14:textId="70CBB293" w:rsidR="00E92993" w:rsidRDefault="00E92993">
          <w:pPr>
            <w:pStyle w:val="TOC2"/>
            <w:rPr>
              <w:rFonts w:eastAsiaTheme="minorEastAsia" w:cstheme="minorBidi"/>
              <w:b w:val="0"/>
              <w:bCs w:val="0"/>
              <w:noProof/>
              <w:kern w:val="2"/>
              <w:sz w:val="24"/>
              <w:szCs w:val="24"/>
              <w14:ligatures w14:val="standardContextual"/>
            </w:rPr>
          </w:pPr>
          <w:hyperlink w:anchor="_Toc232503696" w:history="1">
            <w:r w:rsidRPr="004A6BD3">
              <w:rPr>
                <w:rStyle w:val="Hyperlink"/>
                <w:noProof/>
              </w:rPr>
              <w:t>3. Section Three – Scope of Work</w:t>
            </w:r>
            <w:r>
              <w:rPr>
                <w:noProof/>
                <w:webHidden/>
              </w:rPr>
              <w:tab/>
            </w:r>
            <w:r>
              <w:rPr>
                <w:noProof/>
                <w:webHidden/>
              </w:rPr>
              <w:fldChar w:fldCharType="begin"/>
            </w:r>
            <w:r>
              <w:rPr>
                <w:noProof/>
                <w:webHidden/>
              </w:rPr>
              <w:instrText xml:space="preserve"> PAGEREF _Toc232503696 \h </w:instrText>
            </w:r>
            <w:r>
              <w:rPr>
                <w:noProof/>
                <w:webHidden/>
              </w:rPr>
            </w:r>
            <w:r>
              <w:rPr>
                <w:noProof/>
                <w:webHidden/>
              </w:rPr>
              <w:fldChar w:fldCharType="separate"/>
            </w:r>
            <w:r>
              <w:rPr>
                <w:noProof/>
                <w:webHidden/>
              </w:rPr>
              <w:t>13</w:t>
            </w:r>
            <w:r>
              <w:rPr>
                <w:noProof/>
                <w:webHidden/>
              </w:rPr>
              <w:fldChar w:fldCharType="end"/>
            </w:r>
          </w:hyperlink>
        </w:p>
        <w:p w14:paraId="18FE1259" w14:textId="66410718"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7" w:history="1">
            <w:r w:rsidRPr="004A6BD3">
              <w:rPr>
                <w:rStyle w:val="Hyperlink"/>
                <w:noProof/>
              </w:rPr>
              <w:t>3.0 Scope of Work</w:t>
            </w:r>
            <w:r>
              <w:rPr>
                <w:noProof/>
                <w:webHidden/>
              </w:rPr>
              <w:tab/>
            </w:r>
            <w:r>
              <w:rPr>
                <w:noProof/>
                <w:webHidden/>
              </w:rPr>
              <w:fldChar w:fldCharType="begin"/>
            </w:r>
            <w:r>
              <w:rPr>
                <w:noProof/>
                <w:webHidden/>
              </w:rPr>
              <w:instrText xml:space="preserve"> PAGEREF _Toc232503697 \h </w:instrText>
            </w:r>
            <w:r>
              <w:rPr>
                <w:noProof/>
                <w:webHidden/>
              </w:rPr>
            </w:r>
            <w:r>
              <w:rPr>
                <w:noProof/>
                <w:webHidden/>
              </w:rPr>
              <w:fldChar w:fldCharType="separate"/>
            </w:r>
            <w:r>
              <w:rPr>
                <w:noProof/>
                <w:webHidden/>
              </w:rPr>
              <w:t>13</w:t>
            </w:r>
            <w:r>
              <w:rPr>
                <w:noProof/>
                <w:webHidden/>
              </w:rPr>
              <w:fldChar w:fldCharType="end"/>
            </w:r>
          </w:hyperlink>
        </w:p>
        <w:p w14:paraId="6612A8DC" w14:textId="679FAD55"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8" w:history="1">
            <w:r w:rsidRPr="004A6BD3">
              <w:rPr>
                <w:rStyle w:val="Hyperlink"/>
                <w:noProof/>
              </w:rPr>
              <w:t>3.1 Applicable Directives</w:t>
            </w:r>
            <w:r>
              <w:rPr>
                <w:noProof/>
                <w:webHidden/>
              </w:rPr>
              <w:tab/>
            </w:r>
            <w:r>
              <w:rPr>
                <w:noProof/>
                <w:webHidden/>
              </w:rPr>
              <w:fldChar w:fldCharType="begin"/>
            </w:r>
            <w:r>
              <w:rPr>
                <w:noProof/>
                <w:webHidden/>
              </w:rPr>
              <w:instrText xml:space="preserve"> PAGEREF _Toc232503698 \h </w:instrText>
            </w:r>
            <w:r>
              <w:rPr>
                <w:noProof/>
                <w:webHidden/>
              </w:rPr>
            </w:r>
            <w:r>
              <w:rPr>
                <w:noProof/>
                <w:webHidden/>
              </w:rPr>
              <w:fldChar w:fldCharType="separate"/>
            </w:r>
            <w:r>
              <w:rPr>
                <w:noProof/>
                <w:webHidden/>
              </w:rPr>
              <w:t>13</w:t>
            </w:r>
            <w:r>
              <w:rPr>
                <w:noProof/>
                <w:webHidden/>
              </w:rPr>
              <w:fldChar w:fldCharType="end"/>
            </w:r>
          </w:hyperlink>
        </w:p>
        <w:p w14:paraId="74E4F987" w14:textId="13AA022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699" w:history="1">
            <w:r w:rsidRPr="004A6BD3">
              <w:rPr>
                <w:rStyle w:val="Hyperlink"/>
                <w:noProof/>
              </w:rPr>
              <w:t>3.2 Information Technology Solution</w:t>
            </w:r>
            <w:r>
              <w:rPr>
                <w:noProof/>
                <w:webHidden/>
              </w:rPr>
              <w:tab/>
            </w:r>
            <w:r>
              <w:rPr>
                <w:noProof/>
                <w:webHidden/>
              </w:rPr>
              <w:fldChar w:fldCharType="begin"/>
            </w:r>
            <w:r>
              <w:rPr>
                <w:noProof/>
                <w:webHidden/>
              </w:rPr>
              <w:instrText xml:space="preserve"> PAGEREF _Toc232503699 \h </w:instrText>
            </w:r>
            <w:r>
              <w:rPr>
                <w:noProof/>
                <w:webHidden/>
              </w:rPr>
            </w:r>
            <w:r>
              <w:rPr>
                <w:noProof/>
                <w:webHidden/>
              </w:rPr>
              <w:fldChar w:fldCharType="separate"/>
            </w:r>
            <w:r>
              <w:rPr>
                <w:noProof/>
                <w:webHidden/>
              </w:rPr>
              <w:t>13</w:t>
            </w:r>
            <w:r>
              <w:rPr>
                <w:noProof/>
                <w:webHidden/>
              </w:rPr>
              <w:fldChar w:fldCharType="end"/>
            </w:r>
          </w:hyperlink>
        </w:p>
        <w:p w14:paraId="0F45A8AE" w14:textId="4D3EBB85"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0" w:history="1">
            <w:r w:rsidRPr="004A6BD3">
              <w:rPr>
                <w:rStyle w:val="Hyperlink"/>
                <w:noProof/>
              </w:rPr>
              <w:t>3.3 Enterprise Specifications</w:t>
            </w:r>
            <w:r>
              <w:rPr>
                <w:noProof/>
                <w:webHidden/>
              </w:rPr>
              <w:tab/>
            </w:r>
            <w:r>
              <w:rPr>
                <w:noProof/>
                <w:webHidden/>
              </w:rPr>
              <w:fldChar w:fldCharType="begin"/>
            </w:r>
            <w:r>
              <w:rPr>
                <w:noProof/>
                <w:webHidden/>
              </w:rPr>
              <w:instrText xml:space="preserve"> PAGEREF _Toc232503700 \h </w:instrText>
            </w:r>
            <w:r>
              <w:rPr>
                <w:noProof/>
                <w:webHidden/>
              </w:rPr>
            </w:r>
            <w:r>
              <w:rPr>
                <w:noProof/>
                <w:webHidden/>
              </w:rPr>
              <w:fldChar w:fldCharType="separate"/>
            </w:r>
            <w:r>
              <w:rPr>
                <w:noProof/>
                <w:webHidden/>
              </w:rPr>
              <w:t>13</w:t>
            </w:r>
            <w:r>
              <w:rPr>
                <w:noProof/>
                <w:webHidden/>
              </w:rPr>
              <w:fldChar w:fldCharType="end"/>
            </w:r>
          </w:hyperlink>
        </w:p>
        <w:p w14:paraId="7E64DFC4" w14:textId="512EB1DB"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1" w:history="1">
            <w:r w:rsidRPr="004A6BD3">
              <w:rPr>
                <w:rStyle w:val="Hyperlink"/>
                <w:noProof/>
              </w:rPr>
              <w:t>3.4 Offeror Background</w:t>
            </w:r>
            <w:r>
              <w:rPr>
                <w:noProof/>
                <w:webHidden/>
              </w:rPr>
              <w:tab/>
            </w:r>
            <w:r>
              <w:rPr>
                <w:noProof/>
                <w:webHidden/>
              </w:rPr>
              <w:fldChar w:fldCharType="begin"/>
            </w:r>
            <w:r>
              <w:rPr>
                <w:noProof/>
                <w:webHidden/>
              </w:rPr>
              <w:instrText xml:space="preserve"> PAGEREF _Toc232503701 \h </w:instrText>
            </w:r>
            <w:r>
              <w:rPr>
                <w:noProof/>
                <w:webHidden/>
              </w:rPr>
            </w:r>
            <w:r>
              <w:rPr>
                <w:noProof/>
                <w:webHidden/>
              </w:rPr>
              <w:fldChar w:fldCharType="separate"/>
            </w:r>
            <w:r>
              <w:rPr>
                <w:noProof/>
                <w:webHidden/>
              </w:rPr>
              <w:t>13</w:t>
            </w:r>
            <w:r>
              <w:rPr>
                <w:noProof/>
                <w:webHidden/>
              </w:rPr>
              <w:fldChar w:fldCharType="end"/>
            </w:r>
          </w:hyperlink>
        </w:p>
        <w:p w14:paraId="7EE96A1F" w14:textId="070F36DE" w:rsidR="00E92993" w:rsidRDefault="00E92993">
          <w:pPr>
            <w:pStyle w:val="TOC2"/>
            <w:rPr>
              <w:rFonts w:eastAsiaTheme="minorEastAsia" w:cstheme="minorBidi"/>
              <w:b w:val="0"/>
              <w:bCs w:val="0"/>
              <w:noProof/>
              <w:kern w:val="2"/>
              <w:sz w:val="24"/>
              <w:szCs w:val="24"/>
              <w14:ligatures w14:val="standardContextual"/>
            </w:rPr>
          </w:pPr>
          <w:hyperlink w:anchor="_Toc232503702" w:history="1">
            <w:r w:rsidRPr="004A6BD3">
              <w:rPr>
                <w:rStyle w:val="Hyperlink"/>
                <w:noProof/>
              </w:rPr>
              <w:t>4. Section Four – Proposal</w:t>
            </w:r>
            <w:r>
              <w:rPr>
                <w:noProof/>
                <w:webHidden/>
              </w:rPr>
              <w:tab/>
            </w:r>
            <w:r>
              <w:rPr>
                <w:noProof/>
                <w:webHidden/>
              </w:rPr>
              <w:fldChar w:fldCharType="begin"/>
            </w:r>
            <w:r>
              <w:rPr>
                <w:noProof/>
                <w:webHidden/>
              </w:rPr>
              <w:instrText xml:space="preserve"> PAGEREF _Toc232503702 \h </w:instrText>
            </w:r>
            <w:r>
              <w:rPr>
                <w:noProof/>
                <w:webHidden/>
              </w:rPr>
            </w:r>
            <w:r>
              <w:rPr>
                <w:noProof/>
                <w:webHidden/>
              </w:rPr>
              <w:fldChar w:fldCharType="separate"/>
            </w:r>
            <w:r>
              <w:rPr>
                <w:noProof/>
                <w:webHidden/>
              </w:rPr>
              <w:t>14</w:t>
            </w:r>
            <w:r>
              <w:rPr>
                <w:noProof/>
                <w:webHidden/>
              </w:rPr>
              <w:fldChar w:fldCharType="end"/>
            </w:r>
          </w:hyperlink>
        </w:p>
        <w:p w14:paraId="5B991448" w14:textId="5FD6BF1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3" w:history="1">
            <w:r w:rsidRPr="004A6BD3">
              <w:rPr>
                <w:rStyle w:val="Hyperlink"/>
                <w:noProof/>
              </w:rPr>
              <w:t>4.0 Proposal Preparation</w:t>
            </w:r>
            <w:r>
              <w:rPr>
                <w:noProof/>
                <w:webHidden/>
              </w:rPr>
              <w:tab/>
            </w:r>
            <w:r>
              <w:rPr>
                <w:noProof/>
                <w:webHidden/>
              </w:rPr>
              <w:fldChar w:fldCharType="begin"/>
            </w:r>
            <w:r>
              <w:rPr>
                <w:noProof/>
                <w:webHidden/>
              </w:rPr>
              <w:instrText xml:space="preserve"> PAGEREF _Toc232503703 \h </w:instrText>
            </w:r>
            <w:r>
              <w:rPr>
                <w:noProof/>
                <w:webHidden/>
              </w:rPr>
            </w:r>
            <w:r>
              <w:rPr>
                <w:noProof/>
                <w:webHidden/>
              </w:rPr>
              <w:fldChar w:fldCharType="separate"/>
            </w:r>
            <w:r>
              <w:rPr>
                <w:noProof/>
                <w:webHidden/>
              </w:rPr>
              <w:t>14</w:t>
            </w:r>
            <w:r>
              <w:rPr>
                <w:noProof/>
                <w:webHidden/>
              </w:rPr>
              <w:fldChar w:fldCharType="end"/>
            </w:r>
          </w:hyperlink>
        </w:p>
        <w:p w14:paraId="1AABF316" w14:textId="3B6D766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4" w:history="1">
            <w:r w:rsidRPr="004A6BD3">
              <w:rPr>
                <w:rStyle w:val="Hyperlink"/>
                <w:noProof/>
              </w:rPr>
              <w:t>4.1 Proposal Submission Instructions</w:t>
            </w:r>
            <w:r>
              <w:rPr>
                <w:noProof/>
                <w:webHidden/>
              </w:rPr>
              <w:tab/>
            </w:r>
            <w:r>
              <w:rPr>
                <w:noProof/>
                <w:webHidden/>
              </w:rPr>
              <w:fldChar w:fldCharType="begin"/>
            </w:r>
            <w:r>
              <w:rPr>
                <w:noProof/>
                <w:webHidden/>
              </w:rPr>
              <w:instrText xml:space="preserve"> PAGEREF _Toc232503704 \h </w:instrText>
            </w:r>
            <w:r>
              <w:rPr>
                <w:noProof/>
                <w:webHidden/>
              </w:rPr>
            </w:r>
            <w:r>
              <w:rPr>
                <w:noProof/>
                <w:webHidden/>
              </w:rPr>
              <w:fldChar w:fldCharType="separate"/>
            </w:r>
            <w:r>
              <w:rPr>
                <w:noProof/>
                <w:webHidden/>
              </w:rPr>
              <w:t>14</w:t>
            </w:r>
            <w:r>
              <w:rPr>
                <w:noProof/>
                <w:webHidden/>
              </w:rPr>
              <w:fldChar w:fldCharType="end"/>
            </w:r>
          </w:hyperlink>
        </w:p>
        <w:p w14:paraId="5199602B" w14:textId="50536A3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5" w:history="1">
            <w:r w:rsidRPr="004A6BD3">
              <w:rPr>
                <w:rStyle w:val="Hyperlink"/>
                <w:noProof/>
              </w:rPr>
              <w:t>4.2 Proposal Format</w:t>
            </w:r>
            <w:r>
              <w:rPr>
                <w:noProof/>
                <w:webHidden/>
              </w:rPr>
              <w:tab/>
            </w:r>
            <w:r>
              <w:rPr>
                <w:noProof/>
                <w:webHidden/>
              </w:rPr>
              <w:fldChar w:fldCharType="begin"/>
            </w:r>
            <w:r>
              <w:rPr>
                <w:noProof/>
                <w:webHidden/>
              </w:rPr>
              <w:instrText xml:space="preserve"> PAGEREF _Toc232503705 \h </w:instrText>
            </w:r>
            <w:r>
              <w:rPr>
                <w:noProof/>
                <w:webHidden/>
              </w:rPr>
            </w:r>
            <w:r>
              <w:rPr>
                <w:noProof/>
                <w:webHidden/>
              </w:rPr>
              <w:fldChar w:fldCharType="separate"/>
            </w:r>
            <w:r>
              <w:rPr>
                <w:noProof/>
                <w:webHidden/>
              </w:rPr>
              <w:t>15</w:t>
            </w:r>
            <w:r>
              <w:rPr>
                <w:noProof/>
                <w:webHidden/>
              </w:rPr>
              <w:fldChar w:fldCharType="end"/>
            </w:r>
          </w:hyperlink>
        </w:p>
        <w:p w14:paraId="040B2EE9" w14:textId="6BC19F44"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6" w:history="1">
            <w:r w:rsidRPr="004A6BD3">
              <w:rPr>
                <w:rStyle w:val="Hyperlink"/>
                <w:noProof/>
              </w:rPr>
              <w:t>4.3 Technical Proposal</w:t>
            </w:r>
            <w:r>
              <w:rPr>
                <w:noProof/>
                <w:webHidden/>
              </w:rPr>
              <w:tab/>
            </w:r>
            <w:r>
              <w:rPr>
                <w:noProof/>
                <w:webHidden/>
              </w:rPr>
              <w:fldChar w:fldCharType="begin"/>
            </w:r>
            <w:r>
              <w:rPr>
                <w:noProof/>
                <w:webHidden/>
              </w:rPr>
              <w:instrText xml:space="preserve"> PAGEREF _Toc232503706 \h </w:instrText>
            </w:r>
            <w:r>
              <w:rPr>
                <w:noProof/>
                <w:webHidden/>
              </w:rPr>
            </w:r>
            <w:r>
              <w:rPr>
                <w:noProof/>
                <w:webHidden/>
              </w:rPr>
              <w:fldChar w:fldCharType="separate"/>
            </w:r>
            <w:r>
              <w:rPr>
                <w:noProof/>
                <w:webHidden/>
              </w:rPr>
              <w:t>15</w:t>
            </w:r>
            <w:r>
              <w:rPr>
                <w:noProof/>
                <w:webHidden/>
              </w:rPr>
              <w:fldChar w:fldCharType="end"/>
            </w:r>
          </w:hyperlink>
        </w:p>
        <w:p w14:paraId="3C135997" w14:textId="0EEEC205"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7" w:history="1">
            <w:r w:rsidRPr="004A6BD3">
              <w:rPr>
                <w:rStyle w:val="Hyperlink"/>
                <w:noProof/>
              </w:rPr>
              <w:t>4.4 Attachment 1 – Scope of Work Response</w:t>
            </w:r>
            <w:r>
              <w:rPr>
                <w:noProof/>
                <w:webHidden/>
              </w:rPr>
              <w:tab/>
            </w:r>
            <w:r>
              <w:rPr>
                <w:noProof/>
                <w:webHidden/>
              </w:rPr>
              <w:fldChar w:fldCharType="begin"/>
            </w:r>
            <w:r>
              <w:rPr>
                <w:noProof/>
                <w:webHidden/>
              </w:rPr>
              <w:instrText xml:space="preserve"> PAGEREF _Toc232503707 \h </w:instrText>
            </w:r>
            <w:r>
              <w:rPr>
                <w:noProof/>
                <w:webHidden/>
              </w:rPr>
            </w:r>
            <w:r>
              <w:rPr>
                <w:noProof/>
                <w:webHidden/>
              </w:rPr>
              <w:fldChar w:fldCharType="separate"/>
            </w:r>
            <w:r>
              <w:rPr>
                <w:noProof/>
                <w:webHidden/>
              </w:rPr>
              <w:t>16</w:t>
            </w:r>
            <w:r>
              <w:rPr>
                <w:noProof/>
                <w:webHidden/>
              </w:rPr>
              <w:fldChar w:fldCharType="end"/>
            </w:r>
          </w:hyperlink>
        </w:p>
        <w:p w14:paraId="4D60D17E" w14:textId="2A21EEE7"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08" w:history="1">
            <w:r w:rsidRPr="004A6BD3">
              <w:rPr>
                <w:rStyle w:val="Hyperlink"/>
                <w:noProof/>
              </w:rPr>
              <w:t>4.5 Cost Proposal</w:t>
            </w:r>
            <w:r>
              <w:rPr>
                <w:noProof/>
                <w:webHidden/>
              </w:rPr>
              <w:tab/>
            </w:r>
            <w:r>
              <w:rPr>
                <w:noProof/>
                <w:webHidden/>
              </w:rPr>
              <w:fldChar w:fldCharType="begin"/>
            </w:r>
            <w:r>
              <w:rPr>
                <w:noProof/>
                <w:webHidden/>
              </w:rPr>
              <w:instrText xml:space="preserve"> PAGEREF _Toc232503708 \h </w:instrText>
            </w:r>
            <w:r>
              <w:rPr>
                <w:noProof/>
                <w:webHidden/>
              </w:rPr>
            </w:r>
            <w:r>
              <w:rPr>
                <w:noProof/>
                <w:webHidden/>
              </w:rPr>
              <w:fldChar w:fldCharType="separate"/>
            </w:r>
            <w:r>
              <w:rPr>
                <w:noProof/>
                <w:webHidden/>
              </w:rPr>
              <w:t>17</w:t>
            </w:r>
            <w:r>
              <w:rPr>
                <w:noProof/>
                <w:webHidden/>
              </w:rPr>
              <w:fldChar w:fldCharType="end"/>
            </w:r>
          </w:hyperlink>
        </w:p>
        <w:p w14:paraId="1651AE3C" w14:textId="39358B1E" w:rsidR="00E92993" w:rsidRDefault="00E92993">
          <w:pPr>
            <w:pStyle w:val="TOC2"/>
            <w:rPr>
              <w:rFonts w:eastAsiaTheme="minorEastAsia" w:cstheme="minorBidi"/>
              <w:b w:val="0"/>
              <w:bCs w:val="0"/>
              <w:noProof/>
              <w:kern w:val="2"/>
              <w:sz w:val="24"/>
              <w:szCs w:val="24"/>
              <w14:ligatures w14:val="standardContextual"/>
            </w:rPr>
          </w:pPr>
          <w:hyperlink w:anchor="_Toc232503709" w:history="1">
            <w:r w:rsidRPr="004A6BD3">
              <w:rPr>
                <w:rStyle w:val="Hyperlink"/>
                <w:noProof/>
              </w:rPr>
              <w:t>5. Section Five – Proposal Evaluation</w:t>
            </w:r>
            <w:r>
              <w:rPr>
                <w:noProof/>
                <w:webHidden/>
              </w:rPr>
              <w:tab/>
            </w:r>
            <w:r>
              <w:rPr>
                <w:noProof/>
                <w:webHidden/>
              </w:rPr>
              <w:fldChar w:fldCharType="begin"/>
            </w:r>
            <w:r>
              <w:rPr>
                <w:noProof/>
                <w:webHidden/>
              </w:rPr>
              <w:instrText xml:space="preserve"> PAGEREF _Toc232503709 \h </w:instrText>
            </w:r>
            <w:r>
              <w:rPr>
                <w:noProof/>
                <w:webHidden/>
              </w:rPr>
            </w:r>
            <w:r>
              <w:rPr>
                <w:noProof/>
                <w:webHidden/>
              </w:rPr>
              <w:fldChar w:fldCharType="separate"/>
            </w:r>
            <w:r>
              <w:rPr>
                <w:noProof/>
                <w:webHidden/>
              </w:rPr>
              <w:t>18</w:t>
            </w:r>
            <w:r>
              <w:rPr>
                <w:noProof/>
                <w:webHidden/>
              </w:rPr>
              <w:fldChar w:fldCharType="end"/>
            </w:r>
          </w:hyperlink>
        </w:p>
        <w:p w14:paraId="5695F702" w14:textId="28D95A3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0" w:history="1">
            <w:r w:rsidRPr="004A6BD3">
              <w:rPr>
                <w:rStyle w:val="Hyperlink"/>
                <w:noProof/>
              </w:rPr>
              <w:t>5.0 Award</w:t>
            </w:r>
            <w:r>
              <w:rPr>
                <w:noProof/>
                <w:webHidden/>
              </w:rPr>
              <w:tab/>
            </w:r>
            <w:r>
              <w:rPr>
                <w:noProof/>
                <w:webHidden/>
              </w:rPr>
              <w:fldChar w:fldCharType="begin"/>
            </w:r>
            <w:r>
              <w:rPr>
                <w:noProof/>
                <w:webHidden/>
              </w:rPr>
              <w:instrText xml:space="preserve"> PAGEREF _Toc232503710 \h </w:instrText>
            </w:r>
            <w:r>
              <w:rPr>
                <w:noProof/>
                <w:webHidden/>
              </w:rPr>
            </w:r>
            <w:r>
              <w:rPr>
                <w:noProof/>
                <w:webHidden/>
              </w:rPr>
              <w:fldChar w:fldCharType="separate"/>
            </w:r>
            <w:r>
              <w:rPr>
                <w:noProof/>
                <w:webHidden/>
              </w:rPr>
              <w:t>18</w:t>
            </w:r>
            <w:r>
              <w:rPr>
                <w:noProof/>
                <w:webHidden/>
              </w:rPr>
              <w:fldChar w:fldCharType="end"/>
            </w:r>
          </w:hyperlink>
        </w:p>
        <w:p w14:paraId="5231DEF1" w14:textId="5C40F01D"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1" w:history="1">
            <w:r w:rsidRPr="004A6BD3">
              <w:rPr>
                <w:rStyle w:val="Hyperlink"/>
                <w:noProof/>
              </w:rPr>
              <w:t>5.1 Responsiveness</w:t>
            </w:r>
            <w:r>
              <w:rPr>
                <w:noProof/>
                <w:webHidden/>
              </w:rPr>
              <w:tab/>
            </w:r>
            <w:r>
              <w:rPr>
                <w:noProof/>
                <w:webHidden/>
              </w:rPr>
              <w:fldChar w:fldCharType="begin"/>
            </w:r>
            <w:r>
              <w:rPr>
                <w:noProof/>
                <w:webHidden/>
              </w:rPr>
              <w:instrText xml:space="preserve"> PAGEREF _Toc232503711 \h </w:instrText>
            </w:r>
            <w:r>
              <w:rPr>
                <w:noProof/>
                <w:webHidden/>
              </w:rPr>
            </w:r>
            <w:r>
              <w:rPr>
                <w:noProof/>
                <w:webHidden/>
              </w:rPr>
              <w:fldChar w:fldCharType="separate"/>
            </w:r>
            <w:r>
              <w:rPr>
                <w:noProof/>
                <w:webHidden/>
              </w:rPr>
              <w:t>18</w:t>
            </w:r>
            <w:r>
              <w:rPr>
                <w:noProof/>
                <w:webHidden/>
              </w:rPr>
              <w:fldChar w:fldCharType="end"/>
            </w:r>
          </w:hyperlink>
        </w:p>
        <w:p w14:paraId="5E42ADDF" w14:textId="72201E6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2" w:history="1">
            <w:r w:rsidRPr="004A6BD3">
              <w:rPr>
                <w:rStyle w:val="Hyperlink"/>
                <w:noProof/>
              </w:rPr>
              <w:t>5.2 Responsibility</w:t>
            </w:r>
            <w:r>
              <w:rPr>
                <w:noProof/>
                <w:webHidden/>
              </w:rPr>
              <w:tab/>
            </w:r>
            <w:r>
              <w:rPr>
                <w:noProof/>
                <w:webHidden/>
              </w:rPr>
              <w:fldChar w:fldCharType="begin"/>
            </w:r>
            <w:r>
              <w:rPr>
                <w:noProof/>
                <w:webHidden/>
              </w:rPr>
              <w:instrText xml:space="preserve"> PAGEREF _Toc232503712 \h </w:instrText>
            </w:r>
            <w:r>
              <w:rPr>
                <w:noProof/>
                <w:webHidden/>
              </w:rPr>
            </w:r>
            <w:r>
              <w:rPr>
                <w:noProof/>
                <w:webHidden/>
              </w:rPr>
              <w:fldChar w:fldCharType="separate"/>
            </w:r>
            <w:r>
              <w:rPr>
                <w:noProof/>
                <w:webHidden/>
              </w:rPr>
              <w:t>18</w:t>
            </w:r>
            <w:r>
              <w:rPr>
                <w:noProof/>
                <w:webHidden/>
              </w:rPr>
              <w:fldChar w:fldCharType="end"/>
            </w:r>
          </w:hyperlink>
        </w:p>
        <w:p w14:paraId="3F153A8C" w14:textId="0E76B2F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3" w:history="1">
            <w:r w:rsidRPr="004A6BD3">
              <w:rPr>
                <w:rStyle w:val="Hyperlink"/>
                <w:noProof/>
              </w:rPr>
              <w:t>5.3 Evaluation Criteria</w:t>
            </w:r>
            <w:r>
              <w:rPr>
                <w:noProof/>
                <w:webHidden/>
              </w:rPr>
              <w:tab/>
            </w:r>
            <w:r>
              <w:rPr>
                <w:noProof/>
                <w:webHidden/>
              </w:rPr>
              <w:fldChar w:fldCharType="begin"/>
            </w:r>
            <w:r>
              <w:rPr>
                <w:noProof/>
                <w:webHidden/>
              </w:rPr>
              <w:instrText xml:space="preserve"> PAGEREF _Toc232503713 \h </w:instrText>
            </w:r>
            <w:r>
              <w:rPr>
                <w:noProof/>
                <w:webHidden/>
              </w:rPr>
            </w:r>
            <w:r>
              <w:rPr>
                <w:noProof/>
                <w:webHidden/>
              </w:rPr>
              <w:fldChar w:fldCharType="separate"/>
            </w:r>
            <w:r>
              <w:rPr>
                <w:noProof/>
                <w:webHidden/>
              </w:rPr>
              <w:t>18</w:t>
            </w:r>
            <w:r>
              <w:rPr>
                <w:noProof/>
                <w:webHidden/>
              </w:rPr>
              <w:fldChar w:fldCharType="end"/>
            </w:r>
          </w:hyperlink>
        </w:p>
        <w:p w14:paraId="2C73F456" w14:textId="42BD2AF7"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4" w:history="1">
            <w:r w:rsidRPr="004A6BD3">
              <w:rPr>
                <w:rStyle w:val="Hyperlink"/>
                <w:noProof/>
              </w:rPr>
              <w:t>5.4 Cost Proposal Evaluations</w:t>
            </w:r>
            <w:r>
              <w:rPr>
                <w:noProof/>
                <w:webHidden/>
              </w:rPr>
              <w:tab/>
            </w:r>
            <w:r>
              <w:rPr>
                <w:noProof/>
                <w:webHidden/>
              </w:rPr>
              <w:fldChar w:fldCharType="begin"/>
            </w:r>
            <w:r>
              <w:rPr>
                <w:noProof/>
                <w:webHidden/>
              </w:rPr>
              <w:instrText xml:space="preserve"> PAGEREF _Toc232503714 \h </w:instrText>
            </w:r>
            <w:r>
              <w:rPr>
                <w:noProof/>
                <w:webHidden/>
              </w:rPr>
            </w:r>
            <w:r>
              <w:rPr>
                <w:noProof/>
                <w:webHidden/>
              </w:rPr>
              <w:fldChar w:fldCharType="separate"/>
            </w:r>
            <w:r>
              <w:rPr>
                <w:noProof/>
                <w:webHidden/>
              </w:rPr>
              <w:t>19</w:t>
            </w:r>
            <w:r>
              <w:rPr>
                <w:noProof/>
                <w:webHidden/>
              </w:rPr>
              <w:fldChar w:fldCharType="end"/>
            </w:r>
          </w:hyperlink>
        </w:p>
        <w:p w14:paraId="77715B29" w14:textId="49A6DDE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5" w:history="1">
            <w:r w:rsidRPr="004A6BD3">
              <w:rPr>
                <w:rStyle w:val="Hyperlink"/>
                <w:noProof/>
              </w:rPr>
              <w:t>5.5 Clarifications of Proposals – Discussions</w:t>
            </w:r>
            <w:r>
              <w:rPr>
                <w:noProof/>
                <w:webHidden/>
              </w:rPr>
              <w:tab/>
            </w:r>
            <w:r>
              <w:rPr>
                <w:noProof/>
                <w:webHidden/>
              </w:rPr>
              <w:fldChar w:fldCharType="begin"/>
            </w:r>
            <w:r>
              <w:rPr>
                <w:noProof/>
                <w:webHidden/>
              </w:rPr>
              <w:instrText xml:space="preserve"> PAGEREF _Toc232503715 \h </w:instrText>
            </w:r>
            <w:r>
              <w:rPr>
                <w:noProof/>
                <w:webHidden/>
              </w:rPr>
            </w:r>
            <w:r>
              <w:rPr>
                <w:noProof/>
                <w:webHidden/>
              </w:rPr>
              <w:fldChar w:fldCharType="separate"/>
            </w:r>
            <w:r>
              <w:rPr>
                <w:noProof/>
                <w:webHidden/>
              </w:rPr>
              <w:t>19</w:t>
            </w:r>
            <w:r>
              <w:rPr>
                <w:noProof/>
                <w:webHidden/>
              </w:rPr>
              <w:fldChar w:fldCharType="end"/>
            </w:r>
          </w:hyperlink>
        </w:p>
        <w:p w14:paraId="52C31E84" w14:textId="01CB4E82"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6" w:history="1">
            <w:r w:rsidRPr="004A6BD3">
              <w:rPr>
                <w:rStyle w:val="Hyperlink"/>
                <w:noProof/>
              </w:rPr>
              <w:t>5.6 Right of Rejection</w:t>
            </w:r>
            <w:r>
              <w:rPr>
                <w:noProof/>
                <w:webHidden/>
              </w:rPr>
              <w:tab/>
            </w:r>
            <w:r>
              <w:rPr>
                <w:noProof/>
                <w:webHidden/>
              </w:rPr>
              <w:fldChar w:fldCharType="begin"/>
            </w:r>
            <w:r>
              <w:rPr>
                <w:noProof/>
                <w:webHidden/>
              </w:rPr>
              <w:instrText xml:space="preserve"> PAGEREF _Toc232503716 \h </w:instrText>
            </w:r>
            <w:r>
              <w:rPr>
                <w:noProof/>
                <w:webHidden/>
              </w:rPr>
            </w:r>
            <w:r>
              <w:rPr>
                <w:noProof/>
                <w:webHidden/>
              </w:rPr>
              <w:fldChar w:fldCharType="separate"/>
            </w:r>
            <w:r>
              <w:rPr>
                <w:noProof/>
                <w:webHidden/>
              </w:rPr>
              <w:t>19</w:t>
            </w:r>
            <w:r>
              <w:rPr>
                <w:noProof/>
                <w:webHidden/>
              </w:rPr>
              <w:fldChar w:fldCharType="end"/>
            </w:r>
          </w:hyperlink>
        </w:p>
        <w:p w14:paraId="22769A14" w14:textId="6D2B1E5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7" w:history="1">
            <w:r w:rsidRPr="004A6BD3">
              <w:rPr>
                <w:rStyle w:val="Hyperlink"/>
                <w:noProof/>
              </w:rPr>
              <w:t>5.7 Presentations, Demonstrations or On-site Visits</w:t>
            </w:r>
            <w:r>
              <w:rPr>
                <w:noProof/>
                <w:webHidden/>
              </w:rPr>
              <w:tab/>
            </w:r>
            <w:r>
              <w:rPr>
                <w:noProof/>
                <w:webHidden/>
              </w:rPr>
              <w:fldChar w:fldCharType="begin"/>
            </w:r>
            <w:r>
              <w:rPr>
                <w:noProof/>
                <w:webHidden/>
              </w:rPr>
              <w:instrText xml:space="preserve"> PAGEREF _Toc232503717 \h </w:instrText>
            </w:r>
            <w:r>
              <w:rPr>
                <w:noProof/>
                <w:webHidden/>
              </w:rPr>
            </w:r>
            <w:r>
              <w:rPr>
                <w:noProof/>
                <w:webHidden/>
              </w:rPr>
              <w:fldChar w:fldCharType="separate"/>
            </w:r>
            <w:r>
              <w:rPr>
                <w:noProof/>
                <w:webHidden/>
              </w:rPr>
              <w:t>19</w:t>
            </w:r>
            <w:r>
              <w:rPr>
                <w:noProof/>
                <w:webHidden/>
              </w:rPr>
              <w:fldChar w:fldCharType="end"/>
            </w:r>
          </w:hyperlink>
        </w:p>
        <w:p w14:paraId="3B01A8DD" w14:textId="5954FA4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8" w:history="1">
            <w:r w:rsidRPr="004A6BD3">
              <w:rPr>
                <w:rStyle w:val="Hyperlink"/>
                <w:noProof/>
              </w:rPr>
              <w:t>5.8 Third-Party Security Questionnaire</w:t>
            </w:r>
            <w:r>
              <w:rPr>
                <w:noProof/>
                <w:webHidden/>
              </w:rPr>
              <w:tab/>
            </w:r>
            <w:r>
              <w:rPr>
                <w:noProof/>
                <w:webHidden/>
              </w:rPr>
              <w:fldChar w:fldCharType="begin"/>
            </w:r>
            <w:r>
              <w:rPr>
                <w:noProof/>
                <w:webHidden/>
              </w:rPr>
              <w:instrText xml:space="preserve"> PAGEREF _Toc232503718 \h </w:instrText>
            </w:r>
            <w:r>
              <w:rPr>
                <w:noProof/>
                <w:webHidden/>
              </w:rPr>
            </w:r>
            <w:r>
              <w:rPr>
                <w:noProof/>
                <w:webHidden/>
              </w:rPr>
              <w:fldChar w:fldCharType="separate"/>
            </w:r>
            <w:r>
              <w:rPr>
                <w:noProof/>
                <w:webHidden/>
              </w:rPr>
              <w:t>20</w:t>
            </w:r>
            <w:r>
              <w:rPr>
                <w:noProof/>
                <w:webHidden/>
              </w:rPr>
              <w:fldChar w:fldCharType="end"/>
            </w:r>
          </w:hyperlink>
        </w:p>
        <w:p w14:paraId="49B7F795" w14:textId="6671A8A1"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19" w:history="1">
            <w:r w:rsidRPr="004A6BD3">
              <w:rPr>
                <w:rStyle w:val="Hyperlink"/>
                <w:noProof/>
              </w:rPr>
              <w:t>5.9 Best and Final Offers</w:t>
            </w:r>
            <w:r>
              <w:rPr>
                <w:noProof/>
                <w:webHidden/>
              </w:rPr>
              <w:tab/>
            </w:r>
            <w:r>
              <w:rPr>
                <w:noProof/>
                <w:webHidden/>
              </w:rPr>
              <w:fldChar w:fldCharType="begin"/>
            </w:r>
            <w:r>
              <w:rPr>
                <w:noProof/>
                <w:webHidden/>
              </w:rPr>
              <w:instrText xml:space="preserve"> PAGEREF _Toc232503719 \h </w:instrText>
            </w:r>
            <w:r>
              <w:rPr>
                <w:noProof/>
                <w:webHidden/>
              </w:rPr>
            </w:r>
            <w:r>
              <w:rPr>
                <w:noProof/>
                <w:webHidden/>
              </w:rPr>
              <w:fldChar w:fldCharType="separate"/>
            </w:r>
            <w:r>
              <w:rPr>
                <w:noProof/>
                <w:webHidden/>
              </w:rPr>
              <w:t>20</w:t>
            </w:r>
            <w:r>
              <w:rPr>
                <w:noProof/>
                <w:webHidden/>
              </w:rPr>
              <w:fldChar w:fldCharType="end"/>
            </w:r>
          </w:hyperlink>
        </w:p>
        <w:p w14:paraId="31A1EC0B" w14:textId="25817B56"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0" w:history="1">
            <w:r w:rsidRPr="004A6BD3">
              <w:rPr>
                <w:rStyle w:val="Hyperlink"/>
                <w:noProof/>
              </w:rPr>
              <w:t>5.10 Tie Proposals</w:t>
            </w:r>
            <w:r>
              <w:rPr>
                <w:noProof/>
                <w:webHidden/>
              </w:rPr>
              <w:tab/>
            </w:r>
            <w:r>
              <w:rPr>
                <w:noProof/>
                <w:webHidden/>
              </w:rPr>
              <w:fldChar w:fldCharType="begin"/>
            </w:r>
            <w:r>
              <w:rPr>
                <w:noProof/>
                <w:webHidden/>
              </w:rPr>
              <w:instrText xml:space="preserve"> PAGEREF _Toc232503720 \h </w:instrText>
            </w:r>
            <w:r>
              <w:rPr>
                <w:noProof/>
                <w:webHidden/>
              </w:rPr>
            </w:r>
            <w:r>
              <w:rPr>
                <w:noProof/>
                <w:webHidden/>
              </w:rPr>
              <w:fldChar w:fldCharType="separate"/>
            </w:r>
            <w:r>
              <w:rPr>
                <w:noProof/>
                <w:webHidden/>
              </w:rPr>
              <w:t>21</w:t>
            </w:r>
            <w:r>
              <w:rPr>
                <w:noProof/>
                <w:webHidden/>
              </w:rPr>
              <w:fldChar w:fldCharType="end"/>
            </w:r>
          </w:hyperlink>
        </w:p>
        <w:p w14:paraId="2BE91E77" w14:textId="10E281F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1" w:history="1">
            <w:r w:rsidRPr="004A6BD3">
              <w:rPr>
                <w:rStyle w:val="Hyperlink"/>
                <w:noProof/>
              </w:rPr>
              <w:t>5.11 Negotiations</w:t>
            </w:r>
            <w:r>
              <w:rPr>
                <w:noProof/>
                <w:webHidden/>
              </w:rPr>
              <w:tab/>
            </w:r>
            <w:r>
              <w:rPr>
                <w:noProof/>
                <w:webHidden/>
              </w:rPr>
              <w:fldChar w:fldCharType="begin"/>
            </w:r>
            <w:r>
              <w:rPr>
                <w:noProof/>
                <w:webHidden/>
              </w:rPr>
              <w:instrText xml:space="preserve"> PAGEREF _Toc232503721 \h </w:instrText>
            </w:r>
            <w:r>
              <w:rPr>
                <w:noProof/>
                <w:webHidden/>
              </w:rPr>
            </w:r>
            <w:r>
              <w:rPr>
                <w:noProof/>
                <w:webHidden/>
              </w:rPr>
              <w:fldChar w:fldCharType="separate"/>
            </w:r>
            <w:r>
              <w:rPr>
                <w:noProof/>
                <w:webHidden/>
              </w:rPr>
              <w:t>21</w:t>
            </w:r>
            <w:r>
              <w:rPr>
                <w:noProof/>
                <w:webHidden/>
              </w:rPr>
              <w:fldChar w:fldCharType="end"/>
            </w:r>
          </w:hyperlink>
        </w:p>
        <w:p w14:paraId="2942851D" w14:textId="3E4D86AF"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2" w:history="1">
            <w:r w:rsidRPr="004A6BD3">
              <w:rPr>
                <w:rStyle w:val="Hyperlink"/>
                <w:noProof/>
              </w:rPr>
              <w:t>5.12 Notice of Intent to Award</w:t>
            </w:r>
            <w:r>
              <w:rPr>
                <w:noProof/>
                <w:webHidden/>
              </w:rPr>
              <w:tab/>
            </w:r>
            <w:r>
              <w:rPr>
                <w:noProof/>
                <w:webHidden/>
              </w:rPr>
              <w:fldChar w:fldCharType="begin"/>
            </w:r>
            <w:r>
              <w:rPr>
                <w:noProof/>
                <w:webHidden/>
              </w:rPr>
              <w:instrText xml:space="preserve"> PAGEREF _Toc232503722 \h </w:instrText>
            </w:r>
            <w:r>
              <w:rPr>
                <w:noProof/>
                <w:webHidden/>
              </w:rPr>
            </w:r>
            <w:r>
              <w:rPr>
                <w:noProof/>
                <w:webHidden/>
              </w:rPr>
              <w:fldChar w:fldCharType="separate"/>
            </w:r>
            <w:r>
              <w:rPr>
                <w:noProof/>
                <w:webHidden/>
              </w:rPr>
              <w:t>21</w:t>
            </w:r>
            <w:r>
              <w:rPr>
                <w:noProof/>
                <w:webHidden/>
              </w:rPr>
              <w:fldChar w:fldCharType="end"/>
            </w:r>
          </w:hyperlink>
        </w:p>
        <w:p w14:paraId="77F960C1" w14:textId="63FE676C"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3" w:history="1">
            <w:r w:rsidRPr="004A6BD3">
              <w:rPr>
                <w:rStyle w:val="Hyperlink"/>
                <w:noProof/>
              </w:rPr>
              <w:t>5.13 Contract Approval</w:t>
            </w:r>
            <w:r>
              <w:rPr>
                <w:noProof/>
                <w:webHidden/>
              </w:rPr>
              <w:tab/>
            </w:r>
            <w:r>
              <w:rPr>
                <w:noProof/>
                <w:webHidden/>
              </w:rPr>
              <w:fldChar w:fldCharType="begin"/>
            </w:r>
            <w:r>
              <w:rPr>
                <w:noProof/>
                <w:webHidden/>
              </w:rPr>
              <w:instrText xml:space="preserve"> PAGEREF _Toc232503723 \h </w:instrText>
            </w:r>
            <w:r>
              <w:rPr>
                <w:noProof/>
                <w:webHidden/>
              </w:rPr>
            </w:r>
            <w:r>
              <w:rPr>
                <w:noProof/>
                <w:webHidden/>
              </w:rPr>
              <w:fldChar w:fldCharType="separate"/>
            </w:r>
            <w:r>
              <w:rPr>
                <w:noProof/>
                <w:webHidden/>
              </w:rPr>
              <w:t>21</w:t>
            </w:r>
            <w:r>
              <w:rPr>
                <w:noProof/>
                <w:webHidden/>
              </w:rPr>
              <w:fldChar w:fldCharType="end"/>
            </w:r>
          </w:hyperlink>
        </w:p>
        <w:p w14:paraId="3501C74C" w14:textId="7467EFCB"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4" w:history="1">
            <w:r w:rsidRPr="004A6BD3">
              <w:rPr>
                <w:rStyle w:val="Hyperlink"/>
                <w:noProof/>
              </w:rPr>
              <w:t>5.14 Evaluation Debrief</w:t>
            </w:r>
            <w:r>
              <w:rPr>
                <w:noProof/>
                <w:webHidden/>
              </w:rPr>
              <w:tab/>
            </w:r>
            <w:r>
              <w:rPr>
                <w:noProof/>
                <w:webHidden/>
              </w:rPr>
              <w:fldChar w:fldCharType="begin"/>
            </w:r>
            <w:r>
              <w:rPr>
                <w:noProof/>
                <w:webHidden/>
              </w:rPr>
              <w:instrText xml:space="preserve"> PAGEREF _Toc232503724 \h </w:instrText>
            </w:r>
            <w:r>
              <w:rPr>
                <w:noProof/>
                <w:webHidden/>
              </w:rPr>
            </w:r>
            <w:r>
              <w:rPr>
                <w:noProof/>
                <w:webHidden/>
              </w:rPr>
              <w:fldChar w:fldCharType="separate"/>
            </w:r>
            <w:r>
              <w:rPr>
                <w:noProof/>
                <w:webHidden/>
              </w:rPr>
              <w:t>21</w:t>
            </w:r>
            <w:r>
              <w:rPr>
                <w:noProof/>
                <w:webHidden/>
              </w:rPr>
              <w:fldChar w:fldCharType="end"/>
            </w:r>
          </w:hyperlink>
        </w:p>
        <w:p w14:paraId="204779C4" w14:textId="5A93E84E" w:rsidR="00E92993" w:rsidRDefault="00E92993">
          <w:pPr>
            <w:pStyle w:val="TOC2"/>
            <w:rPr>
              <w:rFonts w:eastAsiaTheme="minorEastAsia" w:cstheme="minorBidi"/>
              <w:b w:val="0"/>
              <w:bCs w:val="0"/>
              <w:noProof/>
              <w:kern w:val="2"/>
              <w:sz w:val="24"/>
              <w:szCs w:val="24"/>
              <w14:ligatures w14:val="standardContextual"/>
            </w:rPr>
          </w:pPr>
          <w:hyperlink w:anchor="_Toc232503725" w:history="1">
            <w:r w:rsidRPr="004A6BD3">
              <w:rPr>
                <w:rStyle w:val="Hyperlink"/>
                <w:noProof/>
              </w:rPr>
              <w:t>6. Section Six – Contract Information</w:t>
            </w:r>
            <w:r>
              <w:rPr>
                <w:noProof/>
                <w:webHidden/>
              </w:rPr>
              <w:tab/>
            </w:r>
            <w:r>
              <w:rPr>
                <w:noProof/>
                <w:webHidden/>
              </w:rPr>
              <w:fldChar w:fldCharType="begin"/>
            </w:r>
            <w:r>
              <w:rPr>
                <w:noProof/>
                <w:webHidden/>
              </w:rPr>
              <w:instrText xml:space="preserve"> PAGEREF _Toc232503725 \h </w:instrText>
            </w:r>
            <w:r>
              <w:rPr>
                <w:noProof/>
                <w:webHidden/>
              </w:rPr>
            </w:r>
            <w:r>
              <w:rPr>
                <w:noProof/>
                <w:webHidden/>
              </w:rPr>
              <w:fldChar w:fldCharType="separate"/>
            </w:r>
            <w:r>
              <w:rPr>
                <w:noProof/>
                <w:webHidden/>
              </w:rPr>
              <w:t>22</w:t>
            </w:r>
            <w:r>
              <w:rPr>
                <w:noProof/>
                <w:webHidden/>
              </w:rPr>
              <w:fldChar w:fldCharType="end"/>
            </w:r>
          </w:hyperlink>
        </w:p>
        <w:p w14:paraId="71170ECB" w14:textId="7FB1FC37"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6" w:history="1">
            <w:r w:rsidRPr="004A6BD3">
              <w:rPr>
                <w:rStyle w:val="Hyperlink"/>
                <w:noProof/>
              </w:rPr>
              <w:t>6.0 North Dakota Contractual Requirements – Background</w:t>
            </w:r>
            <w:r>
              <w:rPr>
                <w:noProof/>
                <w:webHidden/>
              </w:rPr>
              <w:tab/>
            </w:r>
            <w:r>
              <w:rPr>
                <w:noProof/>
                <w:webHidden/>
              </w:rPr>
              <w:fldChar w:fldCharType="begin"/>
            </w:r>
            <w:r>
              <w:rPr>
                <w:noProof/>
                <w:webHidden/>
              </w:rPr>
              <w:instrText xml:space="preserve"> PAGEREF _Toc232503726 \h </w:instrText>
            </w:r>
            <w:r>
              <w:rPr>
                <w:noProof/>
                <w:webHidden/>
              </w:rPr>
            </w:r>
            <w:r>
              <w:rPr>
                <w:noProof/>
                <w:webHidden/>
              </w:rPr>
              <w:fldChar w:fldCharType="separate"/>
            </w:r>
            <w:r>
              <w:rPr>
                <w:noProof/>
                <w:webHidden/>
              </w:rPr>
              <w:t>22</w:t>
            </w:r>
            <w:r>
              <w:rPr>
                <w:noProof/>
                <w:webHidden/>
              </w:rPr>
              <w:fldChar w:fldCharType="end"/>
            </w:r>
          </w:hyperlink>
        </w:p>
        <w:p w14:paraId="1C9F8399" w14:textId="45BC0AFA"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7" w:history="1">
            <w:r w:rsidRPr="004A6BD3">
              <w:rPr>
                <w:rStyle w:val="Hyperlink"/>
                <w:noProof/>
              </w:rPr>
              <w:t>6.1 State Contract Terms and Conditions – Offeror’s Proposed Changes</w:t>
            </w:r>
            <w:r>
              <w:rPr>
                <w:noProof/>
                <w:webHidden/>
              </w:rPr>
              <w:tab/>
            </w:r>
            <w:r>
              <w:rPr>
                <w:noProof/>
                <w:webHidden/>
              </w:rPr>
              <w:fldChar w:fldCharType="begin"/>
            </w:r>
            <w:r>
              <w:rPr>
                <w:noProof/>
                <w:webHidden/>
              </w:rPr>
              <w:instrText xml:space="preserve"> PAGEREF _Toc232503727 \h </w:instrText>
            </w:r>
            <w:r>
              <w:rPr>
                <w:noProof/>
                <w:webHidden/>
              </w:rPr>
            </w:r>
            <w:r>
              <w:rPr>
                <w:noProof/>
                <w:webHidden/>
              </w:rPr>
              <w:fldChar w:fldCharType="separate"/>
            </w:r>
            <w:r>
              <w:rPr>
                <w:noProof/>
                <w:webHidden/>
              </w:rPr>
              <w:t>22</w:t>
            </w:r>
            <w:r>
              <w:rPr>
                <w:noProof/>
                <w:webHidden/>
              </w:rPr>
              <w:fldChar w:fldCharType="end"/>
            </w:r>
          </w:hyperlink>
        </w:p>
        <w:p w14:paraId="2E88562E" w14:textId="7FDCDD58"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28" w:history="1">
            <w:r w:rsidRPr="004A6BD3">
              <w:rPr>
                <w:rStyle w:val="Hyperlink"/>
                <w:noProof/>
              </w:rPr>
              <w:t>6.2 Contractual Terms and Conditions – No Material Changes</w:t>
            </w:r>
            <w:r>
              <w:rPr>
                <w:noProof/>
                <w:webHidden/>
              </w:rPr>
              <w:tab/>
            </w:r>
            <w:r>
              <w:rPr>
                <w:noProof/>
                <w:webHidden/>
              </w:rPr>
              <w:fldChar w:fldCharType="begin"/>
            </w:r>
            <w:r>
              <w:rPr>
                <w:noProof/>
                <w:webHidden/>
              </w:rPr>
              <w:instrText xml:space="preserve"> PAGEREF _Toc232503728 \h </w:instrText>
            </w:r>
            <w:r>
              <w:rPr>
                <w:noProof/>
                <w:webHidden/>
              </w:rPr>
            </w:r>
            <w:r>
              <w:rPr>
                <w:noProof/>
                <w:webHidden/>
              </w:rPr>
              <w:fldChar w:fldCharType="separate"/>
            </w:r>
            <w:r>
              <w:rPr>
                <w:noProof/>
                <w:webHidden/>
              </w:rPr>
              <w:t>22</w:t>
            </w:r>
            <w:r>
              <w:rPr>
                <w:noProof/>
                <w:webHidden/>
              </w:rPr>
              <w:fldChar w:fldCharType="end"/>
            </w:r>
          </w:hyperlink>
        </w:p>
        <w:p w14:paraId="0186F2BA" w14:textId="2B93A808"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35" w:history="1">
            <w:r w:rsidRPr="004A6BD3">
              <w:rPr>
                <w:rStyle w:val="Hyperlink"/>
                <w:noProof/>
              </w:rPr>
              <w:t>6.3 Scope of Work</w:t>
            </w:r>
            <w:r>
              <w:rPr>
                <w:noProof/>
                <w:webHidden/>
              </w:rPr>
              <w:tab/>
            </w:r>
            <w:r>
              <w:rPr>
                <w:noProof/>
                <w:webHidden/>
              </w:rPr>
              <w:fldChar w:fldCharType="begin"/>
            </w:r>
            <w:r>
              <w:rPr>
                <w:noProof/>
                <w:webHidden/>
              </w:rPr>
              <w:instrText xml:space="preserve"> PAGEREF _Toc232503735 \h </w:instrText>
            </w:r>
            <w:r>
              <w:rPr>
                <w:noProof/>
                <w:webHidden/>
              </w:rPr>
            </w:r>
            <w:r>
              <w:rPr>
                <w:noProof/>
                <w:webHidden/>
              </w:rPr>
              <w:fldChar w:fldCharType="separate"/>
            </w:r>
            <w:r>
              <w:rPr>
                <w:noProof/>
                <w:webHidden/>
              </w:rPr>
              <w:t>25</w:t>
            </w:r>
            <w:r>
              <w:rPr>
                <w:noProof/>
                <w:webHidden/>
              </w:rPr>
              <w:fldChar w:fldCharType="end"/>
            </w:r>
          </w:hyperlink>
        </w:p>
        <w:p w14:paraId="311A8896" w14:textId="146AB2F0"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36" w:history="1">
            <w:r w:rsidRPr="004A6BD3">
              <w:rPr>
                <w:rStyle w:val="Hyperlink"/>
                <w:noProof/>
              </w:rPr>
              <w:t>6.4 Contract Term</w:t>
            </w:r>
            <w:r>
              <w:rPr>
                <w:noProof/>
                <w:webHidden/>
              </w:rPr>
              <w:tab/>
            </w:r>
            <w:r>
              <w:rPr>
                <w:noProof/>
                <w:webHidden/>
              </w:rPr>
              <w:fldChar w:fldCharType="begin"/>
            </w:r>
            <w:r>
              <w:rPr>
                <w:noProof/>
                <w:webHidden/>
              </w:rPr>
              <w:instrText xml:space="preserve"> PAGEREF _Toc232503736 \h </w:instrText>
            </w:r>
            <w:r>
              <w:rPr>
                <w:noProof/>
                <w:webHidden/>
              </w:rPr>
            </w:r>
            <w:r>
              <w:rPr>
                <w:noProof/>
                <w:webHidden/>
              </w:rPr>
              <w:fldChar w:fldCharType="separate"/>
            </w:r>
            <w:r>
              <w:rPr>
                <w:noProof/>
                <w:webHidden/>
              </w:rPr>
              <w:t>25</w:t>
            </w:r>
            <w:r>
              <w:rPr>
                <w:noProof/>
                <w:webHidden/>
              </w:rPr>
              <w:fldChar w:fldCharType="end"/>
            </w:r>
          </w:hyperlink>
        </w:p>
        <w:p w14:paraId="61F6B31D" w14:textId="4F1D7C7E"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37" w:history="1">
            <w:r w:rsidRPr="004A6BD3">
              <w:rPr>
                <w:rStyle w:val="Hyperlink"/>
                <w:noProof/>
              </w:rPr>
              <w:t>6.5 Compensation</w:t>
            </w:r>
            <w:r>
              <w:rPr>
                <w:noProof/>
                <w:webHidden/>
              </w:rPr>
              <w:tab/>
            </w:r>
            <w:r>
              <w:rPr>
                <w:noProof/>
                <w:webHidden/>
              </w:rPr>
              <w:fldChar w:fldCharType="begin"/>
            </w:r>
            <w:r>
              <w:rPr>
                <w:noProof/>
                <w:webHidden/>
              </w:rPr>
              <w:instrText xml:space="preserve"> PAGEREF _Toc232503737 \h </w:instrText>
            </w:r>
            <w:r>
              <w:rPr>
                <w:noProof/>
                <w:webHidden/>
              </w:rPr>
            </w:r>
            <w:r>
              <w:rPr>
                <w:noProof/>
                <w:webHidden/>
              </w:rPr>
              <w:fldChar w:fldCharType="separate"/>
            </w:r>
            <w:r>
              <w:rPr>
                <w:noProof/>
                <w:webHidden/>
              </w:rPr>
              <w:t>25</w:t>
            </w:r>
            <w:r>
              <w:rPr>
                <w:noProof/>
                <w:webHidden/>
              </w:rPr>
              <w:fldChar w:fldCharType="end"/>
            </w:r>
          </w:hyperlink>
        </w:p>
        <w:p w14:paraId="504255F5" w14:textId="11310E72" w:rsidR="00E92993" w:rsidRDefault="00E92993">
          <w:pPr>
            <w:pStyle w:val="TOC3"/>
            <w:tabs>
              <w:tab w:val="right" w:leader="dot" w:pos="10070"/>
            </w:tabs>
            <w:rPr>
              <w:rFonts w:eastAsiaTheme="minorEastAsia" w:cstheme="minorBidi"/>
              <w:noProof/>
              <w:kern w:val="2"/>
              <w:sz w:val="24"/>
              <w:szCs w:val="24"/>
              <w14:ligatures w14:val="standardContextual"/>
            </w:rPr>
          </w:pPr>
          <w:hyperlink w:anchor="_Toc232503738" w:history="1">
            <w:r w:rsidRPr="004A6BD3">
              <w:rPr>
                <w:rStyle w:val="Hyperlink"/>
                <w:noProof/>
              </w:rPr>
              <w:t>6.6 Liquidated Damages</w:t>
            </w:r>
            <w:r>
              <w:rPr>
                <w:noProof/>
                <w:webHidden/>
              </w:rPr>
              <w:tab/>
            </w:r>
            <w:r>
              <w:rPr>
                <w:noProof/>
                <w:webHidden/>
              </w:rPr>
              <w:fldChar w:fldCharType="begin"/>
            </w:r>
            <w:r>
              <w:rPr>
                <w:noProof/>
                <w:webHidden/>
              </w:rPr>
              <w:instrText xml:space="preserve"> PAGEREF _Toc232503738 \h </w:instrText>
            </w:r>
            <w:r>
              <w:rPr>
                <w:noProof/>
                <w:webHidden/>
              </w:rPr>
            </w:r>
            <w:r>
              <w:rPr>
                <w:noProof/>
                <w:webHidden/>
              </w:rPr>
              <w:fldChar w:fldCharType="separate"/>
            </w:r>
            <w:r>
              <w:rPr>
                <w:noProof/>
                <w:webHidden/>
              </w:rPr>
              <w:t>25</w:t>
            </w:r>
            <w:r>
              <w:rPr>
                <w:noProof/>
                <w:webHidden/>
              </w:rPr>
              <w:fldChar w:fldCharType="end"/>
            </w:r>
          </w:hyperlink>
        </w:p>
        <w:p w14:paraId="79500257" w14:textId="279DF409" w:rsidR="00926771" w:rsidRDefault="00926771" w:rsidP="00315A55">
          <w:pPr>
            <w:pStyle w:val="TOC3"/>
            <w:tabs>
              <w:tab w:val="right" w:leader="dot" w:pos="10070"/>
            </w:tabs>
          </w:pPr>
          <w:r>
            <w:rPr>
              <w:b/>
              <w:bCs/>
              <w:noProof/>
            </w:rPr>
            <w:fldChar w:fldCharType="end"/>
          </w:r>
        </w:p>
      </w:sdtContent>
    </w:sdt>
    <w:p w14:paraId="6BE10901" w14:textId="1C80879E" w:rsidR="00A829A1" w:rsidRPr="00E92993" w:rsidRDefault="006D21A0" w:rsidP="005A3BE1">
      <w:pPr>
        <w:pStyle w:val="Subtitle"/>
      </w:pPr>
      <w:r w:rsidRPr="00E92993">
        <w:t>Attachments</w:t>
      </w:r>
    </w:p>
    <w:p w14:paraId="6BF1A453" w14:textId="2BB14BCD" w:rsidR="00A829A1" w:rsidRPr="00E92993" w:rsidRDefault="002E30C4" w:rsidP="00A829A1">
      <w:r w:rsidRPr="00E92993">
        <w:rPr>
          <w:rStyle w:val="InsertChar"/>
          <w:color w:val="auto"/>
        </w:rPr>
        <w:t>1</w:t>
      </w:r>
      <w:r w:rsidR="00A829A1" w:rsidRPr="00E92993">
        <w:rPr>
          <w:rStyle w:val="RFPInsertChar"/>
          <w:color w:val="auto"/>
        </w:rPr>
        <w:t xml:space="preserve"> </w:t>
      </w:r>
      <w:r w:rsidR="00A829A1" w:rsidRPr="00E92993">
        <w:t>Scope of Work</w:t>
      </w:r>
    </w:p>
    <w:p w14:paraId="4719CB7C" w14:textId="196DB60D" w:rsidR="000E6C57" w:rsidRPr="00E92993" w:rsidRDefault="002E30C4" w:rsidP="00A829A1">
      <w:r w:rsidRPr="00E92993">
        <w:rPr>
          <w:rStyle w:val="InsertChar"/>
          <w:color w:val="auto"/>
        </w:rPr>
        <w:t>2</w:t>
      </w:r>
      <w:r w:rsidR="00A829A1" w:rsidRPr="00E92993">
        <w:t xml:space="preserve"> </w:t>
      </w:r>
      <w:r w:rsidR="000E6C57" w:rsidRPr="00E92993">
        <w:t>Cost Proposal</w:t>
      </w:r>
    </w:p>
    <w:p w14:paraId="45AD9816" w14:textId="593D9D8F" w:rsidR="006E0135" w:rsidRPr="00E92993" w:rsidRDefault="002E30C4" w:rsidP="00A829A1">
      <w:r w:rsidRPr="00E92993">
        <w:rPr>
          <w:rStyle w:val="InsertChar"/>
          <w:color w:val="auto"/>
        </w:rPr>
        <w:t>3</w:t>
      </w:r>
      <w:r w:rsidR="00A829A1" w:rsidRPr="00E92993">
        <w:t xml:space="preserve"> </w:t>
      </w:r>
      <w:r w:rsidR="000E6C57" w:rsidRPr="00E92993">
        <w:t>Technology Contract</w:t>
      </w:r>
    </w:p>
    <w:p w14:paraId="303425E4" w14:textId="77777777" w:rsidR="000772E7" w:rsidRDefault="000772E7">
      <w:pPr>
        <w:widowControl w:val="0"/>
        <w:suppressAutoHyphens w:val="0"/>
        <w:spacing w:after="0"/>
        <w:rPr>
          <w:b/>
          <w:bCs/>
          <w:color w:val="A8353A"/>
          <w:sz w:val="28"/>
          <w:szCs w:val="24"/>
        </w:rPr>
      </w:pPr>
      <w:bookmarkStart w:id="3" w:name="_Toc456097190"/>
      <w:r>
        <w:br w:type="page"/>
      </w:r>
    </w:p>
    <w:p w14:paraId="1B813F87" w14:textId="4D7C2F6C" w:rsidR="00A829A1" w:rsidRPr="00BD3BA3" w:rsidRDefault="00F14D14" w:rsidP="00420AEA">
      <w:pPr>
        <w:pStyle w:val="Heading2"/>
      </w:pPr>
      <w:bookmarkStart w:id="4" w:name="_Toc232503668"/>
      <w:r w:rsidRPr="00BD3BA3">
        <w:lastRenderedPageBreak/>
        <w:t>Section One – Instructions</w:t>
      </w:r>
      <w:bookmarkEnd w:id="3"/>
      <w:bookmarkEnd w:id="4"/>
    </w:p>
    <w:p w14:paraId="486EDC9C" w14:textId="77777777" w:rsidR="00A829A1" w:rsidRPr="00B9146C" w:rsidRDefault="00A829A1" w:rsidP="0030517B">
      <w:pPr>
        <w:pStyle w:val="Heading30"/>
        <w:numPr>
          <w:ilvl w:val="1"/>
          <w:numId w:val="15"/>
        </w:numPr>
      </w:pPr>
      <w:bookmarkStart w:id="5" w:name="_Toc456097191"/>
      <w:bookmarkStart w:id="6" w:name="_Toc232503669"/>
      <w:r w:rsidRPr="00B9146C">
        <w:t>Purpose of the RFP</w:t>
      </w:r>
      <w:bookmarkEnd w:id="5"/>
      <w:bookmarkEnd w:id="6"/>
    </w:p>
    <w:p w14:paraId="601219D9" w14:textId="65CF0DAE" w:rsidR="00A829A1" w:rsidRPr="003A5E6D" w:rsidRDefault="00A829A1" w:rsidP="00A829A1">
      <w:pPr>
        <w:rPr>
          <w:rStyle w:val="InsertChar"/>
        </w:rPr>
      </w:pPr>
      <w:r w:rsidRPr="003A5E6D">
        <w:t>The state of North Dakota, acting through its</w:t>
      </w:r>
      <w:r w:rsidR="000772E7">
        <w:t xml:space="preserve"> </w:t>
      </w:r>
      <w:r w:rsidR="000772E7" w:rsidRPr="000772E7">
        <w:t>Information Technology Department</w:t>
      </w:r>
      <w:r w:rsidR="00477FD8">
        <w:t xml:space="preserve"> </w:t>
      </w:r>
      <w:r>
        <w:t>(STATE) is soliciting proposals for</w:t>
      </w:r>
      <w:r w:rsidR="000772E7">
        <w:t xml:space="preserve"> </w:t>
      </w:r>
      <w:r w:rsidR="00E342D1" w:rsidRPr="008C4FDF">
        <w:t>licensing and</w:t>
      </w:r>
      <w:r w:rsidR="003737C5">
        <w:t xml:space="preserve"> base</w:t>
      </w:r>
      <w:r w:rsidR="00E342D1" w:rsidRPr="008C4FDF">
        <w:t xml:space="preserve"> implementation services to upgrade an existing MuleSoft installation to MuleSoft Enterprise</w:t>
      </w:r>
      <w:r w:rsidR="000772E7">
        <w:t>.</w:t>
      </w:r>
    </w:p>
    <w:p w14:paraId="28C49935" w14:textId="55078262" w:rsidR="00A829A1" w:rsidRDefault="00A829A1" w:rsidP="00F71CF1">
      <w:pPr>
        <w:pStyle w:val="Heading30"/>
      </w:pPr>
      <w:bookmarkStart w:id="7" w:name="_Toc456097192"/>
      <w:bookmarkStart w:id="8" w:name="_Toc232503670"/>
      <w:r>
        <w:t>Definitions</w:t>
      </w:r>
      <w:bookmarkEnd w:id="7"/>
      <w:bookmarkEnd w:id="8"/>
    </w:p>
    <w:p w14:paraId="3124864B" w14:textId="579BE673" w:rsidR="00D65F08" w:rsidRDefault="00A829A1" w:rsidP="004E3423">
      <w:r>
        <w:t>For the purposes of this RFP, the acronyms and defined terms are as follows:</w:t>
      </w:r>
      <w:r w:rsidR="00D65F08">
        <w:t xml:space="preserve"> </w:t>
      </w:r>
    </w:p>
    <w:p w14:paraId="484D5558" w14:textId="11E6A860" w:rsidR="004E3423" w:rsidRDefault="004E3423" w:rsidP="004E3423">
      <w:r w:rsidRPr="00CE65CF">
        <w:rPr>
          <w:b/>
          <w:bCs/>
        </w:rPr>
        <w:t>Contractor</w:t>
      </w:r>
      <w:r w:rsidR="00B066F7" w:rsidRPr="00CE65CF">
        <w:rPr>
          <w:b/>
          <w:bCs/>
        </w:rPr>
        <w:t>:</w:t>
      </w:r>
      <w:r w:rsidR="00CE65CF">
        <w:t xml:space="preserve"> </w:t>
      </w:r>
      <w:r>
        <w:t>Entity that has an approved contract with the State of North Dakota</w:t>
      </w:r>
    </w:p>
    <w:p w14:paraId="59CFF599" w14:textId="146A4123" w:rsidR="004E3423" w:rsidRDefault="004E3423" w:rsidP="004E3423">
      <w:r w:rsidRPr="00CE65CF">
        <w:rPr>
          <w:b/>
          <w:bCs/>
        </w:rPr>
        <w:t>CT</w:t>
      </w:r>
      <w:r w:rsidR="00B066F7" w:rsidRPr="00CE65CF">
        <w:rPr>
          <w:b/>
          <w:bCs/>
        </w:rPr>
        <w:t>:</w:t>
      </w:r>
      <w:r w:rsidR="00CE65CF">
        <w:t xml:space="preserve"> </w:t>
      </w:r>
      <w:r>
        <w:t>Central Time Zone</w:t>
      </w:r>
    </w:p>
    <w:p w14:paraId="1A0DC640" w14:textId="23CE738A" w:rsidR="004E3423" w:rsidRDefault="004E3423" w:rsidP="004E3423">
      <w:r w:rsidRPr="00CE65CF">
        <w:rPr>
          <w:b/>
          <w:bCs/>
        </w:rPr>
        <w:t>D</w:t>
      </w:r>
      <w:r w:rsidR="00CE65CF" w:rsidRPr="00CE65CF">
        <w:rPr>
          <w:b/>
          <w:bCs/>
        </w:rPr>
        <w:t>ata:</w:t>
      </w:r>
      <w:r w:rsidR="00CE65CF">
        <w:t xml:space="preserve"> </w:t>
      </w:r>
      <w:r>
        <w:t>Means any information provided to, or collected, generated, stored, or processed by the system. Data includes user identification information and metadata which may contain Data or from which the STATE’s Data may be ascertainable.</w:t>
      </w:r>
    </w:p>
    <w:p w14:paraId="1D7B4CA9" w14:textId="2D9FE1E5" w:rsidR="004E3423" w:rsidRDefault="004E3423" w:rsidP="004E3423">
      <w:r w:rsidRPr="00CE65CF">
        <w:rPr>
          <w:b/>
          <w:bCs/>
        </w:rPr>
        <w:t>ITD</w:t>
      </w:r>
      <w:r w:rsidR="00CE65CF" w:rsidRPr="00CE65CF">
        <w:rPr>
          <w:b/>
          <w:bCs/>
        </w:rPr>
        <w:t>:</w:t>
      </w:r>
      <w:r w:rsidR="00CE65CF">
        <w:t xml:space="preserve"> </w:t>
      </w:r>
      <w:r>
        <w:t>Information Technology Department</w:t>
      </w:r>
    </w:p>
    <w:p w14:paraId="1E38A6D8" w14:textId="3254B953" w:rsidR="004E3423" w:rsidRDefault="004E3423" w:rsidP="004E3423">
      <w:r w:rsidRPr="00CE65CF">
        <w:rPr>
          <w:b/>
          <w:bCs/>
        </w:rPr>
        <w:t>NDBuys</w:t>
      </w:r>
      <w:r w:rsidR="00CE65CF" w:rsidRPr="00CE65CF">
        <w:rPr>
          <w:b/>
          <w:bCs/>
        </w:rPr>
        <w:t>:</w:t>
      </w:r>
      <w:r w:rsidR="00CE65CF">
        <w:t xml:space="preserve"> </w:t>
      </w:r>
      <w:r>
        <w:t>North Dakota’s procurement information website</w:t>
      </w:r>
    </w:p>
    <w:p w14:paraId="7E656FD3" w14:textId="3320EE1F" w:rsidR="004E3423" w:rsidRDefault="004E3423" w:rsidP="004E3423">
      <w:r w:rsidRPr="00315A55">
        <w:rPr>
          <w:b/>
          <w:bCs/>
        </w:rPr>
        <w:t>OMB</w:t>
      </w:r>
      <w:r w:rsidR="00315A55">
        <w:rPr>
          <w:b/>
          <w:bCs/>
        </w:rPr>
        <w:t>:</w:t>
      </w:r>
      <w:r w:rsidR="00311229">
        <w:t xml:space="preserve"> </w:t>
      </w:r>
      <w:r>
        <w:t>Office of Management and Budget</w:t>
      </w:r>
    </w:p>
    <w:p w14:paraId="147FFD2C" w14:textId="6189DCAB" w:rsidR="004E3423" w:rsidRPr="00CD4F8A" w:rsidRDefault="042BC3BE" w:rsidP="004E3423">
      <w:r w:rsidRPr="5CE7D387">
        <w:rPr>
          <w:b/>
          <w:bCs/>
        </w:rPr>
        <w:t>RFP</w:t>
      </w:r>
      <w:r w:rsidR="722D75EA">
        <w:t>:</w:t>
      </w:r>
      <w:r w:rsidR="64218CAF">
        <w:t xml:space="preserve"> </w:t>
      </w:r>
      <w:r>
        <w:t>Request for Proposal</w:t>
      </w:r>
    </w:p>
    <w:p w14:paraId="0D203CDB" w14:textId="600EF947" w:rsidR="004E3423" w:rsidRDefault="004E3423" w:rsidP="004E3423">
      <w:r w:rsidRPr="00CD4F8A">
        <w:rPr>
          <w:b/>
          <w:bCs/>
        </w:rPr>
        <w:t>Solicitation Begin</w:t>
      </w:r>
      <w:r w:rsidR="00080125" w:rsidRPr="00CD4F8A">
        <w:rPr>
          <w:b/>
          <w:bCs/>
        </w:rPr>
        <w:t>:</w:t>
      </w:r>
      <w:r w:rsidR="00F46F49" w:rsidRPr="00CD4F8A">
        <w:t xml:space="preserve"> </w:t>
      </w:r>
      <w:r w:rsidRPr="00CD4F8A">
        <w:t>Date the solicita</w:t>
      </w:r>
      <w:r>
        <w:t xml:space="preserve">tion was issued in the RFP Schedule </w:t>
      </w:r>
    </w:p>
    <w:p w14:paraId="28CB560E" w14:textId="47A86DAD" w:rsidR="004E3423" w:rsidRDefault="042BC3BE" w:rsidP="004E3423">
      <w:r w:rsidRPr="5CE7D387">
        <w:rPr>
          <w:b/>
          <w:bCs/>
        </w:rPr>
        <w:t>Solicitation End</w:t>
      </w:r>
      <w:r w:rsidR="4AE01994" w:rsidRPr="5CE7D387">
        <w:rPr>
          <w:b/>
          <w:bCs/>
        </w:rPr>
        <w:t>:</w:t>
      </w:r>
      <w:r w:rsidR="7BFD5E6D">
        <w:t xml:space="preserve"> </w:t>
      </w:r>
      <w:r>
        <w:t xml:space="preserve">Deadline for receipt of proposals stated in the RFP </w:t>
      </w:r>
      <w:r w:rsidR="6C4DFA46">
        <w:t>Schedule –</w:t>
      </w:r>
      <w:r>
        <w:t xml:space="preserve"> Also known as the Solicitation Closing</w:t>
      </w:r>
    </w:p>
    <w:p w14:paraId="1BB12F47" w14:textId="4C663317" w:rsidR="004E3423" w:rsidRPr="00013524" w:rsidRDefault="004E3423" w:rsidP="004E3423">
      <w:r w:rsidRPr="00013524">
        <w:rPr>
          <w:b/>
          <w:bCs/>
        </w:rPr>
        <w:t>SPO</w:t>
      </w:r>
      <w:r w:rsidR="00013524" w:rsidRPr="00013524">
        <w:rPr>
          <w:b/>
          <w:bCs/>
        </w:rPr>
        <w:t>:</w:t>
      </w:r>
      <w:r w:rsidR="00013524">
        <w:t xml:space="preserve"> </w:t>
      </w:r>
      <w:r w:rsidRPr="00013524">
        <w:t>Office of Management and Budget, State Procurement Office</w:t>
      </w:r>
    </w:p>
    <w:p w14:paraId="776F889D" w14:textId="61FBDA6C" w:rsidR="004E3423" w:rsidRDefault="004E3423" w:rsidP="004E3423">
      <w:r w:rsidRPr="005B25FD">
        <w:rPr>
          <w:b/>
          <w:bCs/>
        </w:rPr>
        <w:t>TPRM</w:t>
      </w:r>
      <w:r w:rsidR="00013524" w:rsidRPr="00013524">
        <w:rPr>
          <w:b/>
          <w:bCs/>
        </w:rPr>
        <w:t>:</w:t>
      </w:r>
      <w:r w:rsidR="00013524">
        <w:t xml:space="preserve"> </w:t>
      </w:r>
      <w:r>
        <w:t>Cyber Third-Party Risk Management</w:t>
      </w:r>
    </w:p>
    <w:p w14:paraId="0CD8D65D" w14:textId="15F75407" w:rsidR="004E3423" w:rsidRDefault="004E3423" w:rsidP="004E3423">
      <w:r w:rsidRPr="005B25FD">
        <w:rPr>
          <w:b/>
          <w:bCs/>
        </w:rPr>
        <w:t>TPSQ</w:t>
      </w:r>
      <w:r w:rsidR="005B25FD" w:rsidRPr="005B25FD">
        <w:rPr>
          <w:b/>
          <w:bCs/>
        </w:rPr>
        <w:t>:</w:t>
      </w:r>
      <w:r w:rsidR="005B25FD">
        <w:t xml:space="preserve"> </w:t>
      </w:r>
      <w:r>
        <w:t xml:space="preserve">Third-Party Security Questionnaire </w:t>
      </w:r>
    </w:p>
    <w:p w14:paraId="760A988B" w14:textId="77777777" w:rsidR="00A829A1" w:rsidRPr="00B9146C" w:rsidRDefault="00A829A1" w:rsidP="00F71CF1">
      <w:pPr>
        <w:pStyle w:val="Heading30"/>
      </w:pPr>
      <w:bookmarkStart w:id="9" w:name="_Toc456097193"/>
      <w:bookmarkStart w:id="10" w:name="_Toc232503671"/>
      <w:r w:rsidRPr="00B9146C">
        <w:t>Procurement Officer Contact Information</w:t>
      </w:r>
      <w:bookmarkEnd w:id="9"/>
      <w:bookmarkEnd w:id="10"/>
    </w:p>
    <w:p w14:paraId="0F8AF865" w14:textId="77777777" w:rsidR="00A829A1" w:rsidRPr="00194793" w:rsidRDefault="00A829A1" w:rsidP="00CE65CF">
      <w:r>
        <w:t>The Procurement Officer is the point of contact for this RFP. Offerors shall direct all communications regarding this RFP to the Procurement Officer.</w:t>
      </w:r>
      <w:r w:rsidRPr="00194793">
        <w:rPr>
          <w:rFonts w:ascii="Times New Roman" w:eastAsia="Times New Roman" w:hAnsi="Times New Roman" w:cs="Times New Roman"/>
        </w:rPr>
        <w:t xml:space="preserve"> </w:t>
      </w:r>
      <w:r w:rsidRPr="00194793">
        <w:t xml:space="preserve">Please do not add the </w:t>
      </w:r>
      <w:r>
        <w:t>Procurement Officer</w:t>
      </w:r>
      <w:r w:rsidRPr="00194793">
        <w:t xml:space="preserve"> to any distribution list. </w:t>
      </w:r>
    </w:p>
    <w:p w14:paraId="616803BF" w14:textId="44389AC7" w:rsidR="00A829A1" w:rsidRDefault="00CE65CF" w:rsidP="00A829A1">
      <w:r>
        <w:t>Procurement Officer</w:t>
      </w:r>
      <w:r w:rsidR="00A829A1">
        <w:t>:</w:t>
      </w:r>
      <w:r w:rsidR="000772E7">
        <w:t xml:space="preserve"> Brandy Bentley</w:t>
      </w:r>
    </w:p>
    <w:p w14:paraId="6E64940B" w14:textId="7DB3AB90" w:rsidR="00A829A1" w:rsidRPr="00474D2B" w:rsidRDefault="00474D2B" w:rsidP="00A829A1">
      <w:pPr>
        <w:spacing w:after="0"/>
        <w:rPr>
          <w:rStyle w:val="InsertChar"/>
        </w:rPr>
      </w:pPr>
      <w:r>
        <w:t>Email</w:t>
      </w:r>
      <w:r w:rsidR="00A829A1">
        <w:t>:</w:t>
      </w:r>
      <w:r w:rsidR="000772E7">
        <w:t xml:space="preserve"> blbentley@nd.gov</w:t>
      </w:r>
    </w:p>
    <w:p w14:paraId="23906C26" w14:textId="489B6525" w:rsidR="00A829A1" w:rsidRPr="00474D2B" w:rsidRDefault="00474D2B" w:rsidP="00A829A1">
      <w:pPr>
        <w:spacing w:after="0"/>
        <w:rPr>
          <w:rStyle w:val="InsertChar"/>
        </w:rPr>
      </w:pPr>
      <w:r>
        <w:t>Phone</w:t>
      </w:r>
      <w:r w:rsidR="00A829A1">
        <w:t>:</w:t>
      </w:r>
      <w:r w:rsidR="000772E7">
        <w:t xml:space="preserve"> 701-328-1888</w:t>
      </w:r>
    </w:p>
    <w:p w14:paraId="4ED636F2" w14:textId="106E869A" w:rsidR="00A829A1" w:rsidRPr="00474D2B" w:rsidRDefault="00A829A1" w:rsidP="00474D2B">
      <w:pPr>
        <w:rPr>
          <w:rFonts w:ascii="Arial" w:hAnsi="Arial"/>
        </w:rPr>
      </w:pPr>
      <w:r>
        <w:t>TTY Users call: 7-1-1</w:t>
      </w:r>
    </w:p>
    <w:p w14:paraId="1B77B722" w14:textId="32ACA217" w:rsidR="00A829A1" w:rsidRPr="00474D2B" w:rsidRDefault="00A829A1" w:rsidP="00474D2B">
      <w:pPr>
        <w:rPr>
          <w:rFonts w:cs="Arial"/>
        </w:rPr>
      </w:pPr>
      <w:r w:rsidRPr="00F46961">
        <w:rPr>
          <w:rFonts w:eastAsia="Times New Roman"/>
        </w:rPr>
        <w:t>A person or firm interested in submitting a proposal should ensure all communications related to the procurement are only with the designated point of contact. This section does not restrict communication with state officials or any member of the legislative assembly unless the state official or member of the legislative assembly is involved directly with the procurement for which the person is interested or has submitted a bid or proposal (N.D.C.C. § 54-44.4-01.1).</w:t>
      </w:r>
    </w:p>
    <w:p w14:paraId="5AB95D28" w14:textId="77777777" w:rsidR="00A829A1" w:rsidRDefault="00A829A1" w:rsidP="00474D2B">
      <w:r>
        <w:lastRenderedPageBreak/>
        <w:t xml:space="preserve">Engaging in unauthorized communication or seeking to obtain information about an open solicitation with any state employee or official other than the responsible Procurement Officer or </w:t>
      </w:r>
      <w:proofErr w:type="gramStart"/>
      <w:r>
        <w:t>designee</w:t>
      </w:r>
      <w:proofErr w:type="gramEnd"/>
      <w:r>
        <w:t xml:space="preserve"> is sufficient grounds for suspension or debarment. [</w:t>
      </w:r>
      <w:hyperlink r:id="rId13" w:history="1">
        <w:r w:rsidRPr="004E6F58">
          <w:rPr>
            <w:rStyle w:val="Hyperlink"/>
          </w:rPr>
          <w:t>N.D.A.C. § 4-12-05-04(7)</w:t>
        </w:r>
      </w:hyperlink>
      <w:r w:rsidRPr="004E6F58">
        <w:t>]</w:t>
      </w:r>
    </w:p>
    <w:p w14:paraId="14379E27" w14:textId="77777777" w:rsidR="00A829A1" w:rsidRDefault="00A829A1" w:rsidP="00F71CF1">
      <w:pPr>
        <w:pStyle w:val="Heading30"/>
      </w:pPr>
      <w:bookmarkStart w:id="11" w:name="_Toc456097194"/>
      <w:bookmarkStart w:id="12" w:name="_Toc232503672"/>
      <w:r>
        <w:t>RFP Schedule</w:t>
      </w:r>
      <w:bookmarkEnd w:id="12"/>
    </w:p>
    <w:p w14:paraId="7B52E63D" w14:textId="77777777" w:rsidR="00A829A1" w:rsidRDefault="00A829A1" w:rsidP="00A829A1">
      <w:pPr>
        <w:pStyle w:val="ContractNotes"/>
      </w:pPr>
    </w:p>
    <w:p w14:paraId="22B504EA" w14:textId="2F0F55E7" w:rsidR="00CC7D68" w:rsidRDefault="00CC7D68" w:rsidP="00CC7D68">
      <w:pPr>
        <w:rPr>
          <w:b/>
          <w:bCs/>
        </w:rPr>
      </w:pPr>
      <w:r w:rsidRPr="00CC7D68">
        <w:rPr>
          <w:b/>
          <w:bCs/>
        </w:rPr>
        <w:t>Event</w:t>
      </w:r>
      <w:r w:rsidRPr="00CC7D68">
        <w:rPr>
          <w:b/>
          <w:bCs/>
        </w:rPr>
        <w:tab/>
      </w:r>
      <w:r w:rsidRPr="00CC7D68">
        <w:rPr>
          <w:b/>
          <w:bCs/>
        </w:rPr>
        <w:tab/>
      </w:r>
      <w:r w:rsidRPr="00CC7D68">
        <w:rPr>
          <w:b/>
          <w:bCs/>
        </w:rPr>
        <w:tab/>
      </w:r>
      <w:r w:rsidRPr="00CC7D68">
        <w:rPr>
          <w:b/>
          <w:bCs/>
        </w:rPr>
        <w:tab/>
      </w:r>
      <w:r w:rsidRPr="00CC7D68">
        <w:rPr>
          <w:b/>
          <w:bCs/>
        </w:rPr>
        <w:tab/>
      </w:r>
      <w:r w:rsidRPr="00CC7D68">
        <w:rPr>
          <w:b/>
          <w:bCs/>
        </w:rPr>
        <w:tab/>
      </w:r>
      <w:r w:rsidRPr="00CC7D68">
        <w:rPr>
          <w:b/>
          <w:bCs/>
        </w:rPr>
        <w:tab/>
      </w:r>
      <w:r w:rsidRPr="00CC7D68">
        <w:rPr>
          <w:b/>
          <w:bCs/>
        </w:rPr>
        <w:tab/>
      </w:r>
      <w:r w:rsidR="00F25936">
        <w:rPr>
          <w:b/>
          <w:bCs/>
        </w:rPr>
        <w:tab/>
      </w:r>
      <w:r w:rsidRPr="00CC7D68">
        <w:rPr>
          <w:b/>
          <w:bCs/>
        </w:rPr>
        <w:t>Date and Time</w:t>
      </w:r>
    </w:p>
    <w:p w14:paraId="137D5A5B" w14:textId="3DBAAE87" w:rsidR="00BB32B2" w:rsidRPr="0020549E" w:rsidRDefault="00BB32B2" w:rsidP="00C67E80">
      <w:pPr>
        <w:rPr>
          <w:color w:val="10416A"/>
        </w:rPr>
      </w:pPr>
      <w:r w:rsidRPr="0020549E">
        <w:t>Solicitation Begin</w:t>
      </w:r>
      <w:r w:rsidR="0020549E">
        <w:tab/>
      </w:r>
      <w:r w:rsidR="0020549E">
        <w:tab/>
      </w:r>
      <w:r w:rsidR="0020549E">
        <w:tab/>
      </w:r>
      <w:r w:rsidR="0020549E">
        <w:tab/>
      </w:r>
      <w:r w:rsidRPr="00BB32B2">
        <w:tab/>
      </w:r>
      <w:r w:rsidR="0020549E">
        <w:tab/>
      </w:r>
      <w:r w:rsidR="00F25936">
        <w:tab/>
      </w:r>
      <w:r w:rsidR="00E342D1" w:rsidRPr="00E21125">
        <w:t>June</w:t>
      </w:r>
      <w:r w:rsidR="00C67E80">
        <w:t xml:space="preserve"> </w:t>
      </w:r>
      <w:r w:rsidR="007A7596">
        <w:t>1</w:t>
      </w:r>
      <w:r w:rsidR="00F34CF6">
        <w:t>6</w:t>
      </w:r>
      <w:r w:rsidR="007A7596">
        <w:t>, 2026</w:t>
      </w:r>
    </w:p>
    <w:p w14:paraId="4B0011C0" w14:textId="0CF71DB6" w:rsidR="00BB32B2" w:rsidRPr="00BB32B2" w:rsidRDefault="00BB32B2" w:rsidP="00BB32B2">
      <w:r w:rsidRPr="00E21125">
        <w:t>Deadline for Submission of Questions and Objections</w:t>
      </w:r>
      <w:r w:rsidR="006F05B6" w:rsidRPr="00E21125">
        <w:t>:</w:t>
      </w:r>
      <w:r w:rsidRPr="00E21125">
        <w:tab/>
      </w:r>
      <w:r w:rsidR="00F25936" w:rsidRPr="00E21125">
        <w:tab/>
      </w:r>
      <w:r w:rsidR="007A7596" w:rsidRPr="00E21125">
        <w:t xml:space="preserve">June </w:t>
      </w:r>
      <w:r w:rsidR="00E342D1">
        <w:t>19</w:t>
      </w:r>
      <w:r w:rsidR="007A7596" w:rsidRPr="00E21125">
        <w:t>, 2026</w:t>
      </w:r>
      <w:r w:rsidR="00EA2F54" w:rsidRPr="00E21125">
        <w:t>,</w:t>
      </w:r>
      <w:r w:rsidR="007A7596" w:rsidRPr="00E21125">
        <w:t xml:space="preserve"> </w:t>
      </w:r>
      <w:r w:rsidR="00EA2F54" w:rsidRPr="00E21125">
        <w:t>11</w:t>
      </w:r>
      <w:r w:rsidR="00EA2F54">
        <w:t>:00 AM CT</w:t>
      </w:r>
    </w:p>
    <w:p w14:paraId="187584D7" w14:textId="035D5803" w:rsidR="00344C88" w:rsidRPr="00CC7D68" w:rsidRDefault="00344C88" w:rsidP="00344C88">
      <w:r w:rsidRPr="00CC7D68">
        <w:t>Solicitation Amendment with responses to Questions</w:t>
      </w:r>
    </w:p>
    <w:p w14:paraId="6F75F5C2" w14:textId="514F76E1" w:rsidR="00344C88" w:rsidRPr="00CC7D68" w:rsidRDefault="00344C88" w:rsidP="00344C88">
      <w:pPr>
        <w:rPr>
          <w:color w:val="10416A"/>
        </w:rPr>
      </w:pPr>
      <w:r w:rsidRPr="00CC7D68">
        <w:t>issued approximately:</w:t>
      </w:r>
      <w:r w:rsidR="0019548A">
        <w:tab/>
      </w:r>
      <w:r w:rsidR="0019548A">
        <w:tab/>
      </w:r>
      <w:r w:rsidR="0019548A">
        <w:tab/>
      </w:r>
      <w:r w:rsidRPr="00CC7D68">
        <w:tab/>
      </w:r>
      <w:r w:rsidRPr="00CC7D68">
        <w:tab/>
      </w:r>
      <w:r>
        <w:tab/>
      </w:r>
      <w:r w:rsidR="00F25936">
        <w:tab/>
      </w:r>
      <w:r w:rsidR="00EA2F54">
        <w:t xml:space="preserve">June </w:t>
      </w:r>
      <w:r w:rsidR="00E342D1">
        <w:t>2</w:t>
      </w:r>
      <w:r w:rsidR="00775731">
        <w:t>2</w:t>
      </w:r>
      <w:r w:rsidR="00EA2F54">
        <w:t>, 2026</w:t>
      </w:r>
    </w:p>
    <w:p w14:paraId="4936DD29" w14:textId="5A528283" w:rsidR="00C9303E" w:rsidRPr="00CC7D68" w:rsidRDefault="00C9303E" w:rsidP="00C9303E">
      <w:r w:rsidRPr="00CC7D68">
        <w:t>Deadline for receipt of proposals (Solicitation End)</w:t>
      </w:r>
      <w:r w:rsidR="006F05B6">
        <w:t>:</w:t>
      </w:r>
      <w:r w:rsidRPr="00CC7D68">
        <w:tab/>
      </w:r>
      <w:r w:rsidR="00344C88">
        <w:tab/>
      </w:r>
      <w:r w:rsidR="00F25936">
        <w:tab/>
      </w:r>
      <w:r w:rsidR="006B7987">
        <w:t>Ju</w:t>
      </w:r>
      <w:r w:rsidR="005433E2">
        <w:t>ly</w:t>
      </w:r>
      <w:r w:rsidR="006B7987">
        <w:t xml:space="preserve"> </w:t>
      </w:r>
      <w:r w:rsidR="00487724">
        <w:t>9</w:t>
      </w:r>
      <w:r w:rsidR="006B7987">
        <w:t>, 2026, 11:00 AM CT</w:t>
      </w:r>
    </w:p>
    <w:p w14:paraId="58CF402A" w14:textId="77777777" w:rsidR="00C9303E" w:rsidRPr="00CC7D68" w:rsidRDefault="00C9303E" w:rsidP="00C9303E">
      <w:pPr>
        <w:rPr>
          <w:b/>
          <w:bCs/>
        </w:rPr>
      </w:pPr>
      <w:r w:rsidRPr="00CC7D68">
        <w:rPr>
          <w:b/>
          <w:bCs/>
        </w:rPr>
        <w:t>Supplier registration is Required to submit a response</w:t>
      </w:r>
    </w:p>
    <w:p w14:paraId="21DD7608" w14:textId="77777777" w:rsidR="00C9303E" w:rsidRPr="00CC7D68" w:rsidRDefault="00C9303E" w:rsidP="00C9303E">
      <w:pPr>
        <w:rPr>
          <w:b/>
          <w:bCs/>
        </w:rPr>
      </w:pPr>
      <w:r w:rsidRPr="00CC7D68">
        <w:rPr>
          <w:b/>
          <w:bCs/>
        </w:rPr>
        <w:t xml:space="preserve"> to a solicitation posted in NDBuys. See RFP </w:t>
      </w:r>
    </w:p>
    <w:p w14:paraId="476BD84B" w14:textId="77777777" w:rsidR="00274F9F" w:rsidRDefault="00C9303E" w:rsidP="00C9303E">
      <w:r w:rsidRPr="00CC7D68">
        <w:rPr>
          <w:b/>
          <w:bCs/>
        </w:rPr>
        <w:t>Section 1.7 – Supplier Registration</w:t>
      </w:r>
      <w:r w:rsidRPr="00CC7D68">
        <w:rPr>
          <w:b/>
          <w:bCs/>
        </w:rPr>
        <w:tab/>
      </w:r>
      <w:r w:rsidRPr="00CC7D68">
        <w:tab/>
      </w:r>
      <w:r w:rsidRPr="00CC7D68">
        <w:tab/>
      </w:r>
    </w:p>
    <w:p w14:paraId="499B3D30" w14:textId="56D646AA" w:rsidR="00BB32B2" w:rsidRPr="00BB32B2" w:rsidRDefault="00BB32B2" w:rsidP="00BB32B2">
      <w:r w:rsidRPr="00BB32B2">
        <w:t>IT Review/TPRM Assessment, approximate</w:t>
      </w:r>
      <w:r w:rsidR="006F05B6">
        <w:t>:</w:t>
      </w:r>
      <w:r w:rsidR="006F05B6">
        <w:tab/>
      </w:r>
      <w:r w:rsidR="006F05B6">
        <w:tab/>
      </w:r>
      <w:r w:rsidRPr="00BB32B2">
        <w:tab/>
      </w:r>
      <w:r w:rsidR="00F25936">
        <w:tab/>
      </w:r>
      <w:r w:rsidR="00C75594">
        <w:t xml:space="preserve">July 20 - </w:t>
      </w:r>
      <w:r w:rsidR="005433E2">
        <w:t>August</w:t>
      </w:r>
      <w:r w:rsidR="009C6796">
        <w:t xml:space="preserve"> </w:t>
      </w:r>
      <w:r w:rsidR="005433E2">
        <w:t>10</w:t>
      </w:r>
      <w:r w:rsidR="009C6796">
        <w:t>, 2026</w:t>
      </w:r>
    </w:p>
    <w:p w14:paraId="638723B7" w14:textId="045D7A4A" w:rsidR="00BB32B2" w:rsidRPr="00BB32B2" w:rsidRDefault="00BB32B2" w:rsidP="00BB32B2">
      <w:r w:rsidRPr="00BB32B2">
        <w:t>Proposal Evaluation completed by approximately</w:t>
      </w:r>
      <w:r w:rsidR="006F05B6">
        <w:t>:</w:t>
      </w:r>
      <w:r w:rsidRPr="00BB32B2">
        <w:tab/>
      </w:r>
      <w:r w:rsidR="00DC4ACD">
        <w:tab/>
      </w:r>
      <w:r w:rsidR="00F25936">
        <w:tab/>
      </w:r>
      <w:r w:rsidR="00755009">
        <w:t>July 17, 2026</w:t>
      </w:r>
    </w:p>
    <w:p w14:paraId="5272160C" w14:textId="1D188157" w:rsidR="00BB32B2" w:rsidRPr="00BB32B2" w:rsidRDefault="00BB32B2" w:rsidP="00BB32B2">
      <w:r w:rsidRPr="00BB32B2">
        <w:t>Negotiations</w:t>
      </w:r>
      <w:r w:rsidR="006F05B6">
        <w:t>:</w:t>
      </w:r>
      <w:r w:rsidR="006F05B6">
        <w:tab/>
      </w:r>
      <w:r w:rsidR="006F05B6">
        <w:tab/>
      </w:r>
      <w:r w:rsidR="006F05B6">
        <w:tab/>
      </w:r>
      <w:r w:rsidR="00DC4ACD" w:rsidRPr="00CC7D68">
        <w:tab/>
      </w:r>
      <w:r w:rsidR="00DC4ACD">
        <w:tab/>
      </w:r>
      <w:r w:rsidR="00DC4ACD">
        <w:tab/>
      </w:r>
      <w:r w:rsidR="00DC4ACD">
        <w:tab/>
      </w:r>
      <w:r w:rsidR="00F25936">
        <w:tab/>
      </w:r>
      <w:r w:rsidR="00C75594">
        <w:t>July 20 - August 10,</w:t>
      </w:r>
      <w:r w:rsidR="004A3374">
        <w:t xml:space="preserve"> 2026</w:t>
      </w:r>
    </w:p>
    <w:p w14:paraId="7DC499C8" w14:textId="050D7E79" w:rsidR="00BB32B2" w:rsidRPr="00BB32B2" w:rsidRDefault="00BB32B2" w:rsidP="00BB32B2">
      <w:r w:rsidRPr="00BB32B2">
        <w:t>Notice of Intent to Award issued approximately</w:t>
      </w:r>
      <w:r w:rsidRPr="00BB32B2">
        <w:tab/>
      </w:r>
      <w:r w:rsidR="00DC4ACD">
        <w:tab/>
      </w:r>
      <w:r w:rsidR="00F25936">
        <w:tab/>
      </w:r>
      <w:r w:rsidR="00450518">
        <w:t>August 1</w:t>
      </w:r>
      <w:r w:rsidR="00307140">
        <w:t>1</w:t>
      </w:r>
      <w:r w:rsidR="004A3374">
        <w:t>, 2026</w:t>
      </w:r>
    </w:p>
    <w:p w14:paraId="7A4C7C2C" w14:textId="77777777" w:rsidR="00BB32B2" w:rsidRPr="00BB32B2" w:rsidRDefault="00BB32B2" w:rsidP="00BB32B2">
      <w:r w:rsidRPr="00BB32B2">
        <w:t>Secretary of State Registration, if determined to be required.</w:t>
      </w:r>
      <w:r w:rsidRPr="00BB32B2">
        <w:tab/>
        <w:t>Prior to Contract Signing</w:t>
      </w:r>
    </w:p>
    <w:p w14:paraId="6344A130" w14:textId="6B24AF28" w:rsidR="00BB32B2" w:rsidRPr="00BB32B2" w:rsidRDefault="00BB32B2" w:rsidP="00BB32B2">
      <w:r w:rsidRPr="00BB32B2">
        <w:t>Contract executed approximately</w:t>
      </w:r>
      <w:r w:rsidR="006F05B6">
        <w:t>:</w:t>
      </w:r>
      <w:r w:rsidRPr="00BB32B2">
        <w:tab/>
      </w:r>
      <w:r w:rsidR="00DC4ACD">
        <w:tab/>
      </w:r>
      <w:r w:rsidR="00DC4ACD">
        <w:tab/>
      </w:r>
      <w:r w:rsidR="00DC4ACD">
        <w:tab/>
      </w:r>
      <w:r w:rsidR="00F25936">
        <w:tab/>
      </w:r>
      <w:r w:rsidR="00755009">
        <w:t>Effective Date</w:t>
      </w:r>
    </w:p>
    <w:p w14:paraId="383C692B" w14:textId="5C714CCE" w:rsidR="00BB32B2" w:rsidRDefault="00BB32B2" w:rsidP="00BB32B2">
      <w:r w:rsidRPr="00BB32B2">
        <w:t>Contract start approximately</w:t>
      </w:r>
      <w:r w:rsidR="006F05B6">
        <w:t>:</w:t>
      </w:r>
      <w:r w:rsidRPr="00BB32B2">
        <w:tab/>
      </w:r>
      <w:r w:rsidR="00DC4ACD">
        <w:tab/>
      </w:r>
      <w:r w:rsidR="00DC4ACD">
        <w:tab/>
      </w:r>
      <w:r w:rsidR="00DC4ACD">
        <w:tab/>
      </w:r>
      <w:r w:rsidR="00DC4ACD">
        <w:tab/>
      </w:r>
      <w:r w:rsidR="00F25936">
        <w:tab/>
      </w:r>
      <w:r w:rsidR="00C16FA6">
        <w:t>Effective Date</w:t>
      </w:r>
    </w:p>
    <w:p w14:paraId="7745460C" w14:textId="4506FF82" w:rsidR="00F25936" w:rsidRDefault="00F25936">
      <w:pPr>
        <w:widowControl w:val="0"/>
        <w:suppressAutoHyphens w:val="0"/>
        <w:spacing w:after="0"/>
      </w:pPr>
      <w:r>
        <w:br w:type="page"/>
      </w:r>
    </w:p>
    <w:p w14:paraId="3657BC2E" w14:textId="77777777" w:rsidR="00A829A1" w:rsidRPr="003739BC" w:rsidRDefault="00A829A1" w:rsidP="00F71CF1">
      <w:pPr>
        <w:pStyle w:val="Heading30"/>
      </w:pPr>
      <w:bookmarkStart w:id="13" w:name="_Toc232503673"/>
      <w:r w:rsidRPr="003739BC">
        <w:lastRenderedPageBreak/>
        <w:t xml:space="preserve">Assistance to Individuals with </w:t>
      </w:r>
      <w:proofErr w:type="gramStart"/>
      <w:r w:rsidRPr="003739BC">
        <w:t>a Disability</w:t>
      </w:r>
      <w:bookmarkEnd w:id="11"/>
      <w:bookmarkEnd w:id="13"/>
      <w:proofErr w:type="gramEnd"/>
    </w:p>
    <w:p w14:paraId="5EDAFAAA" w14:textId="77777777" w:rsidR="00A829A1" w:rsidRDefault="00A829A1" w:rsidP="00DF22E2">
      <w:r>
        <w:t>Contact the Procurement Officer, as soon as possible, if an individual with a disability needs assistance with the RFP including any events in the RFP schedule so reasonable accommodations can be made.</w:t>
      </w:r>
    </w:p>
    <w:p w14:paraId="11CF3051" w14:textId="77777777" w:rsidR="00A829A1" w:rsidRPr="003739BC" w:rsidRDefault="00A829A1" w:rsidP="00F71CF1">
      <w:pPr>
        <w:pStyle w:val="Heading30"/>
      </w:pPr>
      <w:bookmarkStart w:id="14" w:name="_Toc456097195"/>
      <w:bookmarkStart w:id="15" w:name="_Toc232503674"/>
      <w:r w:rsidRPr="003739BC">
        <w:t>Secretary of State Registration Requirements</w:t>
      </w:r>
      <w:bookmarkEnd w:id="14"/>
      <w:bookmarkEnd w:id="15"/>
    </w:p>
    <w:p w14:paraId="547D3DC2" w14:textId="77777777" w:rsidR="00A829A1" w:rsidRPr="005B0F73" w:rsidRDefault="00A829A1" w:rsidP="00A829A1">
      <w:pPr>
        <w:rPr>
          <w:rFonts w:cs="Arial"/>
        </w:rPr>
      </w:pPr>
      <w:r w:rsidRPr="005B0F73">
        <w:rPr>
          <w:rFonts w:cs="Arial"/>
        </w:rPr>
        <w:t xml:space="preserve">The North Dakota Secretary of State has registration requirements for individuals and businesses transacting business in North Dakota. If the successful Offeror is determined to have a registration requirement with the North Dakota Secretary of State, they must be registered before the contract </w:t>
      </w:r>
      <w:proofErr w:type="gramStart"/>
      <w:r w:rsidRPr="005B0F73">
        <w:rPr>
          <w:rFonts w:cs="Arial"/>
        </w:rPr>
        <w:t>award</w:t>
      </w:r>
      <w:proofErr w:type="gramEnd"/>
      <w:r w:rsidRPr="005B0F73">
        <w:rPr>
          <w:rFonts w:cs="Arial"/>
        </w:rPr>
        <w:t xml:space="preserve"> and registration must remain active for the duration of the contract period (</w:t>
      </w:r>
      <w:hyperlink r:id="rId14" w:history="1">
        <w:r w:rsidRPr="005B0F73">
          <w:rPr>
            <w:rFonts w:cs="Arial"/>
            <w:color w:val="000000" w:themeColor="hyperlink"/>
            <w:u w:val="single"/>
          </w:rPr>
          <w:t>N.</w:t>
        </w:r>
        <w:proofErr w:type="gramStart"/>
        <w:r w:rsidRPr="005B0F73">
          <w:rPr>
            <w:rFonts w:cs="Arial"/>
            <w:color w:val="000000" w:themeColor="hyperlink"/>
            <w:u w:val="single"/>
          </w:rPr>
          <w:t>D.C</w:t>
        </w:r>
        <w:proofErr w:type="gramEnd"/>
        <w:r w:rsidRPr="005B0F73">
          <w:rPr>
            <w:rFonts w:cs="Arial"/>
            <w:color w:val="000000" w:themeColor="hyperlink"/>
            <w:u w:val="single"/>
          </w:rPr>
          <w:t>.C. § 54-44.4-09.1</w:t>
        </w:r>
      </w:hyperlink>
      <w:r w:rsidRPr="005B0F73">
        <w:rPr>
          <w:rFonts w:cs="Arial"/>
        </w:rPr>
        <w:t>)</w:t>
      </w:r>
    </w:p>
    <w:p w14:paraId="63B72D5E" w14:textId="77777777" w:rsidR="00A829A1" w:rsidRPr="0072314F" w:rsidRDefault="00A829A1" w:rsidP="00361329">
      <w:pPr>
        <w:pStyle w:val="RFPLvl4"/>
        <w:rPr>
          <w:rFonts w:eastAsia="Times New Roman"/>
          <w:color w:val="0E1A30"/>
        </w:rPr>
      </w:pPr>
      <w:bookmarkStart w:id="16" w:name="_Toc227051422"/>
      <w:r w:rsidRPr="00A80A14">
        <w:t>Check the</w:t>
      </w:r>
      <w:bookmarkEnd w:id="16"/>
      <w:r w:rsidRPr="0072314F">
        <w:rPr>
          <w:rFonts w:eastAsia="Times New Roman"/>
          <w:color w:val="0E1A30"/>
        </w:rPr>
        <w:t> </w:t>
      </w:r>
      <w:hyperlink r:id="rId15" w:history="1">
        <w:r w:rsidRPr="003A784A">
          <w:rPr>
            <w:rStyle w:val="Hyperlink"/>
          </w:rPr>
          <w:t>Business Records</w:t>
        </w:r>
      </w:hyperlink>
      <w:r w:rsidRPr="0072314F">
        <w:rPr>
          <w:rFonts w:eastAsia="Times New Roman"/>
          <w:color w:val="0E1A30"/>
        </w:rPr>
        <w:t> database to see if a business is registered.</w:t>
      </w:r>
    </w:p>
    <w:p w14:paraId="05544C97" w14:textId="77777777" w:rsidR="00A829A1" w:rsidRPr="00F262CA" w:rsidRDefault="00A829A1" w:rsidP="0064689F">
      <w:pPr>
        <w:pStyle w:val="RFPLvl4"/>
      </w:pPr>
      <w:bookmarkStart w:id="17" w:name="_Toc227051423"/>
      <w:r w:rsidRPr="00F262CA">
        <w:t>Contact </w:t>
      </w:r>
      <w:r w:rsidRPr="003A784A">
        <w:rPr>
          <w:rStyle w:val="Hyperlink"/>
        </w:rPr>
        <w:t>Secretary of State's</w:t>
      </w:r>
      <w:r w:rsidRPr="00F262CA">
        <w:t xml:space="preserve"> office by </w:t>
      </w:r>
      <w:hyperlink r:id="rId16" w:history="1">
        <w:r w:rsidRPr="003A784A">
          <w:rPr>
            <w:rStyle w:val="Hyperlink"/>
          </w:rPr>
          <w:t>email</w:t>
        </w:r>
      </w:hyperlink>
      <w:r w:rsidRPr="003A784A">
        <w:rPr>
          <w:rStyle w:val="Hyperlink"/>
        </w:rPr>
        <w:t xml:space="preserve"> </w:t>
      </w:r>
      <w:r w:rsidRPr="00F262CA">
        <w:t>or call 701-328-2900 (choose menu item 2, then option 1).</w:t>
      </w:r>
      <w:bookmarkEnd w:id="17"/>
    </w:p>
    <w:p w14:paraId="0E0ADD61" w14:textId="77777777" w:rsidR="00A829A1" w:rsidRDefault="00A829A1" w:rsidP="0064689F">
      <w:pPr>
        <w:pStyle w:val="RFPLvl4"/>
      </w:pPr>
      <w:bookmarkStart w:id="18" w:name="_Toc227051424"/>
      <w:r w:rsidRPr="00F262CA">
        <w:t>If you need to register, fees apply.</w:t>
      </w:r>
      <w:bookmarkEnd w:id="18"/>
    </w:p>
    <w:p w14:paraId="51DB7F45" w14:textId="77777777" w:rsidR="00A829A1" w:rsidRPr="00094467" w:rsidRDefault="00A829A1" w:rsidP="0064689F">
      <w:pPr>
        <w:pStyle w:val="RFPLvl4"/>
        <w:rPr>
          <w:rFonts w:eastAsia="Times New Roman"/>
          <w:color w:val="0E1A30"/>
        </w:rPr>
      </w:pPr>
      <w:bookmarkStart w:id="19" w:name="_Toc227051425"/>
      <w:r w:rsidRPr="00D6596A">
        <w:rPr>
          <w:rFonts w:eastAsia="Times New Roman"/>
          <w:color w:val="0E1A30"/>
        </w:rPr>
        <w:t>Vendors may need to obtain businesses licenses. See the </w:t>
      </w:r>
      <w:hyperlink r:id="rId17" w:history="1">
        <w:r w:rsidRPr="008A565D">
          <w:rPr>
            <w:rStyle w:val="Hyperlink"/>
          </w:rPr>
          <w:t>list of licenses required of businesses</w:t>
        </w:r>
      </w:hyperlink>
      <w:r w:rsidRPr="00D6596A">
        <w:rPr>
          <w:rFonts w:eastAsia="Times New Roman"/>
          <w:color w:val="0E1A30"/>
        </w:rPr>
        <w:t> in the State of North Dakota. The link includes information on who to contact, application fees, renewal dates, and the legal reference</w:t>
      </w:r>
      <w:r>
        <w:rPr>
          <w:rFonts w:eastAsia="Times New Roman"/>
          <w:color w:val="0E1A30"/>
        </w:rPr>
        <w:t>.</w:t>
      </w:r>
      <w:bookmarkEnd w:id="19"/>
    </w:p>
    <w:p w14:paraId="6CAE5A46" w14:textId="77777777" w:rsidR="00A829A1" w:rsidRPr="00515335" w:rsidRDefault="00A829A1" w:rsidP="00F71CF1">
      <w:pPr>
        <w:pStyle w:val="Heading30"/>
      </w:pPr>
      <w:bookmarkStart w:id="20" w:name="_Toc232503675"/>
      <w:r>
        <w:t>Supplier</w:t>
      </w:r>
      <w:r w:rsidRPr="00515335">
        <w:t xml:space="preserve"> Registration</w:t>
      </w:r>
      <w:bookmarkEnd w:id="20"/>
    </w:p>
    <w:p w14:paraId="77CA11F5" w14:textId="77777777" w:rsidR="00A829A1" w:rsidRPr="00515335" w:rsidRDefault="00A829A1" w:rsidP="00221E6D">
      <w:bookmarkStart w:id="21" w:name="_Hlk215055685"/>
      <w:r w:rsidRPr="00264C70">
        <w:t xml:space="preserve">Individuals or business entities desiring to be notified of bidding opportunities may </w:t>
      </w:r>
      <w:bookmarkStart w:id="22" w:name="_Hlk221692430"/>
      <w:r>
        <w:t xml:space="preserve">complete supplier registration to be notified when </w:t>
      </w:r>
      <w:r w:rsidRPr="00A1520D">
        <w:t>solicitations are issued on the State</w:t>
      </w:r>
      <w:r>
        <w:t>’s procurement</w:t>
      </w:r>
      <w:r w:rsidRPr="00A1520D">
        <w:t xml:space="preserve"> </w:t>
      </w:r>
      <w:r>
        <w:t>information website</w:t>
      </w:r>
      <w:r w:rsidRPr="00A1520D">
        <w:t xml:space="preserve"> (</w:t>
      </w:r>
      <w:r>
        <w:t>NDBuys</w:t>
      </w:r>
      <w:r w:rsidRPr="00A1520D">
        <w:t>)</w:t>
      </w:r>
      <w:bookmarkEnd w:id="22"/>
      <w:r w:rsidRPr="00264C70" w:rsidDel="00C56398">
        <w:t xml:space="preserve"> </w:t>
      </w:r>
      <w:r w:rsidRPr="00264C70">
        <w:t xml:space="preserve">(N.D.C.C. § 54-44.4-09). </w:t>
      </w:r>
      <w:r>
        <w:t xml:space="preserve">Supplier Registration </w:t>
      </w:r>
      <w:r w:rsidRPr="00515335">
        <w:t xml:space="preserve">does not guarantee a vendor will receive notice of every solicitation (N.D.A.C. § 4-12-05-01).  There are no fees to register as a </w:t>
      </w:r>
      <w:r>
        <w:t>supplier</w:t>
      </w:r>
      <w:r w:rsidRPr="00515335">
        <w:t xml:space="preserve">. </w:t>
      </w:r>
    </w:p>
    <w:p w14:paraId="1E1FDED0" w14:textId="77777777" w:rsidR="00A829A1" w:rsidRDefault="00A829A1" w:rsidP="00221E6D">
      <w:bookmarkStart w:id="23" w:name="_Hlk221692504"/>
      <w:r w:rsidRPr="00A1520D">
        <w:t>Individuals or business entities</w:t>
      </w:r>
      <w:bookmarkEnd w:id="23"/>
      <w:r w:rsidRPr="00A1520D">
        <w:t xml:space="preserve"> </w:t>
      </w:r>
      <w:bookmarkStart w:id="24" w:name="_Hlk221692512"/>
      <w:r>
        <w:t>completing supplier registration</w:t>
      </w:r>
      <w:bookmarkEnd w:id="24"/>
      <w:r>
        <w:t xml:space="preserve"> </w:t>
      </w:r>
      <w:r w:rsidRPr="00515335">
        <w:t>must provide contact information for receiving solicitation notices, Tax ID</w:t>
      </w:r>
      <w:r>
        <w:t>, legal structure</w:t>
      </w:r>
      <w:r w:rsidRPr="00515335">
        <w:t xml:space="preserve">, address and phone information. </w:t>
      </w:r>
      <w:bookmarkStart w:id="25" w:name="_Hlk221692553"/>
      <w:r w:rsidRPr="00A1520D">
        <w:t>Individuals or business entities</w:t>
      </w:r>
      <w:bookmarkEnd w:id="25"/>
      <w:r w:rsidRPr="00A1520D">
        <w:t xml:space="preserve"> </w:t>
      </w:r>
      <w:r w:rsidRPr="00515335">
        <w:t>must also select the commodity codes to identify categories of goods, services, and information technology.</w:t>
      </w:r>
    </w:p>
    <w:p w14:paraId="47B3A050" w14:textId="636D63BD" w:rsidR="00A829A1" w:rsidRPr="00315A55" w:rsidRDefault="00A829A1" w:rsidP="00315A55">
      <w:r w:rsidRPr="00315A55">
        <w:t xml:space="preserve">Supplier registration is </w:t>
      </w:r>
      <w:r w:rsidR="00315A55" w:rsidRPr="00315A55">
        <w:rPr>
          <w:b/>
          <w:bCs/>
        </w:rPr>
        <w:t>r</w:t>
      </w:r>
      <w:r w:rsidR="00221E6D" w:rsidRPr="00315A55">
        <w:rPr>
          <w:b/>
          <w:bCs/>
        </w:rPr>
        <w:t>equired</w:t>
      </w:r>
      <w:r w:rsidRPr="00315A55">
        <w:t xml:space="preserve"> to submit a response to a solicitation posted in NDBuys.</w:t>
      </w:r>
    </w:p>
    <w:p w14:paraId="5119F33B" w14:textId="77777777" w:rsidR="00A829A1" w:rsidRPr="00515335" w:rsidRDefault="00A829A1" w:rsidP="00B46C99">
      <w:pPr>
        <w:rPr>
          <w:rFonts w:eastAsia="Calibri" w:cs="Arial"/>
        </w:rPr>
      </w:pPr>
      <w:bookmarkStart w:id="26" w:name="_Hlk215063248"/>
      <w:r w:rsidRPr="00515335">
        <w:rPr>
          <w:rFonts w:eastAsia="Calibri" w:cs="Arial"/>
        </w:rPr>
        <w:t>Visit the OMB website for instructions:</w:t>
      </w:r>
    </w:p>
    <w:p w14:paraId="6B94F3ED" w14:textId="77777777" w:rsidR="00A829A1" w:rsidRPr="00B46C99" w:rsidRDefault="00A829A1" w:rsidP="00A829A1">
      <w:pPr>
        <w:rPr>
          <w:rStyle w:val="Hyperlink"/>
        </w:rPr>
      </w:pPr>
      <w:hyperlink r:id="rId18" w:history="1">
        <w:r w:rsidRPr="00B46C99">
          <w:rPr>
            <w:rStyle w:val="Hyperlink"/>
          </w:rPr>
          <w:t>Bidders List Registration Website</w:t>
        </w:r>
      </w:hyperlink>
    </w:p>
    <w:bookmarkEnd w:id="26"/>
    <w:p w14:paraId="4C5EAE9A" w14:textId="77777777" w:rsidR="00A829A1" w:rsidRPr="00515335" w:rsidRDefault="00A829A1" w:rsidP="00B46C99">
      <w:r w:rsidRPr="00515335">
        <w:t xml:space="preserve">For assistance with </w:t>
      </w:r>
      <w:r>
        <w:t>supplier</w:t>
      </w:r>
      <w:r w:rsidRPr="00515335">
        <w:t xml:space="preserve"> </w:t>
      </w:r>
      <w:r>
        <w:t>r</w:t>
      </w:r>
      <w:r w:rsidRPr="00515335">
        <w:t xml:space="preserve">egistration, contact State Procurement Help Desk at 701-328-2740 or </w:t>
      </w:r>
      <w:bookmarkStart w:id="27" w:name="_Hlk215063226"/>
      <w:r w:rsidRPr="00515335">
        <w:t>ndbuys@nd.gov</w:t>
      </w:r>
      <w:bookmarkEnd w:id="27"/>
      <w:r w:rsidRPr="00515335">
        <w:t>.</w:t>
      </w:r>
    </w:p>
    <w:p w14:paraId="675D2C2D" w14:textId="77777777" w:rsidR="00A829A1" w:rsidRPr="00515335" w:rsidRDefault="00A829A1" w:rsidP="00F71CF1">
      <w:pPr>
        <w:pStyle w:val="Heading30"/>
      </w:pPr>
      <w:bookmarkStart w:id="28" w:name="_Toc232503676"/>
      <w:bookmarkEnd w:id="21"/>
      <w:r w:rsidRPr="00515335">
        <w:t xml:space="preserve">NDBUYS </w:t>
      </w:r>
      <w:bookmarkStart w:id="29" w:name="_Toc456097197"/>
      <w:r w:rsidRPr="00515335">
        <w:t>State Procurement Website</w:t>
      </w:r>
      <w:bookmarkEnd w:id="28"/>
      <w:bookmarkEnd w:id="29"/>
    </w:p>
    <w:p w14:paraId="20265E72" w14:textId="77777777" w:rsidR="00A829A1" w:rsidRPr="00515335" w:rsidRDefault="00A829A1" w:rsidP="005461DE">
      <w:bookmarkStart w:id="30" w:name="_Hlk215055951"/>
      <w:r w:rsidRPr="00515335">
        <w:t xml:space="preserve">This RFP and any related amendment and notices will be posted on the North Dakota NDBuys State Procurement System. Offerors are responsible for checking the NDBuys system to obtain all information and documents related to this RFP: </w:t>
      </w:r>
    </w:p>
    <w:p w14:paraId="7B020D4F" w14:textId="0D28759A" w:rsidR="00A829A1" w:rsidRPr="005461DE" w:rsidRDefault="005461DE" w:rsidP="00A829A1">
      <w:pPr>
        <w:ind w:firstLine="720"/>
        <w:rPr>
          <w:rStyle w:val="Hyperlink"/>
        </w:rPr>
      </w:pPr>
      <w:hyperlink r:id="rId19" w:history="1">
        <w:r w:rsidRPr="005461DE">
          <w:rPr>
            <w:rStyle w:val="Hyperlink"/>
          </w:rPr>
          <w:t>NDBuys Website</w:t>
        </w:r>
      </w:hyperlink>
    </w:p>
    <w:p w14:paraId="18C57DFF" w14:textId="77777777" w:rsidR="00A829A1" w:rsidRPr="00515335" w:rsidRDefault="00A829A1" w:rsidP="005461DE">
      <w:r w:rsidRPr="00515335">
        <w:t xml:space="preserve">Notices related to this RFP will be sent to the </w:t>
      </w:r>
      <w:r>
        <w:t>supplier list</w:t>
      </w:r>
      <w:r w:rsidRPr="00515335">
        <w:t xml:space="preserve"> for the needed commodity or service and other known potential offerors.</w:t>
      </w:r>
    </w:p>
    <w:p w14:paraId="6B7F617F" w14:textId="77777777" w:rsidR="00A829A1" w:rsidRPr="00515335" w:rsidRDefault="00A829A1" w:rsidP="005461DE">
      <w:r w:rsidRPr="00515335">
        <w:lastRenderedPageBreak/>
        <w:t xml:space="preserve">Offerors that are registered for the </w:t>
      </w:r>
      <w:r>
        <w:t>supplier</w:t>
      </w:r>
      <w:r w:rsidRPr="00515335">
        <w:t xml:space="preserve"> list and would like to receive notices related to this RFP, locate the solicitation in NDBuys and select the “Participate in RFx” button. If you do not see the “Participate in RFx” button, contact the Procurement Officer to confirm you are already included in the list of offerors to receive notices for the solicitation.</w:t>
      </w:r>
    </w:p>
    <w:p w14:paraId="10CC3861" w14:textId="32E1C05A" w:rsidR="00A829A1" w:rsidRDefault="00A829A1" w:rsidP="005461DE">
      <w:r w:rsidRPr="00515335">
        <w:t xml:space="preserve">Offerors that have not yet registered for the </w:t>
      </w:r>
      <w:r>
        <w:t>supplier</w:t>
      </w:r>
      <w:r w:rsidRPr="00515335">
        <w:t xml:space="preserve"> list and would like to receive notices related to this RFP and must complete the </w:t>
      </w:r>
      <w:r>
        <w:t>supplier</w:t>
      </w:r>
      <w:r w:rsidRPr="00515335">
        <w:t xml:space="preserve"> list registration. See </w:t>
      </w:r>
      <w:hyperlink r:id="rId20" w:history="1">
        <w:r w:rsidR="005461DE">
          <w:rPr>
            <w:rStyle w:val="Hyperlink"/>
          </w:rPr>
          <w:t xml:space="preserve">NDBuys Quick Reference Guides </w:t>
        </w:r>
      </w:hyperlink>
      <w:r w:rsidRPr="00515335">
        <w:t>for how to register.</w:t>
      </w:r>
    </w:p>
    <w:p w14:paraId="3EC169D7" w14:textId="675EA22C" w:rsidR="00A829A1" w:rsidRPr="00515335" w:rsidRDefault="00A829A1" w:rsidP="005461DE">
      <w:bookmarkStart w:id="31" w:name="_Hlk221601725"/>
      <w:r w:rsidRPr="00EC6D92">
        <w:t xml:space="preserve">Supplier registration is </w:t>
      </w:r>
      <w:r w:rsidR="005461DE" w:rsidRPr="005461DE">
        <w:rPr>
          <w:b/>
          <w:bCs/>
        </w:rPr>
        <w:t>required</w:t>
      </w:r>
      <w:r w:rsidRPr="00EC6D92">
        <w:t xml:space="preserve"> to submit a response to a solicitation posted in NDBuys.</w:t>
      </w:r>
      <w:bookmarkEnd w:id="31"/>
      <w:r>
        <w:t xml:space="preserve"> See Section 1.</w:t>
      </w:r>
      <w:r w:rsidR="00F25936">
        <w:t>7</w:t>
      </w:r>
      <w:r>
        <w:t xml:space="preserve"> – Supplier Registration.</w:t>
      </w:r>
    </w:p>
    <w:p w14:paraId="1D062F01" w14:textId="77777777" w:rsidR="00A829A1" w:rsidRPr="00515335" w:rsidRDefault="00A829A1" w:rsidP="00F71CF1">
      <w:pPr>
        <w:pStyle w:val="Heading30"/>
      </w:pPr>
      <w:bookmarkStart w:id="32" w:name="_Toc456097199"/>
      <w:bookmarkStart w:id="33" w:name="_Toc232503677"/>
      <w:bookmarkEnd w:id="30"/>
      <w:r w:rsidRPr="00515335">
        <w:t>Deadline for Questions and Objections</w:t>
      </w:r>
      <w:bookmarkEnd w:id="32"/>
      <w:bookmarkEnd w:id="33"/>
    </w:p>
    <w:p w14:paraId="45AC8279" w14:textId="77777777" w:rsidR="00A829A1" w:rsidRPr="000907FD" w:rsidRDefault="00A829A1" w:rsidP="0044634D">
      <w:bookmarkStart w:id="34" w:name="_Hlk215056154"/>
      <w:r w:rsidRPr="00515335">
        <w:t xml:space="preserve">Offerors should carefully review the RFP including all attachments. Offerors may ask questions to obtain clarification, request additional </w:t>
      </w:r>
      <w:r w:rsidRPr="000907FD">
        <w:t>information, or object to material in the RFP. Questions and objections must be submitted to the procurement officer in writing by the deadline identified in the RFP schedule:</w:t>
      </w:r>
    </w:p>
    <w:p w14:paraId="061628D6" w14:textId="77777777" w:rsidR="00A829A1" w:rsidRPr="000907FD" w:rsidRDefault="00A829A1" w:rsidP="0030517B">
      <w:pPr>
        <w:pStyle w:val="RFPLvl4"/>
        <w:numPr>
          <w:ilvl w:val="3"/>
          <w:numId w:val="22"/>
        </w:numPr>
        <w:ind w:left="540"/>
      </w:pPr>
      <w:bookmarkStart w:id="35" w:name="_Toc227051429"/>
      <w:r w:rsidRPr="000907FD">
        <w:t xml:space="preserve">Offerors may submit questions within NDBuys using the “Discussions Tab” in the system (see the </w:t>
      </w:r>
      <w:hyperlink r:id="rId21" w:history="1">
        <w:r w:rsidRPr="000907FD">
          <w:rPr>
            <w:rStyle w:val="Hyperlink"/>
          </w:rPr>
          <w:t>OMB website</w:t>
        </w:r>
      </w:hyperlink>
      <w:r w:rsidRPr="000907FD">
        <w:t xml:space="preserve"> for a quick reference guide); or</w:t>
      </w:r>
      <w:bookmarkEnd w:id="35"/>
      <w:r w:rsidRPr="000907FD">
        <w:t xml:space="preserve"> </w:t>
      </w:r>
    </w:p>
    <w:p w14:paraId="1B295B28" w14:textId="77777777" w:rsidR="00A829A1" w:rsidRPr="00515335" w:rsidRDefault="00A829A1" w:rsidP="006E1EAA">
      <w:pPr>
        <w:pStyle w:val="RFPLvl4"/>
        <w:ind w:left="540"/>
      </w:pPr>
      <w:bookmarkStart w:id="36" w:name="_Toc227051430"/>
      <w:r>
        <w:t>Offerors</w:t>
      </w:r>
      <w:r w:rsidRPr="00515335">
        <w:t xml:space="preserve"> may email the question directly to the Procurement Officer.</w:t>
      </w:r>
      <w:bookmarkEnd w:id="36"/>
    </w:p>
    <w:p w14:paraId="1C9AD6F7" w14:textId="77777777" w:rsidR="00A829A1" w:rsidRPr="00515335" w:rsidRDefault="00A829A1" w:rsidP="0044634D">
      <w:r w:rsidRPr="00515335">
        <w:t>The Procurement Officer may elect to respond to questions received after the deadline. If no deadline is specified, questions or objections must be received at least seven days prior to the proposal receipt deadline – Solicitation Closing.</w:t>
      </w:r>
    </w:p>
    <w:p w14:paraId="7B357581" w14:textId="77777777" w:rsidR="00A829A1" w:rsidRPr="00515335" w:rsidRDefault="00A829A1" w:rsidP="0044634D">
      <w:r w:rsidRPr="00515335">
        <w:t>Questions and objections should i</w:t>
      </w:r>
      <w:r w:rsidRPr="00515335" w:rsidDel="009025BB">
        <w:t>nclude</w:t>
      </w:r>
      <w:r w:rsidRPr="00515335">
        <w:t xml:space="preserve"> a reference to the applicable RFP section or subsection. </w:t>
      </w:r>
    </w:p>
    <w:p w14:paraId="4CE9C368" w14:textId="77777777" w:rsidR="00A829A1" w:rsidRDefault="00A829A1" w:rsidP="0044634D">
      <w:r w:rsidRPr="00515335">
        <w:t>Responses to questions and requests for clarifications will be distributed as a solicitation amendment unless the question can be answered by referring the offeror to a specific section of the RFP.</w:t>
      </w:r>
    </w:p>
    <w:p w14:paraId="3EFA5C33" w14:textId="31151D08" w:rsidR="00A829A1" w:rsidRPr="00A1520D" w:rsidRDefault="00A829A1" w:rsidP="0044634D">
      <w:r w:rsidRPr="005372D4">
        <w:rPr>
          <w:b/>
          <w:bCs/>
        </w:rPr>
        <w:t>N</w:t>
      </w:r>
      <w:r w:rsidR="0044634D">
        <w:rPr>
          <w:b/>
          <w:bCs/>
        </w:rPr>
        <w:t>ote</w:t>
      </w:r>
      <w:r w:rsidRPr="005372D4">
        <w:rPr>
          <w:b/>
          <w:bCs/>
        </w:rPr>
        <w:t>:</w:t>
      </w:r>
      <w:r>
        <w:t xml:space="preserve"> </w:t>
      </w:r>
      <w:r w:rsidRPr="00286CDC">
        <w:t>If an amendment (i.e., a new round) is issued for the solicitation</w:t>
      </w:r>
      <w:r>
        <w:t xml:space="preserve"> in NDBuys and an Offeror has already submitted a response beforehand, Offerors </w:t>
      </w:r>
      <w:r w:rsidRPr="00286CDC">
        <w:t xml:space="preserve">are required to resubmit </w:t>
      </w:r>
      <w:r>
        <w:t>their</w:t>
      </w:r>
      <w:r w:rsidRPr="00286CDC">
        <w:t xml:space="preserve"> response or submit </w:t>
      </w:r>
      <w:r>
        <w:t xml:space="preserve">a </w:t>
      </w:r>
      <w:r w:rsidRPr="00286CDC">
        <w:t>new response to remain under consideration.</w:t>
      </w:r>
    </w:p>
    <w:p w14:paraId="25AFEE31" w14:textId="77777777" w:rsidR="00A829A1" w:rsidRPr="003739BC" w:rsidRDefault="00A829A1" w:rsidP="00F71CF1">
      <w:pPr>
        <w:pStyle w:val="Heading30"/>
      </w:pPr>
      <w:bookmarkStart w:id="37" w:name="_Toc456097200"/>
      <w:bookmarkStart w:id="38" w:name="_Toc232503678"/>
      <w:bookmarkEnd w:id="34"/>
      <w:r w:rsidRPr="003739BC">
        <w:t>Preproposal Conference or Site Inspection</w:t>
      </w:r>
      <w:bookmarkEnd w:id="37"/>
      <w:bookmarkEnd w:id="38"/>
    </w:p>
    <w:p w14:paraId="3D542BFA" w14:textId="40768497" w:rsidR="0071367C" w:rsidRDefault="0071367C" w:rsidP="0071367C">
      <w:r>
        <w:t xml:space="preserve">The </w:t>
      </w:r>
      <w:r w:rsidR="005433E2">
        <w:t>S</w:t>
      </w:r>
      <w:r w:rsidR="005433E2" w:rsidRPr="005433E2">
        <w:t>TATE will not hold a preproposal conference or site inspection for this RFP.</w:t>
      </w:r>
      <w:r w:rsidR="005433E2">
        <w:t xml:space="preserve"> </w:t>
      </w:r>
    </w:p>
    <w:p w14:paraId="3D03CE0E" w14:textId="77777777" w:rsidR="00A829A1" w:rsidRPr="003739BC" w:rsidRDefault="00A829A1" w:rsidP="00F71CF1">
      <w:pPr>
        <w:pStyle w:val="Heading30"/>
      </w:pPr>
      <w:bookmarkStart w:id="39" w:name="_Toc456097201"/>
      <w:bookmarkStart w:id="40" w:name="_Toc232503679"/>
      <w:r w:rsidRPr="003739BC">
        <w:t>Offer Held Firm</w:t>
      </w:r>
      <w:bookmarkEnd w:id="39"/>
      <w:bookmarkEnd w:id="40"/>
    </w:p>
    <w:p w14:paraId="10E4DA8A" w14:textId="595427AE" w:rsidR="00A829A1" w:rsidRPr="003D7407" w:rsidRDefault="00A829A1" w:rsidP="00A829A1">
      <w:r>
        <w:t>Offerors must hold proposals firm for at least</w:t>
      </w:r>
      <w:r w:rsidR="000772E7">
        <w:t xml:space="preserve"> 180 days</w:t>
      </w:r>
      <w:r>
        <w:t xml:space="preserve"> </w:t>
      </w:r>
      <w:r w:rsidRPr="003D7407">
        <w:t>from the deadline for receipt of proposals (Solicitation Closing). The STATE may send a written request to all offerors to hold their offer firm for a longer period time of time.</w:t>
      </w:r>
    </w:p>
    <w:p w14:paraId="36A09F39" w14:textId="77777777" w:rsidR="00A829A1" w:rsidRPr="003739BC" w:rsidRDefault="00A829A1" w:rsidP="00F71CF1">
      <w:pPr>
        <w:pStyle w:val="Heading30"/>
      </w:pPr>
      <w:bookmarkStart w:id="41" w:name="_Toc456097202"/>
      <w:bookmarkStart w:id="42" w:name="_Toc232503680"/>
      <w:r w:rsidRPr="003739BC">
        <w:t>Offeror Responsible for Costs</w:t>
      </w:r>
      <w:bookmarkEnd w:id="41"/>
      <w:bookmarkEnd w:id="42"/>
    </w:p>
    <w:p w14:paraId="4B09254C" w14:textId="77777777" w:rsidR="00A829A1" w:rsidRDefault="00A829A1" w:rsidP="003D7407">
      <w:r>
        <w:t xml:space="preserve">Offeror is responsible for all costs associated with the preparation, submittal, and evaluation of any proposal </w:t>
      </w:r>
      <w:r w:rsidRPr="005275FA">
        <w:t>including any travel and per diem associated with demonstrations and presentations.</w:t>
      </w:r>
    </w:p>
    <w:p w14:paraId="38E8BB69" w14:textId="77777777" w:rsidR="00A829A1" w:rsidRPr="003739BC" w:rsidRDefault="00A829A1" w:rsidP="00F71CF1">
      <w:pPr>
        <w:pStyle w:val="Heading30"/>
      </w:pPr>
      <w:bookmarkStart w:id="43" w:name="_Toc232503681"/>
      <w:r>
        <w:t>Taxes</w:t>
      </w:r>
      <w:bookmarkEnd w:id="43"/>
    </w:p>
    <w:p w14:paraId="536A8D13" w14:textId="1AB4AF3C" w:rsidR="00A829A1" w:rsidRPr="00F001A9" w:rsidRDefault="00A829A1" w:rsidP="003D7407">
      <w:r w:rsidRPr="00F001A9">
        <w:t>The STATE is not responsible for and will not pay itemized local, state, or federal taxes</w:t>
      </w:r>
      <w:r>
        <w:t xml:space="preserve">. </w:t>
      </w:r>
      <w:proofErr w:type="gramStart"/>
      <w:r w:rsidRPr="00F001A9">
        <w:t>Purchases of</w:t>
      </w:r>
      <w:proofErr w:type="gramEnd"/>
      <w:r w:rsidRPr="00F001A9">
        <w:t xml:space="preserve"> tangible personal property made by a state government agency is exempt from sales tax</w:t>
      </w:r>
      <w:r>
        <w:t xml:space="preserve">. </w:t>
      </w:r>
      <w:r w:rsidRPr="00F001A9">
        <w:t xml:space="preserve">The state </w:t>
      </w:r>
      <w:r w:rsidRPr="00F001A9">
        <w:lastRenderedPageBreak/>
        <w:t xml:space="preserve">sales tax exemption number is E-2001, and certificates will be furnished upon </w:t>
      </w:r>
      <w:r w:rsidR="00644071" w:rsidRPr="00F001A9">
        <w:t>request</w:t>
      </w:r>
      <w:r w:rsidRPr="00F001A9">
        <w:t xml:space="preserve"> by the purchasing agency</w:t>
      </w:r>
      <w:r>
        <w:t xml:space="preserve">. </w:t>
      </w:r>
      <w:r w:rsidRPr="00F001A9">
        <w:t xml:space="preserve">The contractor must provide a valid Vendor Tax Identification Number as a provision of the contract.  </w:t>
      </w:r>
    </w:p>
    <w:p w14:paraId="39B2FB41" w14:textId="77777777" w:rsidR="00A829A1" w:rsidRPr="00F001A9" w:rsidRDefault="00A829A1" w:rsidP="003D7407">
      <w:r w:rsidRPr="00F001A9">
        <w:t xml:space="preserve">The purchasing agency will determine if services provided under this contract </w:t>
      </w:r>
      <w:proofErr w:type="gramStart"/>
      <w:r w:rsidRPr="00F001A9">
        <w:t>are 1099</w:t>
      </w:r>
      <w:proofErr w:type="gramEnd"/>
      <w:r w:rsidRPr="00F001A9">
        <w:t xml:space="preserve"> reportable</w:t>
      </w:r>
      <w:r>
        <w:t xml:space="preserve">. </w:t>
      </w:r>
      <w:r w:rsidRPr="00F001A9">
        <w:t xml:space="preserve">The purchasing agency may require the contractor to submit a W9.  </w:t>
      </w:r>
    </w:p>
    <w:p w14:paraId="225DAEED" w14:textId="77777777" w:rsidR="00A829A1" w:rsidRPr="00F001A9" w:rsidRDefault="00A829A1" w:rsidP="003D7407">
      <w:r w:rsidRPr="00F001A9">
        <w:t xml:space="preserve">The state tax exemption number should not be used by contractors in the performance of a contract.   </w:t>
      </w:r>
    </w:p>
    <w:p w14:paraId="7F0C8A6B" w14:textId="1BE12AB8" w:rsidR="00A829A1" w:rsidRPr="00F001A9" w:rsidRDefault="00A829A1" w:rsidP="003D7407">
      <w:r w:rsidRPr="00F001A9">
        <w:t xml:space="preserve">A contractor or service provider performing any contract, including service contracts, for the United States Government, State of North Dakota, counties, cities, school districts, park board or any other political subdivisions within North Dakota is not exempt from payment of sales or use tax on materials, tangible personal property, and supplies used or consumed in carrying out contracts. </w:t>
      </w:r>
      <w:r>
        <w:t xml:space="preserve">In these cases, the contractor is required to file returns and pay sales and use tax just as required for contracts with private parties. Contact the North Dakota Tax Department </w:t>
      </w:r>
      <w:proofErr w:type="gramStart"/>
      <w:r>
        <w:t>at</w:t>
      </w:r>
      <w:proofErr w:type="gramEnd"/>
      <w:r>
        <w:t xml:space="preserve"> 701-328-1246 or visit its website at </w:t>
      </w:r>
      <w:hyperlink r:id="rId22" w:history="1">
        <w:r w:rsidR="0032524C" w:rsidRPr="0032524C">
          <w:rPr>
            <w:rStyle w:val="Hyperlink"/>
          </w:rPr>
          <w:t>North Dakota Tax Department</w:t>
        </w:r>
      </w:hyperlink>
      <w:r w:rsidR="0032524C">
        <w:t xml:space="preserve"> </w:t>
      </w:r>
      <w:r w:rsidRPr="00F001A9">
        <w:t xml:space="preserve">for more information. </w:t>
      </w:r>
    </w:p>
    <w:p w14:paraId="1F272049" w14:textId="77777777" w:rsidR="00A829A1" w:rsidRPr="00F001A9" w:rsidRDefault="00A829A1" w:rsidP="003D7407">
      <w:r>
        <w:t xml:space="preserve">A contractor performing any contract, including a service contract, within North Dakota is also subject to the corporation income tax, individual income tax, and withholding tax reporting requirements, whether the contract is performed by a corporation, partnership, or other business entity, or as an employee of the contractor. In the case of employees performing the services in the state, the contractor is required to withhold state income tax from the employees' compensation and remit to the state as required by law. Contact the North Dakota Tax Department at 701-328-1248 or visit its </w:t>
      </w:r>
      <w:r w:rsidRPr="00F001A9">
        <w:t>website for more information.</w:t>
      </w:r>
    </w:p>
    <w:p w14:paraId="3B0E5C46" w14:textId="77777777" w:rsidR="00A829A1" w:rsidRPr="003739BC" w:rsidRDefault="00A829A1" w:rsidP="00F71CF1">
      <w:pPr>
        <w:pStyle w:val="Heading30"/>
      </w:pPr>
      <w:bookmarkStart w:id="44" w:name="_Toc456097203"/>
      <w:bookmarkStart w:id="45" w:name="_Toc232503682"/>
      <w:r>
        <w:t>Solicitation Closing</w:t>
      </w:r>
      <w:bookmarkEnd w:id="44"/>
      <w:r>
        <w:t xml:space="preserve"> – Late Proposals Rejected</w:t>
      </w:r>
      <w:bookmarkEnd w:id="45"/>
    </w:p>
    <w:p w14:paraId="30F6B569" w14:textId="77777777" w:rsidR="00A829A1" w:rsidRPr="00BD1EEF" w:rsidRDefault="00A829A1" w:rsidP="00A829A1">
      <w:r w:rsidRPr="003D7407">
        <w:t>An offeror is responsible for ensuring its proposal is received by the STATE prior to Solicitation Closing identified in the RFP schedule. A solicitation amendment will be issued if the proposal receipt deadline is changed. An offeror may contact the Procurement Officer to inquire whether its proposal has been received. Proposals delivered late will be rejected pursuant to</w:t>
      </w:r>
      <w:r>
        <w:t xml:space="preserve"> </w:t>
      </w:r>
      <w:hyperlink r:id="rId23" w:history="1">
        <w:r w:rsidRPr="003D7407">
          <w:rPr>
            <w:rStyle w:val="Hyperlink"/>
          </w:rPr>
          <w:t>N.D.A.C. § 4-12-08-13</w:t>
        </w:r>
      </w:hyperlink>
      <w:r w:rsidRPr="003D7407">
        <w:rPr>
          <w:rStyle w:val="Hyperlink"/>
        </w:rPr>
        <w:t>.</w:t>
      </w:r>
    </w:p>
    <w:p w14:paraId="039A37AB" w14:textId="77777777" w:rsidR="00A829A1" w:rsidRPr="003739BC" w:rsidRDefault="00A829A1" w:rsidP="00F71CF1">
      <w:pPr>
        <w:pStyle w:val="Heading30"/>
      </w:pPr>
      <w:bookmarkStart w:id="46" w:name="_Toc232503683"/>
      <w:r w:rsidRPr="003739BC">
        <w:t xml:space="preserve">Amendment and </w:t>
      </w:r>
      <w:r>
        <w:t>Withdrawal</w:t>
      </w:r>
      <w:r w:rsidRPr="003739BC">
        <w:t xml:space="preserve"> of </w:t>
      </w:r>
      <w:r>
        <w:t>Proposals</w:t>
      </w:r>
      <w:bookmarkEnd w:id="46"/>
    </w:p>
    <w:p w14:paraId="4E564947" w14:textId="77777777" w:rsidR="00A829A1" w:rsidRDefault="00A829A1" w:rsidP="00BB53CE">
      <w:r>
        <w:t>Offeror may amend, supplement, or withdraw proposal prior to the Solicitation closing deadline. No changes will be accepted after the Solicitation closing deadline. After the Solicitation closing deadline, Offeror may make a written request to withdraw proposal and provide evidence that a substantial mistake has been made, and the STATE may permit withdrawal.</w:t>
      </w:r>
    </w:p>
    <w:p w14:paraId="5F45FE6F" w14:textId="77777777" w:rsidR="00A829A1" w:rsidRPr="003739BC" w:rsidRDefault="00A829A1" w:rsidP="00F71CF1">
      <w:pPr>
        <w:pStyle w:val="Heading30"/>
      </w:pPr>
      <w:bookmarkStart w:id="47" w:name="_Toc456097205"/>
      <w:bookmarkStart w:id="48" w:name="_Toc232503684"/>
      <w:r w:rsidRPr="003739BC">
        <w:t>Proposal Opening</w:t>
      </w:r>
      <w:bookmarkEnd w:id="48"/>
      <w:r w:rsidRPr="003739BC">
        <w:t xml:space="preserve"> </w:t>
      </w:r>
      <w:bookmarkEnd w:id="47"/>
    </w:p>
    <w:p w14:paraId="656FC15C" w14:textId="2FACDA29" w:rsidR="00A829A1" w:rsidRDefault="00A829A1" w:rsidP="0066495C">
      <w:r w:rsidRPr="0066495C">
        <w:t>A public opening</w:t>
      </w:r>
      <w:r w:rsidR="000772E7">
        <w:t xml:space="preserve"> will not</w:t>
      </w:r>
      <w:r w:rsidRPr="00A10235">
        <w:t xml:space="preserve"> be held</w:t>
      </w:r>
      <w:r>
        <w:t>.</w:t>
      </w:r>
    </w:p>
    <w:p w14:paraId="0B59D8C4" w14:textId="77777777" w:rsidR="00A829A1" w:rsidRPr="00B51C98" w:rsidRDefault="00A829A1" w:rsidP="0066495C">
      <w:r w:rsidRPr="00A10235">
        <w:t xml:space="preserve">This is a formal sealed Request for Proposal (RFP) process. </w:t>
      </w:r>
      <w:r w:rsidRPr="0066495C">
        <w:t>Proposals will be secured and held unopened until the Solicitation Closing deadline. Per</w:t>
      </w:r>
      <w:r>
        <w:t xml:space="preserve"> </w:t>
      </w:r>
      <w:hyperlink r:id="rId24" w:history="1">
        <w:r w:rsidRPr="0066495C">
          <w:rPr>
            <w:rStyle w:val="Hyperlink"/>
          </w:rPr>
          <w:t>N.D.A.C § 4-12-08-04</w:t>
        </w:r>
      </w:hyperlink>
      <w:r>
        <w:rPr>
          <w:color w:val="0070C0"/>
        </w:rPr>
        <w:t xml:space="preserve">, </w:t>
      </w:r>
      <w:r w:rsidRPr="00B51C98">
        <w:t xml:space="preserve">the openings may be made public at the discretion of the purchasing agency. If a public opening is held, only the names of </w:t>
      </w:r>
      <w:r>
        <w:t>Offeror</w:t>
      </w:r>
      <w:r w:rsidRPr="00B51C98">
        <w:t>s that submitted proposals can be revealed at the opening</w:t>
      </w:r>
      <w:r>
        <w:t xml:space="preserve">, and </w:t>
      </w:r>
      <w:r w:rsidRPr="00B51C98">
        <w:t>ea</w:t>
      </w:r>
      <w:r w:rsidRPr="00A10235">
        <w:t xml:space="preserve">ch proposal will be opened in a manner to avoid disclosure of the contents to the competing </w:t>
      </w:r>
      <w:r>
        <w:t>Offeror</w:t>
      </w:r>
      <w:r w:rsidRPr="00A10235">
        <w:t>s.</w:t>
      </w:r>
      <w:r>
        <w:t xml:space="preserve"> </w:t>
      </w:r>
    </w:p>
    <w:p w14:paraId="404D22A3" w14:textId="77777777" w:rsidR="00A829A1" w:rsidRDefault="00A829A1" w:rsidP="00F71CF1">
      <w:pPr>
        <w:pStyle w:val="Heading30"/>
      </w:pPr>
      <w:bookmarkStart w:id="49" w:name="_Toc456097207"/>
      <w:bookmarkStart w:id="50" w:name="_Toc232503685"/>
      <w:r>
        <w:t>Proposals Subject to North Dakota Open Record Law</w:t>
      </w:r>
      <w:bookmarkEnd w:id="50"/>
    </w:p>
    <w:p w14:paraId="6A368EFE" w14:textId="77777777" w:rsidR="00A829A1" w:rsidRPr="001E7946" w:rsidRDefault="00A829A1" w:rsidP="00A829A1">
      <w:r w:rsidRPr="005E5546">
        <w:lastRenderedPageBreak/>
        <w:t xml:space="preserve">All proposals and other material submitted become the property of the STATE and may be returned only </w:t>
      </w:r>
      <w:proofErr w:type="gramStart"/>
      <w:r w:rsidRPr="005E5546">
        <w:t>at</w:t>
      </w:r>
      <w:proofErr w:type="gramEnd"/>
      <w:r w:rsidRPr="005E5546">
        <w:t xml:space="preserve"> the STATE's option. All proposals and related information, including detailed cost information, are exempt records and will be held in confidence until an award is made, in accordance with</w:t>
      </w:r>
      <w:r w:rsidRPr="006F76B8">
        <w:t xml:space="preserve"> </w:t>
      </w:r>
      <w:hyperlink r:id="rId25" w:history="1">
        <w:r w:rsidRPr="005E5546">
          <w:rPr>
            <w:rStyle w:val="Hyperlink"/>
          </w:rPr>
          <w:t>N.</w:t>
        </w:r>
        <w:proofErr w:type="gramStart"/>
        <w:r w:rsidRPr="005E5546">
          <w:rPr>
            <w:rStyle w:val="Hyperlink"/>
          </w:rPr>
          <w:t>D.C</w:t>
        </w:r>
        <w:proofErr w:type="gramEnd"/>
        <w:r w:rsidRPr="005E5546">
          <w:rPr>
            <w:rStyle w:val="Hyperlink"/>
          </w:rPr>
          <w:t>.C. § 54-44.4-10(2)</w:t>
        </w:r>
      </w:hyperlink>
      <w:r w:rsidRPr="001E7946">
        <w:t xml:space="preserve">.    </w:t>
      </w:r>
    </w:p>
    <w:p w14:paraId="4A18A6ED" w14:textId="77777777" w:rsidR="00A829A1" w:rsidRPr="001E7946" w:rsidRDefault="00A829A1" w:rsidP="00B65994">
      <w:r w:rsidRPr="00B65994">
        <w:t>Offerors may make a written request that trade secrets and other proprietary data contained in proposals be held confidential. Material considered confidential by the offeror must be clearly identified, and the offeror must include a brief statement that sets out the reasons for confidentiality. See the North Dakota Office of the</w:t>
      </w:r>
      <w:r w:rsidRPr="00671BC7">
        <w:t xml:space="preserve"> </w:t>
      </w:r>
      <w:hyperlink r:id="rId26" w:history="1">
        <w:r w:rsidRPr="00B65994">
          <w:rPr>
            <w:rStyle w:val="Hyperlink"/>
          </w:rPr>
          <w:t>Attorney General website</w:t>
        </w:r>
      </w:hyperlink>
      <w:r w:rsidRPr="00671BC7">
        <w:t xml:space="preserve"> for additional information.</w:t>
      </w:r>
      <w:r w:rsidRPr="001E7946">
        <w:t xml:space="preserve">  </w:t>
      </w:r>
    </w:p>
    <w:p w14:paraId="2EC8A738" w14:textId="77777777" w:rsidR="00A829A1" w:rsidRPr="001E7946" w:rsidRDefault="00A829A1" w:rsidP="00B65994">
      <w:r w:rsidRPr="001E7946">
        <w:t xml:space="preserve">After award, proposals will be subject to the North Dakota open records law. Records are closed or confidential only if specifically stated in law. If a request for public information is received, the </w:t>
      </w:r>
      <w:r>
        <w:t>Procurement Officer</w:t>
      </w:r>
      <w:r w:rsidRPr="001E7946">
        <w:t>, in consultation with the Office of the Attorney General, will determine whether the information is an exception to the North Dakota open records law, and the information will be processed appropriately</w:t>
      </w:r>
      <w:r>
        <w:t xml:space="preserve">. </w:t>
      </w:r>
    </w:p>
    <w:p w14:paraId="62C3D001" w14:textId="77777777" w:rsidR="00A829A1" w:rsidRDefault="00A829A1" w:rsidP="00F71CF1">
      <w:pPr>
        <w:pStyle w:val="Heading30"/>
      </w:pPr>
      <w:bookmarkStart w:id="51" w:name="_Toc232503686"/>
      <w:r>
        <w:t>News Releases</w:t>
      </w:r>
      <w:bookmarkEnd w:id="51"/>
    </w:p>
    <w:p w14:paraId="0D0FAD34" w14:textId="77777777" w:rsidR="00A829A1" w:rsidRPr="001E7946" w:rsidRDefault="00A829A1" w:rsidP="00B65994">
      <w:r w:rsidRPr="001E7946">
        <w:t>Offerors shall not make any news releases related to this RFP without prior approval of the STATE.</w:t>
      </w:r>
    </w:p>
    <w:p w14:paraId="2D745A84" w14:textId="77777777" w:rsidR="00A829A1" w:rsidRPr="003739BC" w:rsidRDefault="00A829A1" w:rsidP="00F71CF1">
      <w:pPr>
        <w:pStyle w:val="Heading30"/>
      </w:pPr>
      <w:bookmarkStart w:id="52" w:name="_Toc232503687"/>
      <w:r w:rsidRPr="003739BC">
        <w:t>Conflict of Interest</w:t>
      </w:r>
      <w:bookmarkEnd w:id="49"/>
      <w:bookmarkEnd w:id="52"/>
    </w:p>
    <w:p w14:paraId="63C13D63" w14:textId="77777777" w:rsidR="00A829A1" w:rsidRDefault="00A829A1" w:rsidP="00A829A1">
      <w:r w:rsidRPr="00B65994">
        <w:t>Under state laws and rules, a state employee or official shall not participate directly or indirectly in a procurement when the state employee or officials knows of a conflict of interest. Potential conflicts of interest include state employees or their immediate family members employed by the firm, seeking employment with the firm, or with a financial interest in the firm. Potential conflicts of interest will be addressed in accordance with</w:t>
      </w:r>
      <w:r>
        <w:t xml:space="preserve"> </w:t>
      </w:r>
      <w:hyperlink r:id="rId27" w:history="1">
        <w:r w:rsidRPr="00B65994">
          <w:rPr>
            <w:rStyle w:val="Hyperlink"/>
          </w:rPr>
          <w:t>N.D.A.C. § 4-12-04-04</w:t>
        </w:r>
      </w:hyperlink>
      <w:r>
        <w:t xml:space="preserve">., </w:t>
      </w:r>
      <w:hyperlink r:id="rId28" w:history="1">
        <w:r w:rsidRPr="00B65994">
          <w:rPr>
            <w:rStyle w:val="Hyperlink"/>
          </w:rPr>
          <w:t>N.</w:t>
        </w:r>
        <w:proofErr w:type="gramStart"/>
        <w:r w:rsidRPr="00B65994">
          <w:rPr>
            <w:rStyle w:val="Hyperlink"/>
          </w:rPr>
          <w:t>D.C</w:t>
        </w:r>
        <w:proofErr w:type="gramEnd"/>
        <w:r w:rsidRPr="00B65994">
          <w:rPr>
            <w:rStyle w:val="Hyperlink"/>
          </w:rPr>
          <w:t>.C. § 12.1-13-03</w:t>
        </w:r>
      </w:hyperlink>
      <w:r>
        <w:t>.</w:t>
      </w:r>
    </w:p>
    <w:p w14:paraId="075CEB17" w14:textId="77777777" w:rsidR="00A829A1" w:rsidRDefault="00A829A1" w:rsidP="00A829A1">
      <w:r w:rsidRPr="00B65994">
        <w:t>Persons employed by the State of North Dakota, or within one year thereafter, may be prohibited from acquiring a pecuniary interest in a public contract or transaction. Offerors should review</w:t>
      </w:r>
      <w:r w:rsidRPr="008C7D85">
        <w:t xml:space="preserve"> </w:t>
      </w:r>
      <w:hyperlink r:id="rId29" w:history="1">
        <w:r w:rsidRPr="00B65994">
          <w:rPr>
            <w:rStyle w:val="Hyperlink"/>
          </w:rPr>
          <w:t>N.D.C.C. § 12.1-13-02</w:t>
        </w:r>
      </w:hyperlink>
      <w:r w:rsidRPr="008C7D85">
        <w:t xml:space="preserve"> </w:t>
      </w:r>
      <w:r w:rsidRPr="00B65994">
        <w:t>to ensure compliance and avoid such conflict(s) of interest.</w:t>
      </w:r>
    </w:p>
    <w:p w14:paraId="57D101F4" w14:textId="77777777" w:rsidR="00F25936" w:rsidRPr="00B65994" w:rsidRDefault="00F25936" w:rsidP="00A829A1"/>
    <w:p w14:paraId="12B388F5" w14:textId="77777777" w:rsidR="00A829A1" w:rsidRPr="003739BC" w:rsidRDefault="00A829A1" w:rsidP="00F71CF1">
      <w:pPr>
        <w:pStyle w:val="Heading30"/>
      </w:pPr>
      <w:bookmarkStart w:id="53" w:name="_Toc456097208"/>
      <w:bookmarkStart w:id="54" w:name="_Toc232503688"/>
      <w:r w:rsidRPr="003739BC">
        <w:t>Attempt to Influence Prohibited</w:t>
      </w:r>
      <w:bookmarkEnd w:id="53"/>
      <w:bookmarkEnd w:id="54"/>
    </w:p>
    <w:p w14:paraId="0C99C9F1" w14:textId="77777777" w:rsidR="00A829A1" w:rsidRDefault="00A829A1" w:rsidP="00A829A1">
      <w:r w:rsidRPr="00B65994">
        <w:t>Offerors must not give or offer to give anything to a state employee or official anything that might influence or appear to influence procurement decisions. Suspected attempt to influence will be handled in accordance with</w:t>
      </w:r>
      <w:r>
        <w:t xml:space="preserve"> </w:t>
      </w:r>
      <w:hyperlink r:id="rId30" w:history="1">
        <w:r w:rsidRPr="00B65994">
          <w:rPr>
            <w:rStyle w:val="Hyperlink"/>
          </w:rPr>
          <w:t>N.D.A.C. § 4-12-04-05</w:t>
        </w:r>
      </w:hyperlink>
      <w:r w:rsidRPr="00B65994">
        <w:t>.</w:t>
      </w:r>
    </w:p>
    <w:p w14:paraId="02E4D91A" w14:textId="77777777" w:rsidR="00A829A1" w:rsidRPr="003739BC" w:rsidRDefault="00A829A1" w:rsidP="00F71CF1">
      <w:pPr>
        <w:pStyle w:val="Heading30"/>
      </w:pPr>
      <w:bookmarkStart w:id="55" w:name="_Toc456097209"/>
      <w:bookmarkStart w:id="56" w:name="_Toc232503689"/>
      <w:r w:rsidRPr="003739BC">
        <w:t>Collusion Prohibited</w:t>
      </w:r>
      <w:bookmarkEnd w:id="55"/>
      <w:bookmarkEnd w:id="56"/>
    </w:p>
    <w:p w14:paraId="206976EA" w14:textId="77777777" w:rsidR="00A829A1" w:rsidRDefault="00A829A1" w:rsidP="00A829A1">
      <w:r w:rsidRPr="00B65994">
        <w:t>Offerors must prepare proposals independently, without collusion. Suspected collusion will be handled in accordance with</w:t>
      </w:r>
      <w:r>
        <w:t xml:space="preserve"> </w:t>
      </w:r>
      <w:hyperlink r:id="rId31" w:history="1">
        <w:r w:rsidRPr="00B65994">
          <w:rPr>
            <w:rStyle w:val="Hyperlink"/>
          </w:rPr>
          <w:t>N.D.A.C § 4-12-04-06</w:t>
        </w:r>
      </w:hyperlink>
      <w:r w:rsidRPr="00B65994">
        <w:t>.</w:t>
      </w:r>
    </w:p>
    <w:p w14:paraId="0903B8E5" w14:textId="77777777" w:rsidR="00A829A1" w:rsidRPr="003739BC" w:rsidRDefault="00A829A1" w:rsidP="00F71CF1">
      <w:pPr>
        <w:pStyle w:val="Heading30"/>
      </w:pPr>
      <w:bookmarkStart w:id="57" w:name="_Toc456097210"/>
      <w:bookmarkStart w:id="58" w:name="_Toc232503690"/>
      <w:r w:rsidRPr="003739BC">
        <w:t xml:space="preserve">Protest </w:t>
      </w:r>
      <w:r>
        <w:t>and Appeal</w:t>
      </w:r>
      <w:bookmarkEnd w:id="57"/>
      <w:bookmarkEnd w:id="58"/>
    </w:p>
    <w:p w14:paraId="6ED8D10D" w14:textId="77777777" w:rsidR="00A829A1" w:rsidRDefault="00A829A1" w:rsidP="00B65994">
      <w:r w:rsidRPr="00B65994">
        <w:t>An interested party may protest a solicitation pursuant to</w:t>
      </w:r>
      <w:r>
        <w:t xml:space="preserve"> </w:t>
      </w:r>
      <w:hyperlink r:id="rId32" w:history="1">
        <w:r w:rsidRPr="00B65994">
          <w:rPr>
            <w:rStyle w:val="Hyperlink"/>
          </w:rPr>
          <w:t>N.</w:t>
        </w:r>
        <w:proofErr w:type="gramStart"/>
        <w:r w:rsidRPr="00B65994">
          <w:rPr>
            <w:rStyle w:val="Hyperlink"/>
          </w:rPr>
          <w:t>D.C</w:t>
        </w:r>
        <w:proofErr w:type="gramEnd"/>
        <w:r w:rsidRPr="00B65994">
          <w:rPr>
            <w:rStyle w:val="Hyperlink"/>
          </w:rPr>
          <w:t>.C. § 54-44.4-12</w:t>
        </w:r>
      </w:hyperlink>
      <w:r>
        <w:t xml:space="preserve"> </w:t>
      </w:r>
      <w:r w:rsidRPr="00B65994">
        <w:t>and</w:t>
      </w:r>
      <w:r>
        <w:t xml:space="preserve"> </w:t>
      </w:r>
      <w:hyperlink r:id="rId33" w:history="1">
        <w:r w:rsidRPr="00B65994">
          <w:rPr>
            <w:rStyle w:val="Hyperlink"/>
          </w:rPr>
          <w:t>N.D.A.C. § 4-12-14-01</w:t>
        </w:r>
      </w:hyperlink>
      <w:r>
        <w:t>. When a solicitation contains a deadline for submission of questions and objections, protests of the solicitation will not be allowed if these faults have not been brought to the attention of the Procurement Officer before the specified deadline.</w:t>
      </w:r>
    </w:p>
    <w:p w14:paraId="0ED8D1D7" w14:textId="77777777" w:rsidR="00A829A1" w:rsidRDefault="00A829A1" w:rsidP="00B65994">
      <w:r>
        <w:lastRenderedPageBreak/>
        <w:t xml:space="preserve">An offeror that has submitted a response to a solicitation and is aggrieved may protest an award or notice of intent to award </w:t>
      </w:r>
      <w:r w:rsidRPr="00B65994">
        <w:t>pursuant to</w:t>
      </w:r>
      <w:r>
        <w:t xml:space="preserve"> </w:t>
      </w:r>
      <w:hyperlink r:id="rId34" w:history="1">
        <w:r w:rsidRPr="00B65994">
          <w:rPr>
            <w:rStyle w:val="Hyperlink"/>
          </w:rPr>
          <w:t>N.D.C.C. § 54-44.4-12</w:t>
        </w:r>
      </w:hyperlink>
      <w:r>
        <w:t xml:space="preserve"> </w:t>
      </w:r>
      <w:r w:rsidRPr="00B65994">
        <w:t>and</w:t>
      </w:r>
      <w:r>
        <w:t xml:space="preserve"> </w:t>
      </w:r>
      <w:hyperlink r:id="rId35" w:history="1">
        <w:r w:rsidRPr="00B65994">
          <w:rPr>
            <w:rStyle w:val="Hyperlink"/>
          </w:rPr>
          <w:t>N.D.A.C. § 4-12-14-02</w:t>
        </w:r>
      </w:hyperlink>
      <w:r>
        <w:t>. The protest must be submitted in writing to the Procurement Officer during t</w:t>
      </w:r>
      <w:r w:rsidRPr="00181D6D">
        <w:t>he protest period</w:t>
      </w:r>
      <w:r>
        <w:t>, which</w:t>
      </w:r>
      <w:r w:rsidRPr="00181D6D">
        <w:t xml:space="preserve"> is</w:t>
      </w:r>
      <w:r>
        <w:t xml:space="preserve"> seven calendar days beginning the day after the notice of intent to award</w:t>
      </w:r>
      <w:r w:rsidRPr="00181D6D">
        <w:t xml:space="preserve"> is issued</w:t>
      </w:r>
      <w:r>
        <w:t>.</w:t>
      </w:r>
    </w:p>
    <w:p w14:paraId="2EF6F129" w14:textId="77777777" w:rsidR="00A829A1" w:rsidRDefault="00A829A1" w:rsidP="00B65994">
      <w:r>
        <w:t xml:space="preserve">The protestor may appeal the decision of the Procurement Officer to the Director of Office of Management and Budget (OMB) within seven calendar days after receiving notice of the decision pursuant to </w:t>
      </w:r>
      <w:hyperlink r:id="rId36" w:history="1">
        <w:r w:rsidRPr="00B65994">
          <w:rPr>
            <w:rStyle w:val="Hyperlink"/>
          </w:rPr>
          <w:t>N.D.C.C. § 54-44.4-12</w:t>
        </w:r>
      </w:hyperlink>
      <w:r>
        <w:t xml:space="preserve"> </w:t>
      </w:r>
      <w:r w:rsidRPr="00B65994">
        <w:t>and</w:t>
      </w:r>
      <w:r>
        <w:t xml:space="preserve"> </w:t>
      </w:r>
      <w:hyperlink r:id="rId37" w:history="1">
        <w:r w:rsidRPr="00B65994">
          <w:rPr>
            <w:rStyle w:val="Hyperlink"/>
          </w:rPr>
          <w:t>N.D.A.C. §4-12-14-03</w:t>
        </w:r>
      </w:hyperlink>
      <w:r>
        <w:t xml:space="preserve">.  </w:t>
      </w:r>
    </w:p>
    <w:p w14:paraId="528E7362" w14:textId="33D414C6" w:rsidR="00A829A1" w:rsidRPr="003739BC" w:rsidRDefault="00FE6305" w:rsidP="00F71CF1">
      <w:pPr>
        <w:pStyle w:val="Heading30"/>
      </w:pPr>
      <w:bookmarkStart w:id="59" w:name="_Toc232503691"/>
      <w:r>
        <w:t>S</w:t>
      </w:r>
      <w:r w:rsidR="00A829A1">
        <w:t>pecifications prepared by non-state personnel</w:t>
      </w:r>
      <w:bookmarkEnd w:id="59"/>
    </w:p>
    <w:p w14:paraId="3DED4700" w14:textId="77777777" w:rsidR="00A829A1" w:rsidRDefault="00A829A1" w:rsidP="00A829A1">
      <w:pPr>
        <w:rPr>
          <w:rStyle w:val="Hyperlink"/>
          <w:rFonts w:eastAsia="Calibri" w:cs="Arial"/>
        </w:rPr>
      </w:pPr>
      <w:r w:rsidRPr="00B65994">
        <w:t>When a purchasing agency has specifications prepared by someone other than a state employee or official on behalf of the state, that person or business entity must be excluded from submitting bids or proposals in accordance with</w:t>
      </w:r>
      <w:r w:rsidRPr="00BB4708">
        <w:rPr>
          <w:rFonts w:eastAsia="Calibri" w:cs="Arial"/>
        </w:rPr>
        <w:t xml:space="preserve"> </w:t>
      </w:r>
      <w:hyperlink r:id="rId38">
        <w:r w:rsidRPr="00B65994">
          <w:rPr>
            <w:rStyle w:val="Hyperlink"/>
          </w:rPr>
          <w:t>N.D.A.C. § 4-12-06-06</w:t>
        </w:r>
      </w:hyperlink>
      <w:r w:rsidRPr="00B65994">
        <w:rPr>
          <w:rStyle w:val="Hyperlink"/>
        </w:rPr>
        <w:t>.</w:t>
      </w:r>
    </w:p>
    <w:p w14:paraId="52C9A104" w14:textId="77777777" w:rsidR="00A829A1" w:rsidRPr="003739BC" w:rsidRDefault="00A829A1" w:rsidP="00F71CF1">
      <w:pPr>
        <w:pStyle w:val="Heading30"/>
      </w:pPr>
      <w:bookmarkStart w:id="60" w:name="_Toc232503692"/>
      <w:r w:rsidRPr="006E476F">
        <w:t>S</w:t>
      </w:r>
      <w:r>
        <w:t>upplier/Payee Registration</w:t>
      </w:r>
      <w:bookmarkEnd w:id="60"/>
    </w:p>
    <w:p w14:paraId="1C330460" w14:textId="77777777" w:rsidR="00A829A1" w:rsidRPr="00BB4708" w:rsidRDefault="00A829A1" w:rsidP="00B65994">
      <w:r w:rsidRPr="00BC46AF">
        <w:t>The successful Offeror will be required to complete Supplier</w:t>
      </w:r>
      <w:r>
        <w:t>/Payee</w:t>
      </w:r>
      <w:r w:rsidRPr="00BC46AF">
        <w:t xml:space="preserve"> Registration, if not already registered as a Supplier</w:t>
      </w:r>
      <w:r>
        <w:t>/Payee</w:t>
      </w:r>
      <w:r w:rsidRPr="00BC46AF">
        <w:t>. Any individual or business who will be receiving payment from a state agency or higher education institution must complete a registration process to collect important financial and taxpayer information. Payments are generally made by check or automatic clearing house (ACH), and taxpayer information must be collected in compliance with IRS requirements. The State and North Dakota University System (NDUS) have separate financial systems and vendor registration processes.</w:t>
      </w:r>
    </w:p>
    <w:p w14:paraId="6C3B9C42" w14:textId="77777777" w:rsidR="00A829A1" w:rsidRDefault="00A829A1" w:rsidP="00A829A1"/>
    <w:p w14:paraId="45E67175" w14:textId="77777777" w:rsidR="00A829A1" w:rsidRDefault="00A829A1" w:rsidP="00A829A1">
      <w:pPr>
        <w:sectPr w:rsidR="00A829A1" w:rsidSect="00A829A1">
          <w:pgSz w:w="12240" w:h="15840"/>
          <w:pgMar w:top="1152" w:right="1080" w:bottom="1152" w:left="1080" w:header="720" w:footer="720" w:gutter="0"/>
          <w:cols w:space="720"/>
          <w:docGrid w:linePitch="360"/>
        </w:sectPr>
      </w:pPr>
    </w:p>
    <w:p w14:paraId="349B7B7B" w14:textId="35FA9818" w:rsidR="00A829A1" w:rsidRPr="007067C1" w:rsidRDefault="00F14D14" w:rsidP="00AF6470">
      <w:pPr>
        <w:pStyle w:val="Heading2"/>
      </w:pPr>
      <w:bookmarkStart w:id="61" w:name="_Toc456097211"/>
      <w:bookmarkStart w:id="62" w:name="_Toc232503693"/>
      <w:r w:rsidRPr="007067C1">
        <w:lastRenderedPageBreak/>
        <w:t>Section Two – Background</w:t>
      </w:r>
      <w:bookmarkEnd w:id="61"/>
      <w:bookmarkEnd w:id="62"/>
    </w:p>
    <w:p w14:paraId="7849F340" w14:textId="77777777" w:rsidR="00A829A1" w:rsidRDefault="00A829A1" w:rsidP="0030517B">
      <w:pPr>
        <w:pStyle w:val="Heading30"/>
        <w:numPr>
          <w:ilvl w:val="1"/>
          <w:numId w:val="16"/>
        </w:numPr>
      </w:pPr>
      <w:bookmarkStart w:id="63" w:name="_Toc456097212"/>
      <w:bookmarkStart w:id="64" w:name="_Toc232503694"/>
      <w:r>
        <w:t>Background Information</w:t>
      </w:r>
      <w:bookmarkEnd w:id="63"/>
      <w:bookmarkEnd w:id="64"/>
    </w:p>
    <w:p w14:paraId="08A2C48F" w14:textId="77777777" w:rsidR="005433E2" w:rsidRDefault="005433E2" w:rsidP="005433E2">
      <w:r>
        <w:t>The mission of North Dakota Information Technology is to deliver the full range of IT services to state entities, playing a central role in cybersecurity, data governance, and digital transformation across North Dakota.</w:t>
      </w:r>
    </w:p>
    <w:p w14:paraId="675B65C2" w14:textId="36B40FCC" w:rsidR="005433E2" w:rsidRDefault="005433E2" w:rsidP="005433E2">
      <w:r>
        <w:t xml:space="preserve">North Dakota has relied on MuleSoft since approximately 2014 for various data exchange needs between internal applications and external partners. </w:t>
      </w:r>
      <w:r w:rsidR="000B1EE3">
        <w:t>The</w:t>
      </w:r>
      <w:r>
        <w:t xml:space="preserve"> current on-premises MuleSoft 3.x implementation has become out of date. </w:t>
      </w:r>
    </w:p>
    <w:p w14:paraId="385BAC14" w14:textId="1C2799DD" w:rsidR="005433E2" w:rsidRDefault="000B1EE3" w:rsidP="005433E2">
      <w:r>
        <w:t>The STATE</w:t>
      </w:r>
      <w:r w:rsidR="005433E2">
        <w:t xml:space="preserve"> is conducting this solicitation because we require licensing and services to upgrade from MuleSoft 3.x to the MuleSoft </w:t>
      </w:r>
      <w:proofErr w:type="spellStart"/>
      <w:r w:rsidR="005433E2">
        <w:t>Anypoint</w:t>
      </w:r>
      <w:proofErr w:type="spellEnd"/>
      <w:r w:rsidR="005433E2">
        <w:t xml:space="preserve"> Platform and implement practices to ensure continued operational health.</w:t>
      </w:r>
    </w:p>
    <w:p w14:paraId="2308AA4B" w14:textId="077320D7" w:rsidR="005433E2" w:rsidRDefault="000B1EE3" w:rsidP="005433E2">
      <w:r>
        <w:t>The</w:t>
      </w:r>
      <w:r w:rsidR="005433E2">
        <w:t xml:space="preserve"> current MuleSoft installation brokers approximately 30 HTTP-based services. Approximately half of these services facilitate data sharing with Federal partners such as the Centers for Medicare &amp; Medicaid Services (CMS), and half facilitate sharing with other applications within the STATE.</w:t>
      </w:r>
    </w:p>
    <w:p w14:paraId="68737A18" w14:textId="77777777" w:rsidR="00A829A1" w:rsidRDefault="00A829A1" w:rsidP="00F71CF1">
      <w:pPr>
        <w:pStyle w:val="Heading30"/>
      </w:pPr>
      <w:bookmarkStart w:id="65" w:name="_Toc456097214"/>
      <w:bookmarkStart w:id="66" w:name="_Toc232503695"/>
      <w:r>
        <w:t>Technical Architecture Overview</w:t>
      </w:r>
      <w:bookmarkEnd w:id="65"/>
      <w:bookmarkEnd w:id="66"/>
    </w:p>
    <w:p w14:paraId="311FDD6F" w14:textId="77777777" w:rsidR="00A829A1" w:rsidRPr="000142B8" w:rsidRDefault="00A829A1" w:rsidP="00122B9F">
      <w:pPr>
        <w:pStyle w:val="Heading4"/>
      </w:pPr>
      <w:r w:rsidRPr="000142B8">
        <w:t>North Dakota State Government Technical Environment</w:t>
      </w:r>
    </w:p>
    <w:p w14:paraId="50E5C7DA" w14:textId="77777777" w:rsidR="00A829A1" w:rsidRDefault="00A829A1" w:rsidP="004C1D6B">
      <w:r>
        <w:t xml:space="preserve">In overview North Dakota's technical environment consists of Windows based desktops and a variety of server platforms connected via an IP based network. Desktop support is provided by the individual state agencies with the Information Technology Department (ITD) providing the statewide network and support for most of the server platforms. </w:t>
      </w:r>
    </w:p>
    <w:p w14:paraId="5D509EF3" w14:textId="77777777" w:rsidR="00A829A1" w:rsidRPr="000142B8" w:rsidRDefault="00A829A1" w:rsidP="004C1D6B">
      <w:pPr>
        <w:pStyle w:val="Heading4"/>
      </w:pPr>
      <w:r w:rsidRPr="000142B8">
        <w:t xml:space="preserve">Desktop Environment </w:t>
      </w:r>
    </w:p>
    <w:p w14:paraId="78EEB654" w14:textId="77777777" w:rsidR="00A829A1" w:rsidRDefault="00A829A1" w:rsidP="004C1D6B">
      <w:r>
        <w:t>The desktop standard is an Intel platform running Windows 10 or higher. End User support is provided through a central help desk; this service is available 24x7x365.</w:t>
      </w:r>
    </w:p>
    <w:p w14:paraId="78D59D7D" w14:textId="77777777" w:rsidR="00A829A1" w:rsidRPr="000142B8" w:rsidRDefault="00A829A1" w:rsidP="004C1D6B">
      <w:pPr>
        <w:pStyle w:val="Heading4"/>
      </w:pPr>
      <w:r w:rsidRPr="000142B8">
        <w:t>Network Services</w:t>
      </w:r>
    </w:p>
    <w:p w14:paraId="3607B0AF" w14:textId="77777777" w:rsidR="00A829A1" w:rsidRDefault="00A829A1" w:rsidP="004C1D6B">
      <w:r>
        <w:t xml:space="preserve">As specified in ND Century Code Chapter 54-59-02, ITD is directed to provide network access to government, K12, higher education, and political subdivisions. The statewide network is known as the North Dakota Statewide Technology Access for Government and Education network (STAGEnet). Within state government, ITD provides full network services to the desktop. Entities located in larger cities are served with dark fiber metro networks, while other sites </w:t>
      </w:r>
      <w:proofErr w:type="gramStart"/>
      <w:r>
        <w:t>are connected with</w:t>
      </w:r>
      <w:proofErr w:type="gramEnd"/>
      <w:r>
        <w:t xml:space="preserve"> either provider Ethernet Transport Services (ETS) or broadband with VPN, with speeds varying from 50 megabit to 10 gigabits. The core of STAGEnet consists of a 100 Gigabit Ethernet ring between Bismarck, Fargo, Grand Forks, and Minot. STAGEnet also provides both 802.1x authenticated Wi-Fi as well as open guest Wi-Fi in many locations throughout the state.</w:t>
      </w:r>
    </w:p>
    <w:p w14:paraId="6011EF2E" w14:textId="77777777" w:rsidR="00A829A1" w:rsidRDefault="00A829A1" w:rsidP="004C1D6B">
      <w:r>
        <w:t xml:space="preserve">Additionally, STAGEnet provides full layer 7 IDS/IPS capabilities, including malware detection, sandbox detonation, and various other network-based security defenses. All user traffic passes through an IDS/IPS gateway before communicating with any other site in STAGEnet or the internet.  </w:t>
      </w:r>
    </w:p>
    <w:p w14:paraId="2B11AE19" w14:textId="77777777" w:rsidR="00A829A1" w:rsidRDefault="00A829A1" w:rsidP="004C1D6B">
      <w:r>
        <w:lastRenderedPageBreak/>
        <w:t>The STAGEnet datacenters are built using zero trust methodology, in that no server can communicate with any other device without an explicit security policy in place to allow it. ITD uses a combination of cloud-hosted and on-premises datacenters.</w:t>
      </w:r>
    </w:p>
    <w:p w14:paraId="6050CE9F" w14:textId="31CC879E" w:rsidR="00A829A1" w:rsidRPr="000142B8" w:rsidRDefault="00A829A1" w:rsidP="004C1D6B">
      <w:pPr>
        <w:pStyle w:val="Heading4"/>
      </w:pPr>
      <w:r w:rsidRPr="000142B8">
        <w:t xml:space="preserve">Directory Services/Authentication </w:t>
      </w:r>
    </w:p>
    <w:p w14:paraId="171385ED" w14:textId="77777777" w:rsidR="00A829A1" w:rsidRDefault="00A829A1" w:rsidP="004C1D6B">
      <w:r>
        <w:t>ITD provides a single Microsoft Active Directory network domain that provides agencies with a single network sign-on. All agency computers utilizing the State’s Active Directory are members of the state forest, NDGOV. Each agency comprises an Organizational Unit (OU) within NDGOV. ITD provides the necessary Domain controllers and Global Catalog servers for authentication services. State user accounts are synchronized with an Azure Active Directory (AAD) instance providing a centralized identity provider service for State users and supports OpenID Connect, OAuth2, and SAML integrations. ITD also utilizes Microsoft conditional access with multi-factor, utilizing smartphone-based authentication where possible.</w:t>
      </w:r>
    </w:p>
    <w:p w14:paraId="6305989B" w14:textId="77777777" w:rsidR="00A829A1" w:rsidRDefault="00A829A1" w:rsidP="004C1D6B">
      <w:r>
        <w:t xml:space="preserve">In addition, for public user authentication ITD provides a federated identity provider service backed by Azure B2C. The service provides public </w:t>
      </w:r>
      <w:proofErr w:type="gramStart"/>
      <w:r>
        <w:t>users</w:t>
      </w:r>
      <w:proofErr w:type="gramEnd"/>
      <w:r>
        <w:t xml:space="preserve"> the ability to create and maintain their own identities and supports single sign on (SSO) across State services via the standard OpenID Connect integrations.</w:t>
      </w:r>
    </w:p>
    <w:p w14:paraId="68BC6565" w14:textId="77777777" w:rsidR="00A829A1" w:rsidRPr="000142B8" w:rsidRDefault="00A829A1" w:rsidP="004C1D6B">
      <w:pPr>
        <w:pStyle w:val="Heading4"/>
      </w:pPr>
      <w:r w:rsidRPr="000142B8">
        <w:t>Hosting Services</w:t>
      </w:r>
    </w:p>
    <w:p w14:paraId="1E8AD3E5" w14:textId="77777777" w:rsidR="00A829A1" w:rsidRDefault="00A829A1" w:rsidP="004C1D6B">
      <w:r>
        <w:t>Most state agencies receive hosting services from ITD. ITD utilizes both MS Windows server as well as Red Hat Linux server operating systems. MS SQL server is the preferred database platform, with limited Oracle and MySQL DB deployments also available.</w:t>
      </w:r>
    </w:p>
    <w:p w14:paraId="4EEFC9DD" w14:textId="77777777" w:rsidR="00A829A1" w:rsidRDefault="00A829A1" w:rsidP="004C1D6B">
      <w:r>
        <w:t>ITD in addition to on-premises hosting, ITD utilizes Microsoft Azure Commercial and Microsoft Azure Government services.</w:t>
      </w:r>
    </w:p>
    <w:p w14:paraId="601FFCAC" w14:textId="77777777" w:rsidR="00A829A1" w:rsidRPr="000142B8" w:rsidRDefault="00A829A1" w:rsidP="004C1D6B">
      <w:pPr>
        <w:pStyle w:val="Heading4"/>
      </w:pPr>
      <w:r w:rsidRPr="000142B8">
        <w:t>Productivity/Unified Communications Environment</w:t>
      </w:r>
    </w:p>
    <w:p w14:paraId="462D4713" w14:textId="77777777" w:rsidR="00A829A1" w:rsidRDefault="00A829A1" w:rsidP="004C1D6B">
      <w:r>
        <w:t>The State of North Dakota leverages all components of the Microsoft productivity suite, including but not limited to Exchange online, Teams voice, SharePoint, Power BI, and OneDrive.</w:t>
      </w:r>
    </w:p>
    <w:p w14:paraId="520C6FA7" w14:textId="77777777" w:rsidR="00A829A1" w:rsidRDefault="00A829A1" w:rsidP="004C1D6B"/>
    <w:p w14:paraId="42244C02" w14:textId="77777777" w:rsidR="00A829A1" w:rsidRDefault="00A829A1" w:rsidP="00A829A1"/>
    <w:p w14:paraId="0584C99D" w14:textId="77777777" w:rsidR="00A829A1" w:rsidRDefault="00A829A1" w:rsidP="00A829A1">
      <w:pPr>
        <w:sectPr w:rsidR="00A829A1" w:rsidSect="00A829A1">
          <w:pgSz w:w="12240" w:h="15840"/>
          <w:pgMar w:top="1152" w:right="1080" w:bottom="1152" w:left="1080" w:header="720" w:footer="720" w:gutter="0"/>
          <w:cols w:space="720"/>
          <w:docGrid w:linePitch="360"/>
        </w:sectPr>
      </w:pPr>
    </w:p>
    <w:p w14:paraId="52373A31" w14:textId="53176BF2" w:rsidR="00A829A1" w:rsidRPr="007067C1" w:rsidRDefault="00F14D14" w:rsidP="00AE2840">
      <w:pPr>
        <w:pStyle w:val="Heading2"/>
      </w:pPr>
      <w:bookmarkStart w:id="67" w:name="_Toc456097216"/>
      <w:bookmarkStart w:id="68" w:name="_Toc232503696"/>
      <w:r w:rsidRPr="007067C1">
        <w:lastRenderedPageBreak/>
        <w:t xml:space="preserve">Section Three </w:t>
      </w:r>
      <w:r>
        <w:t>–</w:t>
      </w:r>
      <w:r w:rsidRPr="007067C1">
        <w:t xml:space="preserve"> Scope of Work</w:t>
      </w:r>
      <w:bookmarkEnd w:id="67"/>
      <w:bookmarkEnd w:id="68"/>
    </w:p>
    <w:p w14:paraId="094EC37F" w14:textId="77777777" w:rsidR="00A829A1" w:rsidRPr="00E335CA" w:rsidRDefault="00A829A1" w:rsidP="0030517B">
      <w:pPr>
        <w:pStyle w:val="Heading30"/>
        <w:numPr>
          <w:ilvl w:val="1"/>
          <w:numId w:val="17"/>
        </w:numPr>
      </w:pPr>
      <w:bookmarkStart w:id="69" w:name="_Toc456097217"/>
      <w:bookmarkStart w:id="70" w:name="_Toc232503697"/>
      <w:r>
        <w:t xml:space="preserve">Scope of </w:t>
      </w:r>
      <w:r w:rsidRPr="00E335CA">
        <w:t>Work</w:t>
      </w:r>
      <w:bookmarkEnd w:id="69"/>
      <w:bookmarkEnd w:id="70"/>
    </w:p>
    <w:p w14:paraId="1B6FC9AD" w14:textId="77777777" w:rsidR="005433E2" w:rsidRDefault="005433E2" w:rsidP="005433E2">
      <w:pPr>
        <w:rPr>
          <w:rStyle w:val="InsertChar"/>
        </w:rPr>
      </w:pPr>
      <w:r w:rsidRPr="006D1E7F">
        <w:t>The STATE is soliciting proposals for</w:t>
      </w:r>
      <w:r>
        <w:rPr>
          <w:rStyle w:val="InsertChar"/>
        </w:rPr>
        <w:t xml:space="preserve"> </w:t>
      </w:r>
      <w:r>
        <w:t xml:space="preserve">licensing and services to upgrade from MuleSoft 3.x to the MuleSoft </w:t>
      </w:r>
      <w:proofErr w:type="spellStart"/>
      <w:r>
        <w:t>Anypoint</w:t>
      </w:r>
      <w:proofErr w:type="spellEnd"/>
      <w:r>
        <w:t xml:space="preserve"> Platform.</w:t>
      </w:r>
    </w:p>
    <w:p w14:paraId="2A98BE47" w14:textId="39B47D74" w:rsidR="005433E2" w:rsidRDefault="757FF3A7" w:rsidP="005433E2">
      <w:r>
        <w:t xml:space="preserve">To support the existing base of interfaces, </w:t>
      </w:r>
      <w:r w:rsidR="23EBBFF2">
        <w:t>the STATE</w:t>
      </w:r>
      <w:r>
        <w:t xml:space="preserve"> require</w:t>
      </w:r>
      <w:r w:rsidR="23EBBFF2">
        <w:t>s</w:t>
      </w:r>
      <w:r>
        <w:t xml:space="preserve"> initial licensing for a non-production and production environment to support approximately </w:t>
      </w:r>
      <w:r w:rsidR="6D3C3992">
        <w:t xml:space="preserve">60 </w:t>
      </w:r>
      <w:r>
        <w:t>services. MuleSoft-hosted components are expected to be FedRAMP authorized. STATE expects to require a hybrid environment – half of the production interfaces will need to continue to run within the STATE on-premises environment and half can run in the MuleSoft SaaS environment. STATE DR/HA approach requires 2 on-premises nodes in the production environment, and a similar configuration for a local non-production environment.</w:t>
      </w:r>
      <w:r w:rsidR="6E085D4F">
        <w:t xml:space="preserve"> The existing installation also includes a single-node development environment.</w:t>
      </w:r>
    </w:p>
    <w:p w14:paraId="40C867C2" w14:textId="77777777" w:rsidR="005433E2" w:rsidRDefault="005433E2" w:rsidP="005433E2">
      <w:r>
        <w:t>To improve the security and compliance posture of these services, STATE requires an API Management capability for 100 services.</w:t>
      </w:r>
    </w:p>
    <w:p w14:paraId="63415FA1" w14:textId="77777777" w:rsidR="005433E2" w:rsidRDefault="757FF3A7" w:rsidP="005433E2">
      <w:r>
        <w:t>Licensing proposals must include costs for current needs and cost structure for future needs.</w:t>
      </w:r>
    </w:p>
    <w:p w14:paraId="13BAAB6C" w14:textId="3882F191" w:rsidR="570C1C8D" w:rsidRDefault="570C1C8D" w:rsidP="5CE7D387">
      <w:pPr>
        <w:spacing w:line="259" w:lineRule="auto"/>
      </w:pPr>
      <w:r>
        <w:t xml:space="preserve">Proposals must include services required to provision and operationalize the base MuleSoft iPaaS environment. </w:t>
      </w:r>
      <w:r w:rsidR="00025209">
        <w:t xml:space="preserve">Future work may include </w:t>
      </w:r>
      <w:r>
        <w:t xml:space="preserve">services for the following activities: </w:t>
      </w:r>
    </w:p>
    <w:p w14:paraId="2680137B" w14:textId="70F44CFD" w:rsidR="00144A40" w:rsidRPr="002B7870" w:rsidRDefault="6E9D8AEB" w:rsidP="002B7870">
      <w:pPr>
        <w:pStyle w:val="RFPLvl4"/>
        <w:numPr>
          <w:ilvl w:val="3"/>
          <w:numId w:val="26"/>
        </w:numPr>
        <w:ind w:left="720"/>
      </w:pPr>
      <w:r w:rsidRPr="002B7870">
        <w:t>Upgrade existing MuleSoft community edition installation.</w:t>
      </w:r>
    </w:p>
    <w:p w14:paraId="25215965" w14:textId="77777777" w:rsidR="00144A40" w:rsidRPr="002B7870" w:rsidRDefault="005433E2" w:rsidP="002B7870">
      <w:pPr>
        <w:pStyle w:val="RFPLvl4"/>
        <w:ind w:left="720"/>
      </w:pPr>
      <w:r w:rsidRPr="002B7870">
        <w:t>Assistance with improvements to Federal interfaces.</w:t>
      </w:r>
    </w:p>
    <w:p w14:paraId="7A0A61B7" w14:textId="7AD3A9AD" w:rsidR="0088046F" w:rsidRPr="002B7870" w:rsidRDefault="005433E2" w:rsidP="002B7870">
      <w:pPr>
        <w:pStyle w:val="RFPLvl4"/>
        <w:ind w:left="720"/>
      </w:pPr>
      <w:r w:rsidRPr="002B7870">
        <w:t>Assistance with improvements to STATE interfaces.</w:t>
      </w:r>
    </w:p>
    <w:p w14:paraId="7EC1C284" w14:textId="7A7217C7" w:rsidR="0006316A" w:rsidRPr="00361329" w:rsidRDefault="00C652F5" w:rsidP="0006316A">
      <w:r>
        <w:t xml:space="preserve">The STATE will need the </w:t>
      </w:r>
      <w:r w:rsidR="00982073">
        <w:t xml:space="preserve">Offeror to </w:t>
      </w:r>
      <w:r w:rsidR="0006316A" w:rsidRPr="0006316A">
        <w:t xml:space="preserve">implement the base MuleSoft iPaaS platform (provision </w:t>
      </w:r>
      <w:r w:rsidR="00F12DFC" w:rsidRPr="0006316A">
        <w:t>environment</w:t>
      </w:r>
      <w:r w:rsidR="0006316A" w:rsidRPr="0006316A">
        <w:t>, setup identity access control, etc.) and assist STATE in establishing operational practices</w:t>
      </w:r>
      <w:r w:rsidR="3EEB2FC0">
        <w:t>.</w:t>
      </w:r>
    </w:p>
    <w:p w14:paraId="1038DA9D" w14:textId="588B8E9B" w:rsidR="00A829A1" w:rsidRPr="00E335CA" w:rsidRDefault="00A829A1" w:rsidP="00F71CF1">
      <w:pPr>
        <w:pStyle w:val="Heading30"/>
      </w:pPr>
      <w:bookmarkStart w:id="71" w:name="_Toc456097218"/>
      <w:bookmarkStart w:id="72" w:name="_Toc232503698"/>
      <w:r w:rsidRPr="00E335CA">
        <w:t>Applicable Directives</w:t>
      </w:r>
      <w:bookmarkEnd w:id="71"/>
      <w:bookmarkEnd w:id="72"/>
    </w:p>
    <w:p w14:paraId="36B969E3" w14:textId="77777777" w:rsidR="00A829A1" w:rsidRPr="00E335CA" w:rsidRDefault="00A829A1" w:rsidP="00330109">
      <w:r w:rsidRPr="00E335CA">
        <w:t>This information technology project is subject to the following:</w:t>
      </w:r>
    </w:p>
    <w:p w14:paraId="02200136" w14:textId="77777777" w:rsidR="00A829A1" w:rsidRPr="00E335CA" w:rsidRDefault="00A829A1" w:rsidP="0030517B">
      <w:pPr>
        <w:pStyle w:val="RFPLvl4"/>
        <w:numPr>
          <w:ilvl w:val="3"/>
          <w:numId w:val="26"/>
        </w:numPr>
        <w:ind w:left="540"/>
      </w:pPr>
      <w:hyperlink r:id="rId39" w:history="1">
        <w:bookmarkStart w:id="73" w:name="_Toc227051455"/>
        <w:r w:rsidRPr="00E335CA">
          <w:rPr>
            <w:rStyle w:val="Hyperlink"/>
          </w:rPr>
          <w:t>N.D.C.C. § 54-10-28</w:t>
        </w:r>
      </w:hyperlink>
      <w:r w:rsidRPr="00E335CA">
        <w:t xml:space="preserve"> related to the state auditor’s authority to conduct information technology compliance reviews.</w:t>
      </w:r>
      <w:bookmarkEnd w:id="73"/>
    </w:p>
    <w:p w14:paraId="20DB1CA2" w14:textId="77777777" w:rsidR="00A829A1" w:rsidRPr="00E335CA" w:rsidRDefault="00A829A1" w:rsidP="0030517B">
      <w:pPr>
        <w:pStyle w:val="RFPLvl4"/>
        <w:numPr>
          <w:ilvl w:val="3"/>
          <w:numId w:val="26"/>
        </w:numPr>
        <w:ind w:left="540"/>
      </w:pPr>
      <w:hyperlink r:id="rId40" w:history="1">
        <w:bookmarkStart w:id="74" w:name="_Toc227051456"/>
        <w:r w:rsidRPr="00E335CA">
          <w:rPr>
            <w:rStyle w:val="Hyperlink"/>
          </w:rPr>
          <w:t>N.</w:t>
        </w:r>
        <w:proofErr w:type="gramStart"/>
        <w:r w:rsidRPr="00E335CA">
          <w:rPr>
            <w:rStyle w:val="Hyperlink"/>
          </w:rPr>
          <w:t>D.C</w:t>
        </w:r>
        <w:proofErr w:type="gramEnd"/>
        <w:r w:rsidRPr="00E335CA">
          <w:rPr>
            <w:rStyle w:val="Hyperlink"/>
          </w:rPr>
          <w:t>.C. § 54-59</w:t>
        </w:r>
      </w:hyperlink>
      <w:r w:rsidRPr="00E335CA">
        <w:t xml:space="preserve"> related to the Information Technology Department.</w:t>
      </w:r>
      <w:bookmarkEnd w:id="74"/>
    </w:p>
    <w:p w14:paraId="7DA513D7" w14:textId="0B6F41CD" w:rsidR="00A829A1" w:rsidRDefault="00A829A1" w:rsidP="00F71CF1">
      <w:pPr>
        <w:pStyle w:val="Heading30"/>
      </w:pPr>
      <w:bookmarkStart w:id="75" w:name="_Toc456097219"/>
      <w:bookmarkStart w:id="76" w:name="_Toc232503699"/>
      <w:r>
        <w:t>Information Technology Solution</w:t>
      </w:r>
      <w:bookmarkEnd w:id="75"/>
      <w:bookmarkEnd w:id="76"/>
      <w:r w:rsidR="00E335CA">
        <w:t xml:space="preserve"> </w:t>
      </w:r>
    </w:p>
    <w:p w14:paraId="17954E8A" w14:textId="57C812D6" w:rsidR="00A829A1" w:rsidRDefault="00A829A1" w:rsidP="00A829A1">
      <w:pPr>
        <w:rPr>
          <w:rFonts w:cs="Arial"/>
        </w:rPr>
      </w:pPr>
      <w:r w:rsidRPr="00DF09B2">
        <w:rPr>
          <w:rFonts w:cs="Arial"/>
        </w:rPr>
        <w:t xml:space="preserve">The STATE has developed </w:t>
      </w:r>
      <w:r>
        <w:rPr>
          <w:rFonts w:cs="Arial"/>
        </w:rPr>
        <w:t xml:space="preserve">Information Technology Solution in </w:t>
      </w:r>
      <w:r w:rsidR="008C02E3" w:rsidRPr="10319D12">
        <w:rPr>
          <w:rStyle w:val="RFPInsertChar"/>
          <w:rFonts w:asciiTheme="minorHAnsi" w:hAnsiTheme="minorHAnsi" w:cstheme="minorBidi"/>
          <w:color w:val="auto"/>
        </w:rPr>
        <w:t>Attachment 1</w:t>
      </w:r>
      <w:r w:rsidR="008C02E3">
        <w:rPr>
          <w:rStyle w:val="RFPInsertChar"/>
        </w:rPr>
        <w:t xml:space="preserve"> -</w:t>
      </w:r>
      <w:r w:rsidR="008C02E3">
        <w:rPr>
          <w:rFonts w:cs="Arial"/>
        </w:rPr>
        <w:t xml:space="preserve"> </w:t>
      </w:r>
      <w:r w:rsidR="008C02E3" w:rsidRPr="00803847">
        <w:t>Scope of Work</w:t>
      </w:r>
      <w:r w:rsidR="008C02E3">
        <w:t xml:space="preserve"> listed in the tab labeled </w:t>
      </w:r>
      <w:r w:rsidR="008C02E3" w:rsidRPr="009F712F">
        <w:t>3.2 Info</w:t>
      </w:r>
      <w:r w:rsidR="001902B2">
        <w:t>rmation</w:t>
      </w:r>
      <w:r w:rsidR="008C02E3" w:rsidRPr="009F712F">
        <w:t xml:space="preserve"> Tech</w:t>
      </w:r>
      <w:r w:rsidR="001902B2">
        <w:t>nology Sol</w:t>
      </w:r>
      <w:r>
        <w:t xml:space="preserve"> </w:t>
      </w:r>
      <w:r w:rsidRPr="00DF09B2">
        <w:rPr>
          <w:rFonts w:cs="Arial"/>
        </w:rPr>
        <w:t xml:space="preserve">to describe the </w:t>
      </w:r>
      <w:r>
        <w:rPr>
          <w:rFonts w:cs="Arial"/>
        </w:rPr>
        <w:t>specifications</w:t>
      </w:r>
      <w:r w:rsidRPr="00DF09B2">
        <w:rPr>
          <w:rFonts w:cs="Arial"/>
        </w:rPr>
        <w:t xml:space="preserve"> for the proposed solution. </w:t>
      </w:r>
    </w:p>
    <w:p w14:paraId="45812982" w14:textId="77777777" w:rsidR="005433E2" w:rsidRDefault="005433E2" w:rsidP="005433E2">
      <w:pPr>
        <w:pStyle w:val="Heading30"/>
      </w:pPr>
      <w:bookmarkStart w:id="77" w:name="_Toc222828903"/>
      <w:bookmarkStart w:id="78" w:name="_Toc232503700"/>
      <w:r>
        <w:t>Enterprise Specifications</w:t>
      </w:r>
      <w:bookmarkEnd w:id="77"/>
      <w:bookmarkEnd w:id="78"/>
    </w:p>
    <w:p w14:paraId="488D3F2A" w14:textId="36495935" w:rsidR="005433E2" w:rsidRDefault="005433E2" w:rsidP="005433E2">
      <w:r w:rsidRPr="001E295B">
        <w:t xml:space="preserve">The STATE has developed </w:t>
      </w:r>
      <w:r>
        <w:t xml:space="preserve">Enterprise Specifications </w:t>
      </w:r>
      <w:r>
        <w:rPr>
          <w:rFonts w:cs="Arial"/>
        </w:rPr>
        <w:t xml:space="preserve">in </w:t>
      </w:r>
      <w:r w:rsidRPr="005433E2">
        <w:rPr>
          <w:rStyle w:val="RFPInsertChar"/>
          <w:rFonts w:asciiTheme="minorHAnsi" w:hAnsiTheme="minorHAnsi" w:cstheme="minorHAnsi"/>
          <w:color w:val="auto"/>
        </w:rPr>
        <w:t>Attachment 1</w:t>
      </w:r>
      <w:r>
        <w:rPr>
          <w:rStyle w:val="RFPInsertChar"/>
          <w:rFonts w:asciiTheme="minorHAnsi" w:hAnsiTheme="minorHAnsi" w:cstheme="minorHAnsi"/>
          <w:color w:val="auto"/>
        </w:rPr>
        <w:t xml:space="preserve"> - </w:t>
      </w:r>
      <w:r w:rsidRPr="00803847">
        <w:t>Scope of Work</w:t>
      </w:r>
      <w:r>
        <w:t xml:space="preserve"> listed in the tab labeled 3.</w:t>
      </w:r>
      <w:r w:rsidR="00CE7E80">
        <w:t>4</w:t>
      </w:r>
      <w:r>
        <w:t xml:space="preserve"> Enterprise Specs </w:t>
      </w:r>
      <w:r w:rsidRPr="001E295B">
        <w:t xml:space="preserve">to describe the </w:t>
      </w:r>
      <w:r>
        <w:t xml:space="preserve">enterprise </w:t>
      </w:r>
      <w:r w:rsidRPr="001E295B">
        <w:t xml:space="preserve">specifications for the proposed solution. </w:t>
      </w:r>
    </w:p>
    <w:p w14:paraId="44D8F0E0" w14:textId="6D5C29FC" w:rsidR="00A829A1" w:rsidRPr="00D22A64" w:rsidRDefault="005135A2" w:rsidP="00F71CF1">
      <w:pPr>
        <w:pStyle w:val="Heading30"/>
      </w:pPr>
      <w:bookmarkStart w:id="79" w:name="_Toc456097220"/>
      <w:bookmarkStart w:id="80" w:name="Section_3_3"/>
      <w:bookmarkStart w:id="81" w:name="_Toc232503701"/>
      <w:r>
        <w:t>Offeror Background</w:t>
      </w:r>
      <w:bookmarkEnd w:id="81"/>
      <w:r w:rsidR="00A829A1" w:rsidRPr="00D22A64">
        <w:t xml:space="preserve"> </w:t>
      </w:r>
      <w:bookmarkEnd w:id="79"/>
    </w:p>
    <w:bookmarkEnd w:id="80"/>
    <w:p w14:paraId="043D4E45" w14:textId="339C1AF2" w:rsidR="00A829A1" w:rsidRPr="005372D4" w:rsidRDefault="00A829A1" w:rsidP="00A829A1">
      <w:pPr>
        <w:rPr>
          <w:color w:val="000000"/>
        </w:rPr>
        <w:sectPr w:rsidR="00A829A1" w:rsidRPr="005372D4" w:rsidSect="00A829A1">
          <w:pgSz w:w="12240" w:h="15840"/>
          <w:pgMar w:top="1152" w:right="1080" w:bottom="1152" w:left="1080" w:header="720" w:footer="720" w:gutter="0"/>
          <w:cols w:space="720"/>
          <w:docGrid w:linePitch="360"/>
        </w:sectPr>
      </w:pPr>
      <w:r w:rsidRPr="00BE6FCE">
        <w:t>The STATE has developed Product Support specifications in</w:t>
      </w:r>
      <w:r>
        <w:t xml:space="preserve"> </w:t>
      </w:r>
      <w:r w:rsidR="005433E2" w:rsidRPr="005433E2">
        <w:rPr>
          <w:rStyle w:val="RFPInsertChar"/>
          <w:rFonts w:asciiTheme="minorHAnsi" w:hAnsiTheme="minorHAnsi" w:cstheme="minorHAnsi"/>
          <w:color w:val="auto"/>
        </w:rPr>
        <w:t>Attachment 1</w:t>
      </w:r>
      <w:r w:rsidR="00A7376C">
        <w:rPr>
          <w:rStyle w:val="RFPInsertChar"/>
        </w:rPr>
        <w:t xml:space="preserve"> -</w:t>
      </w:r>
      <w:r w:rsidR="00A7376C" w:rsidRPr="00803847">
        <w:t>Scope of Work</w:t>
      </w:r>
      <w:r w:rsidR="00A7376C">
        <w:t xml:space="preserve"> listed in the tab labeled 3.</w:t>
      </w:r>
      <w:r w:rsidR="00CE7E80">
        <w:t>6</w:t>
      </w:r>
      <w:r w:rsidR="00A7376C">
        <w:t xml:space="preserve"> Offeror Background</w:t>
      </w:r>
      <w:r>
        <w:t xml:space="preserve"> </w:t>
      </w:r>
      <w:r w:rsidRPr="00A0360D">
        <w:t xml:space="preserve">to describe the specifications for the proposed solution. </w:t>
      </w:r>
    </w:p>
    <w:p w14:paraId="3EF0675C" w14:textId="1DBAE94C" w:rsidR="00A829A1" w:rsidRPr="007067C1" w:rsidRDefault="00BE690A" w:rsidP="00BE690A">
      <w:pPr>
        <w:pStyle w:val="Heading2"/>
      </w:pPr>
      <w:bookmarkStart w:id="82" w:name="_Toc456097222"/>
      <w:bookmarkStart w:id="83" w:name="_Toc232503702"/>
      <w:r w:rsidRPr="007067C1">
        <w:lastRenderedPageBreak/>
        <w:t>Section Four – Proposal</w:t>
      </w:r>
      <w:bookmarkEnd w:id="82"/>
      <w:bookmarkEnd w:id="83"/>
    </w:p>
    <w:p w14:paraId="29939D10" w14:textId="77777777" w:rsidR="00A829A1" w:rsidRDefault="00A829A1" w:rsidP="0030517B">
      <w:pPr>
        <w:pStyle w:val="Heading30"/>
        <w:numPr>
          <w:ilvl w:val="1"/>
          <w:numId w:val="18"/>
        </w:numPr>
      </w:pPr>
      <w:bookmarkStart w:id="84" w:name="_Toc456097223"/>
      <w:bookmarkStart w:id="85" w:name="_Toc232503703"/>
      <w:r>
        <w:t>Proposal Preparation</w:t>
      </w:r>
      <w:bookmarkEnd w:id="84"/>
      <w:bookmarkEnd w:id="85"/>
    </w:p>
    <w:p w14:paraId="1EFD38C5" w14:textId="77777777" w:rsidR="00A829A1" w:rsidRDefault="00A829A1" w:rsidP="00BE6FCE">
      <w:bookmarkStart w:id="86" w:name="_Toc456097224"/>
      <w:r w:rsidRPr="008F3971">
        <w:t>The STATE discourages overly lengthy and costly proposals. An offeror must prepare its proposal using the prescribed proposal format and provide all the requested information; this will enable the proposal to be evaluated fairly and completely. If an offeror submits more than one proposal, each proposal must be prepared in accordance with these instructions.</w:t>
      </w:r>
    </w:p>
    <w:p w14:paraId="73779BC1" w14:textId="77777777" w:rsidR="00A829A1" w:rsidRDefault="00A829A1" w:rsidP="00BE6FCE">
      <w:r w:rsidRPr="006F5C6B">
        <w:t>Each proposal will include a Technical Proposal and a Cost Proposal prepared in accordance with these instructions</w:t>
      </w:r>
      <w:r>
        <w:t xml:space="preserve">. </w:t>
      </w:r>
      <w:r w:rsidRPr="006F5C6B">
        <w:t>The Technical Proposal and a Cost Proposal must be submitted as separate documents, clearly labeled with the name of the Offeror, and marked “Technical Proposal” and “Cost Proposal.”   Costs must not be revealed in the Technical Proposal</w:t>
      </w:r>
      <w:r>
        <w:t xml:space="preserve">. </w:t>
      </w:r>
      <w:r w:rsidRPr="006F5C6B">
        <w:t>Options may be discussed in the technical proposal, but all cost information must be in the Cost Proposal only</w:t>
      </w:r>
      <w:r>
        <w:t xml:space="preserve">. </w:t>
      </w:r>
      <w:r w:rsidRPr="006F5C6B">
        <w:t>DO NOT submit documents that are embedded into proposal documents or that contain links to documents on an external website.</w:t>
      </w:r>
      <w:bookmarkEnd w:id="86"/>
    </w:p>
    <w:p w14:paraId="4E9F322C" w14:textId="74CE0D99" w:rsidR="00A829A1" w:rsidRDefault="00A829A1" w:rsidP="00F71CF1">
      <w:pPr>
        <w:pStyle w:val="Heading30"/>
      </w:pPr>
      <w:bookmarkStart w:id="87" w:name="_Toc232503704"/>
      <w:r>
        <w:t xml:space="preserve">Proposal </w:t>
      </w:r>
      <w:r w:rsidR="00DE0CBE">
        <w:t>S</w:t>
      </w:r>
      <w:r>
        <w:t xml:space="preserve">ubmission </w:t>
      </w:r>
      <w:r w:rsidR="00DE0CBE">
        <w:t>I</w:t>
      </w:r>
      <w:r>
        <w:t>nstructions</w:t>
      </w:r>
      <w:bookmarkEnd w:id="87"/>
    </w:p>
    <w:p w14:paraId="281AA9FF" w14:textId="1B412938" w:rsidR="00A829A1" w:rsidRPr="001C76D4" w:rsidRDefault="001C76D4" w:rsidP="001C76D4">
      <w:pPr>
        <w:pStyle w:val="Subtitle"/>
      </w:pPr>
      <w:bookmarkStart w:id="88" w:name="_Hlk215057512"/>
      <w:r w:rsidRPr="005776F9">
        <w:t xml:space="preserve">Upload response through the </w:t>
      </w:r>
      <w:r>
        <w:t>S</w:t>
      </w:r>
      <w:r w:rsidRPr="005776F9">
        <w:t xml:space="preserve">tate </w:t>
      </w:r>
      <w:r>
        <w:t>P</w:t>
      </w:r>
      <w:r w:rsidRPr="005776F9">
        <w:t xml:space="preserve">rocurement </w:t>
      </w:r>
      <w:r>
        <w:t>website</w:t>
      </w:r>
      <w:r w:rsidRPr="005776F9">
        <w:t xml:space="preserve"> (</w:t>
      </w:r>
      <w:r>
        <w:t>NDBuys</w:t>
      </w:r>
      <w:r w:rsidRPr="005776F9">
        <w:t xml:space="preserve">): </w:t>
      </w:r>
    </w:p>
    <w:p w14:paraId="2EB30D8C" w14:textId="243C36E6" w:rsidR="00BB20A3" w:rsidRDefault="00A829A1" w:rsidP="00D145D8">
      <w:bookmarkStart w:id="89" w:name="_Hlk221692687"/>
      <w:r w:rsidRPr="00D145D8">
        <w:t xml:space="preserve">Offerors </w:t>
      </w:r>
      <w:r w:rsidR="00D145D8" w:rsidRPr="00D145D8">
        <w:rPr>
          <w:b/>
          <w:bCs/>
        </w:rPr>
        <w:t>must</w:t>
      </w:r>
      <w:r w:rsidRPr="00D145D8">
        <w:t xml:space="preserve"> be registered in NDBuys </w:t>
      </w:r>
      <w:proofErr w:type="gramStart"/>
      <w:r w:rsidRPr="00D145D8">
        <w:t>in order to</w:t>
      </w:r>
      <w:proofErr w:type="gramEnd"/>
      <w:r w:rsidRPr="00D145D8">
        <w:t xml:space="preserve"> submit a response.</w:t>
      </w:r>
    </w:p>
    <w:p w14:paraId="025C3634" w14:textId="77777777" w:rsidR="00BB20A3" w:rsidRPr="00AF0202" w:rsidRDefault="00BB20A3" w:rsidP="00BB20A3">
      <w:r w:rsidRPr="00BB20A3">
        <w:t>If you are not yet registered in NDBuys, complete the supplier registration. See</w:t>
      </w:r>
      <w:r>
        <w:t xml:space="preserve"> </w:t>
      </w:r>
      <w:hyperlink r:id="rId41" w:history="1">
        <w:r w:rsidRPr="00BB20A3">
          <w:rPr>
            <w:rStyle w:val="Hyperlink"/>
          </w:rPr>
          <w:t>NDBuys Quick Reference Guides</w:t>
        </w:r>
      </w:hyperlink>
      <w:r w:rsidRPr="00BB20A3">
        <w:rPr>
          <w:b/>
          <w:bCs/>
        </w:rPr>
        <w:t xml:space="preserve"> </w:t>
      </w:r>
      <w:r w:rsidRPr="00BB20A3">
        <w:t>for how to register.</w:t>
      </w:r>
    </w:p>
    <w:p w14:paraId="0F2A22C2" w14:textId="77777777" w:rsidR="00A829A1" w:rsidRPr="005372D4" w:rsidRDefault="00A829A1" w:rsidP="009B2903">
      <w:r>
        <w:t xml:space="preserve">Once registered, </w:t>
      </w:r>
      <w:r w:rsidRPr="006A64D8">
        <w:t>locate the solicitation in NDBuys and select the “Participate in RFx” button. If you do not see the “Participate in RFx” button, contact the Procurement Officer to confirm you are already included in the list of offerors to receive notices for the solicitation.</w:t>
      </w:r>
      <w:bookmarkEnd w:id="89"/>
    </w:p>
    <w:p w14:paraId="5E842BF0" w14:textId="469548E2" w:rsidR="00A829A1" w:rsidRPr="009B2903" w:rsidRDefault="00A829A1" w:rsidP="009B2903">
      <w:bookmarkStart w:id="90" w:name="_Hlk215066674"/>
      <w:r w:rsidRPr="009B2903">
        <w:t xml:space="preserve">Offeror </w:t>
      </w:r>
      <w:r w:rsidR="00F25936">
        <w:t xml:space="preserve">must </w:t>
      </w:r>
      <w:r w:rsidRPr="009B2903">
        <w:t>electronically submit proposals through the State’s procurement information system (NDBuys) by the Solicitation Closing deadline.</w:t>
      </w:r>
    </w:p>
    <w:p w14:paraId="0F9690A0" w14:textId="426256B5" w:rsidR="00A829A1" w:rsidRDefault="00D145D8" w:rsidP="00A829A1">
      <w:pPr>
        <w:spacing w:after="240"/>
        <w:ind w:firstLine="720"/>
        <w:rPr>
          <w:rFonts w:eastAsia="Calibri" w:cs="Arial"/>
          <w:b/>
          <w:i/>
          <w:color w:val="0070C0"/>
        </w:rPr>
      </w:pPr>
      <w:hyperlink r:id="rId42" w:history="1">
        <w:r>
          <w:rPr>
            <w:rStyle w:val="Hyperlink"/>
            <w:rFonts w:eastAsia="Calibri" w:cs="Arial"/>
            <w:b/>
            <w:i/>
          </w:rPr>
          <w:t>NDBuys website</w:t>
        </w:r>
      </w:hyperlink>
    </w:p>
    <w:p w14:paraId="1E36F5F6" w14:textId="6D18D608" w:rsidR="00A829A1" w:rsidRPr="00A24E49" w:rsidRDefault="00DF23D4" w:rsidP="00DF23D4">
      <w:r w:rsidRPr="00DF23D4">
        <w:rPr>
          <w:b/>
          <w:bCs/>
        </w:rPr>
        <w:t>Do not wait until the “last minute” to submit a response</w:t>
      </w:r>
      <w:r w:rsidR="00A829A1" w:rsidRPr="00A24E49">
        <w:t xml:space="preserve">. We recommend uploading your response 24 hours prior to the Solicitation Closing deadline. </w:t>
      </w:r>
    </w:p>
    <w:p w14:paraId="3D869BCF" w14:textId="77777777" w:rsidR="00A829A1" w:rsidRPr="00A24E49" w:rsidRDefault="00A829A1" w:rsidP="00DF23D4">
      <w:r w:rsidRPr="00A24E49">
        <w:t xml:space="preserve">Offeror must begin the electronic submission process well in advance of the Solicitation Closing deadline to allow for transmission and resolution of any technical difficulties. Be advised that the STATE is not responsible for an Offeror’s failure to timely submit a proposal due to any technical difficulties. If you experience any technical difficulties, contact the Procurement Officer or the State Procurement Office at </w:t>
      </w:r>
      <w:r w:rsidRPr="00D2361C">
        <w:t>ndbuys@nd.gov or 701-328-2740.</w:t>
      </w:r>
    </w:p>
    <w:p w14:paraId="70142BF0" w14:textId="77777777" w:rsidR="00A829A1" w:rsidRDefault="00A829A1" w:rsidP="00DF23D4">
      <w:r w:rsidRPr="00D2361C">
        <w:t>If documents are in the process of being uploaded when the Solicitation Closing deadline occurs, the upload process will stop. The attempted submission will not be uploaded successfully and is ineligible for consideration. The STATE takes no responsibility for electronic submissions that are captured, blocked, filtered, quarantined, or otherwise prevented from uploading by any anti-virus or other security software.</w:t>
      </w:r>
    </w:p>
    <w:p w14:paraId="6DE15F58" w14:textId="307A4177" w:rsidR="00BB20A3" w:rsidRPr="002E6031" w:rsidRDefault="00B6525A" w:rsidP="00BB20A3">
      <w:pPr>
        <w:rPr>
          <w:b/>
          <w:bCs/>
        </w:rPr>
      </w:pPr>
      <w:r w:rsidRPr="002E6031">
        <w:rPr>
          <w:b/>
          <w:bCs/>
        </w:rPr>
        <w:t>Visit</w:t>
      </w:r>
      <w:r w:rsidR="00EF3CEA" w:rsidRPr="002E6031">
        <w:rPr>
          <w:b/>
          <w:bCs/>
        </w:rPr>
        <w:t xml:space="preserve"> the</w:t>
      </w:r>
      <w:r w:rsidR="00BB20A3" w:rsidRPr="002E6031">
        <w:rPr>
          <w:b/>
          <w:bCs/>
        </w:rPr>
        <w:t xml:space="preserve"> </w:t>
      </w:r>
      <w:hyperlink r:id="rId43" w:history="1">
        <w:r w:rsidR="00BB20A3" w:rsidRPr="002E6031">
          <w:rPr>
            <w:rStyle w:val="Hyperlink"/>
            <w:b/>
            <w:bCs/>
          </w:rPr>
          <w:t>NDBuys Quick Reference Guides</w:t>
        </w:r>
      </w:hyperlink>
      <w:r w:rsidR="00BB20A3" w:rsidRPr="002E6031">
        <w:rPr>
          <w:b/>
          <w:bCs/>
        </w:rPr>
        <w:t xml:space="preserve"> </w:t>
      </w:r>
      <w:r w:rsidR="002E6031" w:rsidRPr="002E6031">
        <w:rPr>
          <w:b/>
          <w:bCs/>
        </w:rPr>
        <w:t>how to submit an electronic response</w:t>
      </w:r>
      <w:r w:rsidR="00BB20A3" w:rsidRPr="002E6031">
        <w:rPr>
          <w:b/>
          <w:bCs/>
        </w:rPr>
        <w:t>.</w:t>
      </w:r>
    </w:p>
    <w:p w14:paraId="376C7FF0" w14:textId="77777777" w:rsidR="00A829A1" w:rsidRDefault="00A829A1" w:rsidP="001972C3">
      <w:r w:rsidRPr="00515335">
        <w:t>Offeror must upload their Technical Proposal and Cost Proposal in separate files.</w:t>
      </w:r>
    </w:p>
    <w:p w14:paraId="5874EBDC" w14:textId="77777777" w:rsidR="00A829A1" w:rsidRDefault="00A829A1" w:rsidP="001972C3">
      <w:r w:rsidRPr="00A24E49">
        <w:lastRenderedPageBreak/>
        <w:t xml:space="preserve">The maximum file size allowed is </w:t>
      </w:r>
      <w:r w:rsidRPr="002F435E">
        <w:t>56MB or 56,120 KB</w:t>
      </w:r>
      <w:r>
        <w:t xml:space="preserve"> </w:t>
      </w:r>
      <w:r w:rsidRPr="00A24E49">
        <w:t>per file</w:t>
      </w:r>
      <w:r>
        <w:t>.</w:t>
      </w:r>
    </w:p>
    <w:p w14:paraId="18893050" w14:textId="77777777" w:rsidR="00A829A1" w:rsidRDefault="00A829A1" w:rsidP="001972C3">
      <w:bookmarkStart w:id="91" w:name="_Hlk215066855"/>
      <w:bookmarkEnd w:id="90"/>
      <w:r w:rsidRPr="006E0262">
        <w:t xml:space="preserve">DO NOT submit documents that are embedded (zip files), movies, </w:t>
      </w:r>
      <w:proofErr w:type="spellStart"/>
      <w:r w:rsidRPr="006E0262">
        <w:t>wmp</w:t>
      </w:r>
      <w:proofErr w:type="spellEnd"/>
      <w:r w:rsidRPr="006E0262">
        <w:t>, encrypted, or mp3 files.</w:t>
      </w:r>
    </w:p>
    <w:p w14:paraId="620F3B49" w14:textId="0824FFF9" w:rsidR="00A829A1" w:rsidRPr="00C10918" w:rsidRDefault="00A829A1" w:rsidP="001972C3">
      <w:r>
        <w:t xml:space="preserve">Offeror will be able to </w:t>
      </w:r>
      <w:r w:rsidRPr="00C10918">
        <w:t xml:space="preserve">confirm that a response has been submitted by reviewing the History tab of the solicitation and confirming that proposal status is submitted. If Offeror </w:t>
      </w:r>
      <w:r w:rsidR="008B4A4A" w:rsidRPr="00C10918">
        <w:rPr>
          <w:b/>
          <w:bCs/>
        </w:rPr>
        <w:t>does not</w:t>
      </w:r>
      <w:r w:rsidRPr="00C10918">
        <w:t xml:space="preserve"> see that it has been submitted, </w:t>
      </w:r>
      <w:r w:rsidRPr="00C10918">
        <w:rPr>
          <w:u w:val="single"/>
        </w:rPr>
        <w:t xml:space="preserve">the upload was </w:t>
      </w:r>
      <w:r w:rsidR="008B4A4A" w:rsidRPr="00C10918">
        <w:rPr>
          <w:b/>
          <w:bCs/>
          <w:u w:val="single"/>
        </w:rPr>
        <w:t>not</w:t>
      </w:r>
      <w:r w:rsidRPr="00C10918">
        <w:rPr>
          <w:u w:val="single"/>
        </w:rPr>
        <w:t xml:space="preserve"> successful</w:t>
      </w:r>
      <w:r w:rsidRPr="00C10918">
        <w:t xml:space="preserve">. Contact supplier support at +1 (701) 540 9648 or </w:t>
      </w:r>
      <w:hyperlink r:id="rId44" w:history="1">
        <w:r w:rsidRPr="00C10918">
          <w:rPr>
            <w:rStyle w:val="Hyperlink"/>
          </w:rPr>
          <w:t>support-northdakota@ivalua.com</w:t>
        </w:r>
      </w:hyperlink>
      <w:r w:rsidRPr="00C10918">
        <w:t>.</w:t>
      </w:r>
      <w:bookmarkEnd w:id="88"/>
      <w:bookmarkEnd w:id="91"/>
    </w:p>
    <w:p w14:paraId="7D6251A2" w14:textId="0F5FBB80" w:rsidR="00A829A1" w:rsidRPr="00C10918" w:rsidRDefault="00DE0CBE" w:rsidP="00F71CF1">
      <w:pPr>
        <w:pStyle w:val="Heading30"/>
      </w:pPr>
      <w:bookmarkStart w:id="92" w:name="_Toc456097225"/>
      <w:bookmarkStart w:id="93" w:name="_Toc232503705"/>
      <w:r w:rsidRPr="00C10918">
        <w:t>P</w:t>
      </w:r>
      <w:r w:rsidR="00A829A1" w:rsidRPr="00C10918">
        <w:t xml:space="preserve">roposal </w:t>
      </w:r>
      <w:r w:rsidRPr="00C10918">
        <w:t>F</w:t>
      </w:r>
      <w:r w:rsidR="00A829A1" w:rsidRPr="00C10918">
        <w:t>ormat</w:t>
      </w:r>
      <w:bookmarkEnd w:id="93"/>
    </w:p>
    <w:p w14:paraId="750E86D4" w14:textId="77777777" w:rsidR="00A829A1" w:rsidRDefault="00A829A1" w:rsidP="008E3D8E">
      <w:pPr>
        <w:rPr>
          <w:rFonts w:cs="Arial"/>
        </w:rPr>
      </w:pPr>
      <w:r w:rsidRPr="00C10918">
        <w:rPr>
          <w:rFonts w:cs="Arial"/>
        </w:rPr>
        <w:t>Prepare the technical proposal</w:t>
      </w:r>
      <w:r w:rsidRPr="007E2EE9">
        <w:rPr>
          <w:rFonts w:cs="Arial"/>
        </w:rPr>
        <w:t xml:space="preserve"> and cost proposal in accordance with these instructions.</w:t>
      </w:r>
      <w:r w:rsidRPr="007E2EE9">
        <w:t xml:space="preserve"> Each file must be submitted as separate documents, clearly labeled with the name of the Offeror and marked “Technical Proposal”</w:t>
      </w:r>
      <w:r>
        <w:t xml:space="preserve"> and </w:t>
      </w:r>
      <w:r w:rsidRPr="007E2EE9">
        <w:t>“Cost Proposal</w:t>
      </w:r>
      <w:r>
        <w:t>”</w:t>
      </w:r>
      <w:r w:rsidRPr="007E2EE9">
        <w:t>.</w:t>
      </w:r>
    </w:p>
    <w:p w14:paraId="3C368E4B" w14:textId="77777777" w:rsidR="00A829A1" w:rsidRDefault="00A829A1" w:rsidP="008E3D8E">
      <w:r w:rsidRPr="00587B42">
        <w:rPr>
          <w:u w:val="single"/>
        </w:rPr>
        <w:t>Technical Proposal</w:t>
      </w:r>
      <w:r>
        <w:t xml:space="preserve"> – Format the proposal with the following labeled sections (see Section 4.3 below):</w:t>
      </w:r>
    </w:p>
    <w:p w14:paraId="13FDAD03" w14:textId="77777777" w:rsidR="00A829A1" w:rsidRDefault="00A829A1" w:rsidP="008E3D8E">
      <w:r>
        <w:t>Section 1 – Cover Letter</w:t>
      </w:r>
    </w:p>
    <w:p w14:paraId="05E316CC" w14:textId="77777777" w:rsidR="00A829A1" w:rsidRDefault="00A829A1" w:rsidP="008E3D8E">
      <w:r>
        <w:t>Section 2 – RFP Amendments</w:t>
      </w:r>
    </w:p>
    <w:p w14:paraId="73EE4741" w14:textId="77777777" w:rsidR="00A829A1" w:rsidRDefault="00A829A1" w:rsidP="008E3D8E">
      <w:r>
        <w:t>Section 3 – Contract Provisions</w:t>
      </w:r>
    </w:p>
    <w:p w14:paraId="17307CD4" w14:textId="77777777" w:rsidR="00A829A1" w:rsidRDefault="00A829A1" w:rsidP="008E3D8E">
      <w:r>
        <w:t>Section 4 – Open Records and Confidentiality</w:t>
      </w:r>
    </w:p>
    <w:p w14:paraId="1CE1F757" w14:textId="5C5780CC" w:rsidR="00A829A1" w:rsidRPr="00EC6F98" w:rsidRDefault="00A829A1" w:rsidP="008E3D8E">
      <w:pPr>
        <w:rPr>
          <w:rFonts w:cs="Arial"/>
        </w:rPr>
      </w:pPr>
      <w:r>
        <w:rPr>
          <w:rFonts w:cs="Arial"/>
        </w:rPr>
        <w:t>Section 5 – Supporting Documentation</w:t>
      </w:r>
    </w:p>
    <w:p w14:paraId="23DA7922" w14:textId="77777777" w:rsidR="00A829A1" w:rsidRDefault="00A829A1" w:rsidP="008E3D8E">
      <w:pPr>
        <w:rPr>
          <w:rFonts w:eastAsia="Arial" w:cs="Arial"/>
        </w:rPr>
      </w:pPr>
      <w:r w:rsidRPr="4463B011">
        <w:rPr>
          <w:rFonts w:eastAsia="Arial" w:cs="Arial"/>
          <w:b/>
          <w:bCs/>
        </w:rPr>
        <w:t>Do not embed files in the document.</w:t>
      </w:r>
    </w:p>
    <w:p w14:paraId="4F8920D5" w14:textId="1DB702A5" w:rsidR="00A829A1" w:rsidRDefault="00A829A1" w:rsidP="000019D8">
      <w:pPr>
        <w:ind w:left="720"/>
      </w:pPr>
      <w:r w:rsidRPr="000019D8">
        <w:rPr>
          <w:u w:val="single"/>
        </w:rPr>
        <w:t xml:space="preserve">Attachment </w:t>
      </w:r>
      <w:r w:rsidR="0093397F">
        <w:rPr>
          <w:rStyle w:val="InsertChar"/>
          <w:u w:val="single"/>
        </w:rPr>
        <w:t>1</w:t>
      </w:r>
      <w:r w:rsidRPr="000019D8">
        <w:rPr>
          <w:u w:val="single"/>
        </w:rPr>
        <w:t xml:space="preserve"> Scope of Work Response (Excel)</w:t>
      </w:r>
      <w:r>
        <w:t xml:space="preserve"> – Format this attachment following the RFP instructions below in Section 4.4.</w:t>
      </w:r>
    </w:p>
    <w:p w14:paraId="2DEC9202" w14:textId="77777777" w:rsidR="00A829A1" w:rsidRDefault="00A829A1" w:rsidP="000019D8">
      <w:pPr>
        <w:ind w:left="720"/>
      </w:pPr>
      <w:r w:rsidRPr="00587B42">
        <w:rPr>
          <w:u w:val="single"/>
        </w:rPr>
        <w:t>Cost Proposal</w:t>
      </w:r>
      <w:r>
        <w:t xml:space="preserve"> – The Cost Proposal must be a separate document. Format the cost proposal following the RFP instructions below in Section 4.5.</w:t>
      </w:r>
    </w:p>
    <w:p w14:paraId="67AA3522" w14:textId="77777777" w:rsidR="00A829A1" w:rsidRDefault="00A829A1" w:rsidP="00F71CF1">
      <w:pPr>
        <w:pStyle w:val="Heading30"/>
      </w:pPr>
      <w:bookmarkStart w:id="94" w:name="_Toc232503706"/>
      <w:r>
        <w:t>Technical Proposal</w:t>
      </w:r>
      <w:bookmarkEnd w:id="92"/>
      <w:bookmarkEnd w:id="94"/>
    </w:p>
    <w:p w14:paraId="07C55476" w14:textId="77777777" w:rsidR="00A829A1" w:rsidRPr="00F972E4" w:rsidRDefault="00A829A1" w:rsidP="00A05844">
      <w:pPr>
        <w:pStyle w:val="Heading4"/>
      </w:pPr>
      <w:r w:rsidRPr="00F972E4">
        <w:t xml:space="preserve">Section 1 </w:t>
      </w:r>
      <w:r>
        <w:t>– Cover Letter</w:t>
      </w:r>
    </w:p>
    <w:p w14:paraId="3845F70D" w14:textId="77777777" w:rsidR="00A829A1" w:rsidRDefault="00A829A1" w:rsidP="00F01FEA">
      <w:r>
        <w:t>Proposals shall include a cover letter signed by an individual with authority to bind the offeror that includes the following:</w:t>
      </w:r>
    </w:p>
    <w:p w14:paraId="6F2392CC" w14:textId="77777777" w:rsidR="00A829A1" w:rsidRDefault="00A829A1" w:rsidP="0030517B">
      <w:pPr>
        <w:pStyle w:val="RFPLvl4"/>
        <w:keepNext w:val="0"/>
        <w:widowControl w:val="0"/>
        <w:numPr>
          <w:ilvl w:val="3"/>
          <w:numId w:val="29"/>
        </w:numPr>
        <w:ind w:left="540"/>
      </w:pPr>
      <w:bookmarkStart w:id="95" w:name="_Toc227051480"/>
      <w:r>
        <w:t>The name of the offeror, name of the person to contact regarding the proposal, email address, telephone number, and mailing address.</w:t>
      </w:r>
      <w:bookmarkEnd w:id="95"/>
    </w:p>
    <w:p w14:paraId="42C39D96" w14:textId="77777777" w:rsidR="00A829A1" w:rsidRDefault="00A829A1" w:rsidP="0030517B">
      <w:pPr>
        <w:pStyle w:val="RFPLvl4"/>
        <w:keepNext w:val="0"/>
        <w:widowControl w:val="0"/>
        <w:numPr>
          <w:ilvl w:val="3"/>
          <w:numId w:val="29"/>
        </w:numPr>
        <w:ind w:left="540"/>
      </w:pPr>
      <w:bookmarkStart w:id="96" w:name="_Toc227051481"/>
      <w:r>
        <w:t>A statement that the offeror has read and agrees to comply with the requirements stated in this Request for Proposal.</w:t>
      </w:r>
      <w:bookmarkEnd w:id="96"/>
    </w:p>
    <w:p w14:paraId="65815889" w14:textId="77777777" w:rsidR="00A829A1" w:rsidRDefault="00A829A1" w:rsidP="0030517B">
      <w:pPr>
        <w:pStyle w:val="RFPLvl4"/>
        <w:keepNext w:val="0"/>
        <w:widowControl w:val="0"/>
        <w:numPr>
          <w:ilvl w:val="3"/>
          <w:numId w:val="29"/>
        </w:numPr>
        <w:ind w:left="540"/>
      </w:pPr>
      <w:bookmarkStart w:id="97" w:name="_Toc227051482"/>
      <w:r>
        <w:t>A statement that the offeror’s proposal accurately describes the information technology solution and services being offered to the STATE.</w:t>
      </w:r>
      <w:bookmarkEnd w:id="97"/>
    </w:p>
    <w:p w14:paraId="2E2E5FD4" w14:textId="77777777" w:rsidR="00A829A1" w:rsidRDefault="00A829A1" w:rsidP="0030517B">
      <w:pPr>
        <w:pStyle w:val="RFPLvl4"/>
        <w:keepNext w:val="0"/>
        <w:widowControl w:val="0"/>
        <w:numPr>
          <w:ilvl w:val="3"/>
          <w:numId w:val="29"/>
        </w:numPr>
        <w:ind w:left="540"/>
      </w:pPr>
      <w:bookmarkStart w:id="98" w:name="_Toc227051483"/>
      <w:r>
        <w:t>A statement indicating whether the offeror or its employees or subcontractors working on the contract have an apparent or actual conflict of interest. (Offerors are instructed to review the “Conflict of Interest” provisions in the RFP Section 1 “Instructions.”)</w:t>
      </w:r>
      <w:bookmarkEnd w:id="98"/>
    </w:p>
    <w:p w14:paraId="441F1C9C" w14:textId="77777777" w:rsidR="00A829A1" w:rsidRPr="00F972E4" w:rsidRDefault="00A829A1" w:rsidP="00A05844">
      <w:pPr>
        <w:pStyle w:val="Heading4"/>
      </w:pPr>
      <w:r w:rsidRPr="00F972E4">
        <w:t xml:space="preserve">Section 2 </w:t>
      </w:r>
      <w:r>
        <w:t>– RFP Amendments</w:t>
      </w:r>
    </w:p>
    <w:p w14:paraId="78996948" w14:textId="77777777" w:rsidR="00A829A1" w:rsidRDefault="00A829A1" w:rsidP="00A829A1">
      <w:r>
        <w:lastRenderedPageBreak/>
        <w:t>Provide signed copies of all Solicitation Amendments issued by the STATE that were required to be acknowledged by offerors.</w:t>
      </w:r>
    </w:p>
    <w:p w14:paraId="3068DC7A" w14:textId="77777777" w:rsidR="00A829A1" w:rsidRPr="00F972E4" w:rsidRDefault="00A829A1" w:rsidP="00A05844">
      <w:pPr>
        <w:pStyle w:val="Heading4"/>
      </w:pPr>
      <w:r w:rsidRPr="00F972E4">
        <w:t xml:space="preserve">Section </w:t>
      </w:r>
      <w:r>
        <w:t>3</w:t>
      </w:r>
      <w:r w:rsidRPr="00F972E4">
        <w:t xml:space="preserve"> </w:t>
      </w:r>
      <w:r>
        <w:t>–</w:t>
      </w:r>
      <w:r w:rsidRPr="00F972E4">
        <w:t xml:space="preserve"> Contract Provisions</w:t>
      </w:r>
    </w:p>
    <w:p w14:paraId="41DF0EC2" w14:textId="77777777" w:rsidR="00A829A1" w:rsidRPr="005C1491" w:rsidRDefault="00A829A1" w:rsidP="0030517B">
      <w:pPr>
        <w:pStyle w:val="RFPLvl4"/>
        <w:numPr>
          <w:ilvl w:val="3"/>
          <w:numId w:val="38"/>
        </w:numPr>
        <w:ind w:left="540"/>
      </w:pPr>
      <w:bookmarkStart w:id="99" w:name="_Toc227051484"/>
      <w:r w:rsidRPr="005C1491">
        <w:t>Contract</w:t>
      </w:r>
      <w:bookmarkEnd w:id="99"/>
    </w:p>
    <w:p w14:paraId="25460B89" w14:textId="031BB3D5" w:rsidR="00A829A1" w:rsidRDefault="00A829A1" w:rsidP="00F35F6E">
      <w:pPr>
        <w:ind w:left="540"/>
      </w:pPr>
      <w:r>
        <w:t>Offeror shall review Technology Contract – Attachment</w:t>
      </w:r>
      <w:r w:rsidR="0093397F">
        <w:t xml:space="preserve"> </w:t>
      </w:r>
      <w:r w:rsidR="009B0D97">
        <w:t>3</w:t>
      </w:r>
      <w:r w:rsidR="0093397F">
        <w:t>.</w:t>
      </w:r>
    </w:p>
    <w:p w14:paraId="0B353F32" w14:textId="09A3E0E9" w:rsidR="00A829A1" w:rsidRDefault="00A829A1" w:rsidP="00F35F6E">
      <w:pPr>
        <w:ind w:left="540"/>
      </w:pPr>
      <w:r>
        <w:t xml:space="preserve">The proposal must include a copy of the Technology Contract </w:t>
      </w:r>
      <w:r w:rsidR="0093397F">
        <w:t>–</w:t>
      </w:r>
      <w:r>
        <w:t xml:space="preserve"> Attachment</w:t>
      </w:r>
      <w:r w:rsidR="0093397F">
        <w:t xml:space="preserve"> </w:t>
      </w:r>
      <w:r w:rsidR="009B0D97">
        <w:t>3</w:t>
      </w:r>
      <w:r w:rsidR="00C16927">
        <w:t xml:space="preserve"> </w:t>
      </w:r>
      <w:r>
        <w:t>completed according to the instructions in the attachment.</w:t>
      </w:r>
    </w:p>
    <w:p w14:paraId="14C60C07" w14:textId="77777777" w:rsidR="00A829A1" w:rsidRPr="00195817" w:rsidRDefault="00A829A1" w:rsidP="00F35F6E">
      <w:pPr>
        <w:ind w:left="540"/>
      </w:pPr>
      <w:r>
        <w:t xml:space="preserve">Offerors </w:t>
      </w:r>
      <w:proofErr w:type="gramStart"/>
      <w:r>
        <w:t>are</w:t>
      </w:r>
      <w:proofErr w:type="gramEnd"/>
      <w:r>
        <w:t xml:space="preserve"> not to submit their own standard terms and conditions with their proposals. Offeror should address the specific language in the attached contract and submit any proposed changes or additional terms and conditions an offeror seeks to present for consideration by the STATE. </w:t>
      </w:r>
      <w:r w:rsidRPr="00195817">
        <w:t>Offerors are instructed to not include cost information in the Technology Contract.</w:t>
      </w:r>
    </w:p>
    <w:p w14:paraId="0CC81820" w14:textId="77777777" w:rsidR="00A829A1" w:rsidRPr="0000335D" w:rsidRDefault="00A829A1" w:rsidP="00F35F6E">
      <w:pPr>
        <w:pStyle w:val="RFPLvl4"/>
        <w:ind w:left="630"/>
      </w:pPr>
      <w:bookmarkStart w:id="100" w:name="_Toc227051485"/>
      <w:r w:rsidRPr="0000335D">
        <w:t>Proposed Additional Terms</w:t>
      </w:r>
      <w:bookmarkEnd w:id="100"/>
    </w:p>
    <w:p w14:paraId="73524436" w14:textId="77777777" w:rsidR="00A829A1" w:rsidRDefault="00A829A1" w:rsidP="00F35F6E">
      <w:pPr>
        <w:ind w:left="630"/>
      </w:pPr>
      <w:r>
        <w:t xml:space="preserve">If the proposal includes any proposed additional terms and conditions, such as software licensing agreement, maintenance agreement, or third-party agreement, these agreements must be included in the proposal. </w:t>
      </w:r>
    </w:p>
    <w:p w14:paraId="360FBB7C" w14:textId="77777777" w:rsidR="00A829A1" w:rsidRPr="00F972E4" w:rsidRDefault="00A829A1" w:rsidP="00A05844">
      <w:pPr>
        <w:pStyle w:val="Heading4"/>
      </w:pPr>
      <w:bookmarkStart w:id="101" w:name="_Hlk50533422"/>
      <w:r w:rsidRPr="00F972E4">
        <w:t xml:space="preserve">Section </w:t>
      </w:r>
      <w:r>
        <w:t>4</w:t>
      </w:r>
      <w:r w:rsidRPr="00F972E4">
        <w:t xml:space="preserve"> </w:t>
      </w:r>
      <w:r>
        <w:t>–</w:t>
      </w:r>
      <w:r w:rsidRPr="00F972E4">
        <w:t xml:space="preserve"> Open Records and Confidentiality</w:t>
      </w:r>
    </w:p>
    <w:p w14:paraId="1498653B" w14:textId="77777777" w:rsidR="00A829A1" w:rsidRDefault="00A829A1" w:rsidP="00452E1C">
      <w:r>
        <w:t xml:space="preserve">The state of North Dakota has broad open records laws. Proposals received are exempt from open record requirements until an award is made, in accordance with </w:t>
      </w:r>
      <w:hyperlink r:id="rId45" w:history="1">
        <w:r w:rsidRPr="0000335D">
          <w:rPr>
            <w:rStyle w:val="Hyperlink"/>
          </w:rPr>
          <w:t>N.D.C.C. § 54</w:t>
        </w:r>
        <w:r>
          <w:rPr>
            <w:rStyle w:val="Hyperlink"/>
          </w:rPr>
          <w:t>-</w:t>
        </w:r>
        <w:r w:rsidRPr="0000335D">
          <w:rPr>
            <w:rStyle w:val="Hyperlink"/>
          </w:rPr>
          <w:t>44.4</w:t>
        </w:r>
        <w:r>
          <w:rPr>
            <w:rStyle w:val="Hyperlink"/>
          </w:rPr>
          <w:t>-</w:t>
        </w:r>
        <w:r w:rsidRPr="0000335D">
          <w:rPr>
            <w:rStyle w:val="Hyperlink"/>
          </w:rPr>
          <w:t>10(2)</w:t>
        </w:r>
      </w:hyperlink>
      <w:r>
        <w:t>. After award, proposals are subject to the North Dakota open records laws. Proposals or portions of proposals may be confidential only if specifically stated in law.</w:t>
      </w:r>
    </w:p>
    <w:p w14:paraId="35705277" w14:textId="77777777" w:rsidR="00A829A1" w:rsidRDefault="00A829A1" w:rsidP="00452E1C">
      <w:r>
        <w:t>Offerors are instructed not to mark their entire proposal as “confidential.”</w:t>
      </w:r>
    </w:p>
    <w:p w14:paraId="31186464" w14:textId="77777777" w:rsidR="00A829A1" w:rsidRDefault="00A829A1" w:rsidP="00452E1C">
      <w:r>
        <w:t>Offeror must provide one of the following in their proposal:</w:t>
      </w:r>
    </w:p>
    <w:p w14:paraId="0FD01CE8" w14:textId="77777777" w:rsidR="00A829A1" w:rsidRDefault="00A829A1" w:rsidP="0030517B">
      <w:pPr>
        <w:pStyle w:val="RFPLvl4"/>
        <w:numPr>
          <w:ilvl w:val="3"/>
          <w:numId w:val="30"/>
        </w:numPr>
        <w:ind w:left="540"/>
      </w:pPr>
      <w:bookmarkStart w:id="102" w:name="_Toc227051486"/>
      <w:r>
        <w:t>Provide a statement indicating that their proposal does not contain any confidential information; or</w:t>
      </w:r>
      <w:bookmarkEnd w:id="102"/>
    </w:p>
    <w:p w14:paraId="3DF1BC2F" w14:textId="012ACBD2" w:rsidR="00A829A1" w:rsidRDefault="00A829A1" w:rsidP="0030517B">
      <w:pPr>
        <w:pStyle w:val="RFPLvl4"/>
        <w:numPr>
          <w:ilvl w:val="3"/>
          <w:numId w:val="30"/>
        </w:numPr>
        <w:ind w:left="540"/>
      </w:pPr>
      <w:bookmarkStart w:id="103" w:name="_Toc227051487"/>
      <w:r>
        <w:t xml:space="preserve">Make a written request to hold confidential any trade secrets and other proprietary data contained in its proposal. Offeror must clearly identify the material considered confidential and explain why the material is confidential. See the North Dakota Office of the Attorney General website for additional information. </w:t>
      </w:r>
      <w:hyperlink r:id="rId46" w:history="1">
        <w:r w:rsidR="00AB7D59">
          <w:rPr>
            <w:rStyle w:val="Hyperlink"/>
          </w:rPr>
          <w:t>North Dakota Office of the Attorney General website</w:t>
        </w:r>
      </w:hyperlink>
      <w:r>
        <w:t xml:space="preserve"> and  </w:t>
      </w:r>
      <w:hyperlink r:id="rId47" w:history="1">
        <w:r w:rsidR="008B66F2">
          <w:rPr>
            <w:rStyle w:val="Hyperlink"/>
          </w:rPr>
          <w:t>Attorney General's Open Records Meetings website</w:t>
        </w:r>
        <w:bookmarkEnd w:id="103"/>
      </w:hyperlink>
      <w:r>
        <w:t xml:space="preserve"> </w:t>
      </w:r>
    </w:p>
    <w:p w14:paraId="7DCD30FC" w14:textId="77777777" w:rsidR="00A829A1" w:rsidRDefault="00A829A1" w:rsidP="00A829A1">
      <w:r>
        <w:t>If the STATE receives a request for public information, the Procurement Officer, in consultation with the Office of the Attorney General, shall determine whether the information is an exception to the North Dakota open records laws, and the information shall be processed accordingly</w:t>
      </w:r>
      <w:bookmarkEnd w:id="101"/>
      <w:r>
        <w:t>.</w:t>
      </w:r>
    </w:p>
    <w:p w14:paraId="43DD328D" w14:textId="77777777" w:rsidR="00A829A1" w:rsidRDefault="00A829A1" w:rsidP="00A05844">
      <w:pPr>
        <w:pStyle w:val="Heading4"/>
      </w:pPr>
      <w:r>
        <w:t>Section 5 – Supporting Documentation</w:t>
      </w:r>
    </w:p>
    <w:p w14:paraId="17E92092" w14:textId="77777777" w:rsidR="00A829A1" w:rsidRDefault="00A829A1" w:rsidP="00A829A1">
      <w:pPr>
        <w:keepNext/>
        <w:rPr>
          <w:b/>
          <w:u w:val="single"/>
        </w:rPr>
      </w:pPr>
      <w:r>
        <w:t>Include any supporting documentation, such as attachments to your proposal response, other documents, samples, etc. in this section.</w:t>
      </w:r>
    </w:p>
    <w:p w14:paraId="6593303E" w14:textId="044203AD" w:rsidR="00A829A1" w:rsidRDefault="00E61592" w:rsidP="00F71CF1">
      <w:pPr>
        <w:pStyle w:val="Heading30"/>
      </w:pPr>
      <w:bookmarkStart w:id="104" w:name="_Toc456097226"/>
      <w:bookmarkStart w:id="105" w:name="_Toc232503707"/>
      <w:r>
        <w:t>A</w:t>
      </w:r>
      <w:r w:rsidR="00A829A1">
        <w:t xml:space="preserve">ttachment 1 – </w:t>
      </w:r>
      <w:r>
        <w:t>S</w:t>
      </w:r>
      <w:r w:rsidR="00A829A1">
        <w:t xml:space="preserve">cope of </w:t>
      </w:r>
      <w:r>
        <w:t>W</w:t>
      </w:r>
      <w:r w:rsidR="00A829A1">
        <w:t xml:space="preserve">ork </w:t>
      </w:r>
      <w:r>
        <w:t>R</w:t>
      </w:r>
      <w:r w:rsidR="00A829A1">
        <w:t>esponse</w:t>
      </w:r>
      <w:bookmarkEnd w:id="105"/>
    </w:p>
    <w:p w14:paraId="78FCA8BE" w14:textId="77777777" w:rsidR="00A829A1" w:rsidRDefault="00A829A1" w:rsidP="0054759A">
      <w:r w:rsidRPr="00234794">
        <w:lastRenderedPageBreak/>
        <w:t xml:space="preserve">Offerors must provide a full response to each item number without cross </w:t>
      </w:r>
      <w:proofErr w:type="gramStart"/>
      <w:r w:rsidRPr="00234794">
        <w:t>referencing</w:t>
      </w:r>
      <w:proofErr w:type="gramEnd"/>
      <w:r w:rsidRPr="00234794">
        <w:t xml:space="preserve"> </w:t>
      </w:r>
      <w:proofErr w:type="gramStart"/>
      <w:r w:rsidRPr="00234794">
        <w:t>other</w:t>
      </w:r>
      <w:proofErr w:type="gramEnd"/>
      <w:r w:rsidRPr="00234794">
        <w:t xml:space="preserve"> sections of the proposal. Offerors must use the table format and maintain numbering provided by the STATE to respond to each item number. Attachments, documents, or samples must be clearly referenced where in the response they can be found in the applicable item number</w:t>
      </w:r>
      <w:r>
        <w:t>.</w:t>
      </w:r>
    </w:p>
    <w:p w14:paraId="0FE286A0" w14:textId="77777777" w:rsidR="00A829A1" w:rsidRPr="00C10918" w:rsidRDefault="00A829A1" w:rsidP="0054759A">
      <w:r w:rsidRPr="00A476CF">
        <w:t xml:space="preserve">Be sure to complete each </w:t>
      </w:r>
      <w:r w:rsidRPr="00C10918">
        <w:t xml:space="preserve">Tab listed below within the Excel file. </w:t>
      </w:r>
    </w:p>
    <w:p w14:paraId="291514EB" w14:textId="13DF566B" w:rsidR="00836166" w:rsidRPr="00C10918" w:rsidRDefault="00836166" w:rsidP="0030517B">
      <w:pPr>
        <w:pStyle w:val="RFPLvl4"/>
        <w:numPr>
          <w:ilvl w:val="3"/>
          <w:numId w:val="31"/>
        </w:numPr>
        <w:ind w:left="540"/>
      </w:pPr>
      <w:r w:rsidRPr="00C10918">
        <w:t>3.2 Info Tech</w:t>
      </w:r>
    </w:p>
    <w:p w14:paraId="28D03C1C" w14:textId="70B264F1" w:rsidR="00836166" w:rsidRPr="00C10918" w:rsidRDefault="005433E2" w:rsidP="0030517B">
      <w:pPr>
        <w:pStyle w:val="RFPLvl4"/>
        <w:numPr>
          <w:ilvl w:val="3"/>
          <w:numId w:val="31"/>
        </w:numPr>
        <w:ind w:left="540"/>
      </w:pPr>
      <w:r w:rsidRPr="00C10918">
        <w:t>3.3 Enterprise Specs Tab</w:t>
      </w:r>
    </w:p>
    <w:p w14:paraId="4F071630" w14:textId="30DB0981" w:rsidR="00A829A1" w:rsidRPr="00C10918" w:rsidRDefault="00836166" w:rsidP="0030517B">
      <w:pPr>
        <w:pStyle w:val="RFPLvl4"/>
        <w:numPr>
          <w:ilvl w:val="3"/>
          <w:numId w:val="31"/>
        </w:numPr>
        <w:ind w:left="540"/>
      </w:pPr>
      <w:r w:rsidRPr="00C10918">
        <w:t>3.</w:t>
      </w:r>
      <w:r w:rsidR="005433E2" w:rsidRPr="00C10918">
        <w:t>4</w:t>
      </w:r>
      <w:r w:rsidRPr="00C10918">
        <w:t xml:space="preserve"> Offeror Background</w:t>
      </w:r>
    </w:p>
    <w:p w14:paraId="5DEB078D" w14:textId="77777777" w:rsidR="00A829A1" w:rsidRDefault="00A829A1" w:rsidP="00F71CF1">
      <w:pPr>
        <w:pStyle w:val="Heading30"/>
      </w:pPr>
      <w:bookmarkStart w:id="106" w:name="_Toc232503708"/>
      <w:r>
        <w:t>Cost Proposal</w:t>
      </w:r>
      <w:bookmarkEnd w:id="104"/>
      <w:bookmarkEnd w:id="106"/>
    </w:p>
    <w:p w14:paraId="3ED88CD5" w14:textId="77777777" w:rsidR="00A829A1" w:rsidRPr="0000335D" w:rsidRDefault="00A829A1" w:rsidP="008E096C">
      <w:pPr>
        <w:rPr>
          <w:u w:val="single"/>
        </w:rPr>
      </w:pPr>
      <w:r w:rsidRPr="00F97004">
        <w:t>Cost proposals must be submitted electronically in a separate file</w:t>
      </w:r>
      <w:r>
        <w:t xml:space="preserve"> (Excel is preferred) </w:t>
      </w:r>
      <w:r w:rsidRPr="00F97004">
        <w:t xml:space="preserve">from the technical proposal through </w:t>
      </w:r>
      <w:r>
        <w:t>NDBuys</w:t>
      </w:r>
      <w:r w:rsidRPr="00F97004">
        <w:t xml:space="preserve">, </w:t>
      </w:r>
      <w:proofErr w:type="gramStart"/>
      <w:r w:rsidRPr="00F97004">
        <w:t>refer</w:t>
      </w:r>
      <w:proofErr w:type="gramEnd"/>
      <w:r w:rsidRPr="00F97004">
        <w:t xml:space="preserve"> to Section 4.1 for instructions.</w:t>
      </w:r>
    </w:p>
    <w:p w14:paraId="149FA664" w14:textId="77777777" w:rsidR="00A829A1" w:rsidRDefault="00A829A1" w:rsidP="008E096C">
      <w:r>
        <w:t>Cost proposals must provide a total proposed cost for completing the requirements of this RFP. Include a detailed itemization of the cost proposal (e.g. breakdown of the implementation costs, post-implementation costs, direct and indirect expenses, total number of hours at various hourly rates, overhead, travel, etc.).</w:t>
      </w:r>
    </w:p>
    <w:p w14:paraId="4BBF0A17" w14:textId="77777777" w:rsidR="00A829A1" w:rsidRDefault="00A829A1" w:rsidP="008E096C">
      <w:r>
        <w:t>All costs must be stated in U.S. currency. Any commodities being imported must be identified, and the price must include any applicable customs, brokerage agency fees, and duties.</w:t>
      </w:r>
    </w:p>
    <w:p w14:paraId="7AF3044C" w14:textId="77777777" w:rsidR="00A829A1" w:rsidRDefault="00A829A1" w:rsidP="00C30AD5">
      <w:r w:rsidRPr="0057685B">
        <w:t xml:space="preserve">Offeror must provide a firm price for the requested number of years in the </w:t>
      </w:r>
      <w:r>
        <w:t>C</w:t>
      </w:r>
      <w:r w:rsidRPr="0057685B">
        <w:t xml:space="preserve">ost </w:t>
      </w:r>
      <w:r>
        <w:t>P</w:t>
      </w:r>
      <w:r w:rsidRPr="0057685B">
        <w:t xml:space="preserve">roposal attachment. If selected, all the pricing submitted either in the </w:t>
      </w:r>
      <w:r>
        <w:t>Co</w:t>
      </w:r>
      <w:r w:rsidRPr="0057685B">
        <w:t xml:space="preserve">st </w:t>
      </w:r>
      <w:r>
        <w:t>P</w:t>
      </w:r>
      <w:r w:rsidRPr="0057685B">
        <w:t xml:space="preserve">roposal or </w:t>
      </w:r>
      <w:r>
        <w:t xml:space="preserve">any Best and Final Offer </w:t>
      </w:r>
      <w:r w:rsidRPr="0057685B">
        <w:t>Cost proposal will be added to any resulting contract</w:t>
      </w:r>
      <w:r>
        <w:t>.</w:t>
      </w:r>
    </w:p>
    <w:p w14:paraId="57F8BFAF" w14:textId="77777777" w:rsidR="00A829A1" w:rsidRDefault="00A829A1" w:rsidP="00A829A1">
      <w:r>
        <w:t>Offeror should describe any discount terms for prompt payment. Discounts for prompt payment will not be considered in evaluating costs.</w:t>
      </w:r>
    </w:p>
    <w:p w14:paraId="7F2C3E43" w14:textId="77777777" w:rsidR="00A829A1" w:rsidRDefault="00A829A1" w:rsidP="00A829A1">
      <w:pPr>
        <w:pStyle w:val="ContractNotes"/>
      </w:pPr>
      <w:r w:rsidRPr="00A77EBE">
        <w:rPr>
          <w:b w:val="0"/>
          <w:i w:val="0"/>
          <w:color w:val="auto"/>
        </w:rPr>
        <w:t>Provide costs associated with any Value-Added Features included in your proposal response. Provide details related to initial costs, reoccurring costs, and options.</w:t>
      </w:r>
    </w:p>
    <w:p w14:paraId="5F5D7B43" w14:textId="0F519B4C" w:rsidR="00A829A1" w:rsidRDefault="00A829A1" w:rsidP="00A829A1">
      <w:pPr>
        <w:pStyle w:val="ContractNotes"/>
      </w:pPr>
    </w:p>
    <w:p w14:paraId="204E9AF9" w14:textId="4B28C556" w:rsidR="00A829A1" w:rsidRPr="006F0183" w:rsidRDefault="005433E2" w:rsidP="00A829A1">
      <w:r w:rsidRPr="00C10918">
        <w:t xml:space="preserve">Offeror must complete the Cost Proposal – Attachment </w:t>
      </w:r>
      <w:r w:rsidR="000E6C57" w:rsidRPr="00C10918">
        <w:rPr>
          <w:rStyle w:val="InsertChar"/>
        </w:rPr>
        <w:t>2</w:t>
      </w:r>
      <w:r w:rsidRPr="00C10918">
        <w:t xml:space="preserve"> or prepare a cost proposal following the same format.</w:t>
      </w:r>
    </w:p>
    <w:p w14:paraId="1BC98EA2" w14:textId="23C222C1" w:rsidR="00A829A1" w:rsidRDefault="00A829A1" w:rsidP="00D269FD"/>
    <w:p w14:paraId="1E71A529" w14:textId="77777777" w:rsidR="00A829A1" w:rsidRDefault="00A829A1" w:rsidP="00A829A1">
      <w:pPr>
        <w:rPr>
          <w:rFonts w:cs="Arial"/>
          <w:b/>
          <w:i/>
          <w:color w:val="0070C0"/>
        </w:rPr>
      </w:pPr>
    </w:p>
    <w:p w14:paraId="08D9D43D" w14:textId="77777777" w:rsidR="00A829A1" w:rsidRPr="001F6E8E" w:rsidRDefault="00A829A1" w:rsidP="00A829A1">
      <w:pPr>
        <w:rPr>
          <w:rFonts w:cs="Arial"/>
        </w:rPr>
        <w:sectPr w:rsidR="00A829A1" w:rsidRPr="001F6E8E" w:rsidSect="00A829A1">
          <w:pgSz w:w="12240" w:h="15840" w:code="1"/>
          <w:pgMar w:top="1152" w:right="1080" w:bottom="1152" w:left="1080" w:header="720" w:footer="720" w:gutter="0"/>
          <w:cols w:space="720"/>
          <w:docGrid w:linePitch="360"/>
        </w:sectPr>
      </w:pPr>
    </w:p>
    <w:p w14:paraId="27AFE06F" w14:textId="2343E331" w:rsidR="00A829A1" w:rsidRPr="007067C1" w:rsidRDefault="00F14D14" w:rsidP="00E61592">
      <w:pPr>
        <w:pStyle w:val="Heading2"/>
      </w:pPr>
      <w:bookmarkStart w:id="107" w:name="_Toc456097229"/>
      <w:bookmarkStart w:id="108" w:name="_Toc232503709"/>
      <w:r w:rsidRPr="007067C1">
        <w:lastRenderedPageBreak/>
        <w:t>Section Five – Proposal Evaluation</w:t>
      </w:r>
      <w:bookmarkEnd w:id="107"/>
      <w:bookmarkEnd w:id="108"/>
    </w:p>
    <w:p w14:paraId="7E5B0B62" w14:textId="77777777" w:rsidR="00A829A1" w:rsidRDefault="00A829A1" w:rsidP="0030517B">
      <w:pPr>
        <w:pStyle w:val="Heading30"/>
        <w:numPr>
          <w:ilvl w:val="1"/>
          <w:numId w:val="19"/>
        </w:numPr>
      </w:pPr>
      <w:bookmarkStart w:id="109" w:name="_Toc456097230"/>
      <w:bookmarkStart w:id="110" w:name="_Toc232503710"/>
      <w:r>
        <w:t>Award</w:t>
      </w:r>
      <w:bookmarkEnd w:id="109"/>
      <w:bookmarkEnd w:id="110"/>
    </w:p>
    <w:p w14:paraId="3355D4FF" w14:textId="77777777" w:rsidR="00A829A1" w:rsidRDefault="00A829A1" w:rsidP="00FF286C">
      <w:r>
        <w:t>The STATE intends to award a contract to the responsible offeror whose proposal is determined to be responsive to the requirements of the solicitation and is determined to be most advantageous in consideration of the RFP evaluation criteria.</w:t>
      </w:r>
    </w:p>
    <w:p w14:paraId="6F86A156" w14:textId="77777777" w:rsidR="00A829A1" w:rsidRDefault="00A829A1" w:rsidP="00F71CF1">
      <w:pPr>
        <w:pStyle w:val="Heading30"/>
      </w:pPr>
      <w:bookmarkStart w:id="111" w:name="_Toc232503711"/>
      <w:r>
        <w:t>Responsiveness</w:t>
      </w:r>
      <w:bookmarkEnd w:id="111"/>
    </w:p>
    <w:p w14:paraId="1AE8543C" w14:textId="77777777" w:rsidR="00A829A1" w:rsidRDefault="00A829A1" w:rsidP="00FF286C">
      <w:r w:rsidRPr="00FF286C">
        <w:t>All proposals will be evaluated to determine if they are responsive to the requirements of the solicitation. The STATE reserves the right to waive minor informalities in accordance with</w:t>
      </w:r>
      <w:r>
        <w:t xml:space="preserve"> </w:t>
      </w:r>
      <w:hyperlink r:id="rId48" w:history="1">
        <w:r w:rsidRPr="00FF286C">
          <w:rPr>
            <w:rStyle w:val="Hyperlink"/>
          </w:rPr>
          <w:t>N.D.A.C. chapter 4-12-10</w:t>
        </w:r>
      </w:hyperlink>
      <w:r>
        <w:t>. Minor informalities are insignificant omissions or nonjudgmental mistakes that are matters of form rather than substance, evident from RFP document, with a negligible effect on price, quantity, quality, delivery, or contractual conditions that can be waived or corrected without prejudice to other offerors.</w:t>
      </w:r>
    </w:p>
    <w:p w14:paraId="5DF43C2A" w14:textId="77777777" w:rsidR="00A829A1" w:rsidRDefault="00A829A1" w:rsidP="00FF286C">
      <w:r>
        <w:t>Responsive proposals will be evaluated by the Procurement Officer or evaluation committee using the evaluation criteria stated in the RFP.</w:t>
      </w:r>
    </w:p>
    <w:p w14:paraId="7DB50433" w14:textId="77777777" w:rsidR="00A829A1" w:rsidRDefault="00A829A1" w:rsidP="00F71CF1">
      <w:pPr>
        <w:pStyle w:val="Heading30"/>
      </w:pPr>
      <w:bookmarkStart w:id="112" w:name="_Toc232503712"/>
      <w:r>
        <w:t>Responsibility</w:t>
      </w:r>
      <w:bookmarkEnd w:id="112"/>
    </w:p>
    <w:p w14:paraId="246F1CC7" w14:textId="77777777" w:rsidR="00A829A1" w:rsidRPr="00FF286C" w:rsidRDefault="00A829A1" w:rsidP="00A829A1">
      <w:r w:rsidRPr="00FF286C">
        <w:t>The STATE may, at any time, may make a supplementary investigation as to the responsibility of any offeror in accordance with</w:t>
      </w:r>
      <w:r>
        <w:t xml:space="preserve"> </w:t>
      </w:r>
      <w:hyperlink r:id="rId49" w:history="1">
        <w:r w:rsidRPr="00FF286C">
          <w:rPr>
            <w:rStyle w:val="Hyperlink"/>
          </w:rPr>
          <w:t>N.D.A.C. § 4-12-11-04</w:t>
        </w:r>
      </w:hyperlink>
      <w:r>
        <w:t xml:space="preserve">. </w:t>
      </w:r>
      <w:r w:rsidRPr="00FF286C">
        <w:t xml:space="preserve">This investigation may include, but is not limited to, financial responsibility, performance record, or other matters related to the offeror’s probable ability to deliver if a contract is awarded to the offeror. The STATE reserves the right to contact references, other customers, including state and local government agencies, regarding </w:t>
      </w:r>
      <w:proofErr w:type="gramStart"/>
      <w:r w:rsidRPr="00FF286C">
        <w:t>past experience</w:t>
      </w:r>
      <w:proofErr w:type="gramEnd"/>
      <w:r w:rsidRPr="00FF286C">
        <w:t xml:space="preserve"> with the offeror. If it is determined that an offeror appears not to be sufficiently responsible, the proposal will be rejected.</w:t>
      </w:r>
    </w:p>
    <w:p w14:paraId="55AFC8B2" w14:textId="77777777" w:rsidR="00A829A1" w:rsidRDefault="00A829A1" w:rsidP="00F71CF1">
      <w:pPr>
        <w:pStyle w:val="Heading30"/>
      </w:pPr>
      <w:bookmarkStart w:id="113" w:name="_Toc232503713"/>
      <w:r>
        <w:t>Evaluation Criteria</w:t>
      </w:r>
      <w:bookmarkEnd w:id="113"/>
    </w:p>
    <w:p w14:paraId="53B33CAA" w14:textId="6D8062F5" w:rsidR="00A829A1" w:rsidRPr="001E1B9B" w:rsidRDefault="00A829A1" w:rsidP="009A74B2">
      <w:r w:rsidRPr="009A74B2">
        <w:t xml:space="preserve">Proposals will be evaluated using a </w:t>
      </w:r>
      <w:r w:rsidR="00644071" w:rsidRPr="009A74B2">
        <w:t>100-point</w:t>
      </w:r>
      <w:r w:rsidRPr="009A74B2">
        <w:t xml:space="preserve"> scale. The evaluation committee will award points based on the questions in</w:t>
      </w:r>
      <w:r w:rsidR="004566EC">
        <w:t xml:space="preserve"> Attachment 1</w:t>
      </w:r>
      <w:r>
        <w:rPr>
          <w:rFonts w:cs="Arial"/>
        </w:rPr>
        <w:t xml:space="preserve"> </w:t>
      </w:r>
      <w:r w:rsidRPr="00803847">
        <w:t>Scope of Work</w:t>
      </w:r>
      <w:r>
        <w:t xml:space="preserve"> listed in the tab labeled 5.3 Proposal Eval Worksheet. </w:t>
      </w:r>
      <w:r w:rsidRPr="001E1B9B">
        <w:t>The technical proposals evaluation score and cost proposal evaluation score will be added to determine the total evaluation score. After the initial evaluation, the evaluation committee may determine which proposals are reasonably susceptible for award and short-list the evaluation process to only those offerors. The final evaluation score will consider information received by the STATE, including but not limited to, discussions with offerors, demonstrations, presentations, site visits, reference checks, and best and final offers.</w:t>
      </w:r>
    </w:p>
    <w:p w14:paraId="1E2B2418" w14:textId="77777777" w:rsidR="00A829A1" w:rsidRPr="00E92993" w:rsidRDefault="00A829A1" w:rsidP="009A74B2">
      <w:r w:rsidRPr="001E1B9B">
        <w:t xml:space="preserve">The </w:t>
      </w:r>
      <w:r w:rsidRPr="00E92993">
        <w:t xml:space="preserve">evaluation criteria and relative weight </w:t>
      </w:r>
      <w:proofErr w:type="gramStart"/>
      <w:r w:rsidRPr="00E92993">
        <w:t>is</w:t>
      </w:r>
      <w:proofErr w:type="gramEnd"/>
      <w:r w:rsidRPr="00E92993">
        <w:t xml:space="preserve"> as follows:</w:t>
      </w:r>
    </w:p>
    <w:p w14:paraId="78147A7E" w14:textId="7C1022B9" w:rsidR="00A829A1" w:rsidRDefault="00A829A1" w:rsidP="00A829A1">
      <w:r w:rsidRPr="00E92993">
        <w:t>Technical Proposal Evaluation:</w:t>
      </w:r>
      <w:r w:rsidR="00CD3B4B" w:rsidRPr="00E92993">
        <w:t xml:space="preserve"> </w:t>
      </w:r>
      <w:r w:rsidR="00E324DE" w:rsidRPr="00E92993">
        <w:t>65</w:t>
      </w:r>
      <w:r w:rsidRPr="00E92993">
        <w:t xml:space="preserve"> Points</w:t>
      </w:r>
    </w:p>
    <w:p w14:paraId="76133876" w14:textId="2C212A77" w:rsidR="00583B06" w:rsidRDefault="00A829A1" w:rsidP="005433E2">
      <w:pPr>
        <w:pStyle w:val="RFPLvl4"/>
        <w:keepNext w:val="0"/>
        <w:widowControl w:val="0"/>
        <w:numPr>
          <w:ilvl w:val="3"/>
          <w:numId w:val="32"/>
        </w:numPr>
        <w:ind w:left="540"/>
      </w:pPr>
      <w:bookmarkStart w:id="114" w:name="_Toc227051500"/>
      <w:r>
        <w:t>IT Solution</w:t>
      </w:r>
      <w:r w:rsidR="005433E2">
        <w:t xml:space="preserve"> &amp; Enterprise Specifications</w:t>
      </w:r>
      <w:r>
        <w:t xml:space="preserve"> –</w:t>
      </w:r>
      <w:r w:rsidR="00CD3B4B">
        <w:t xml:space="preserve"> </w:t>
      </w:r>
      <w:r w:rsidR="00E324DE">
        <w:t>45</w:t>
      </w:r>
      <w:r w:rsidR="009A74B2">
        <w:rPr>
          <w:rStyle w:val="InsertChar"/>
        </w:rPr>
        <w:t xml:space="preserve"> </w:t>
      </w:r>
      <w:r>
        <w:t>Points</w:t>
      </w:r>
      <w:bookmarkEnd w:id="114"/>
    </w:p>
    <w:p w14:paraId="2FB8A9ED" w14:textId="28C7D23D" w:rsidR="00A829A1" w:rsidRDefault="00CB74EE" w:rsidP="0030517B">
      <w:pPr>
        <w:pStyle w:val="RFPLvl4"/>
        <w:keepNext w:val="0"/>
        <w:widowControl w:val="0"/>
        <w:numPr>
          <w:ilvl w:val="3"/>
          <w:numId w:val="32"/>
        </w:numPr>
        <w:ind w:left="540"/>
      </w:pPr>
      <w:bookmarkStart w:id="115" w:name="_Toc227051503"/>
      <w:r>
        <w:t>Offeror Background</w:t>
      </w:r>
      <w:r w:rsidR="00A829A1">
        <w:t xml:space="preserve"> –</w:t>
      </w:r>
      <w:r>
        <w:t xml:space="preserve"> </w:t>
      </w:r>
      <w:r w:rsidR="00E324DE">
        <w:t>20</w:t>
      </w:r>
      <w:r w:rsidR="00A829A1" w:rsidRPr="0086337D">
        <w:rPr>
          <w:rStyle w:val="ContractNotesChar"/>
        </w:rPr>
        <w:t xml:space="preserve"> </w:t>
      </w:r>
      <w:r w:rsidR="00A829A1">
        <w:t>Points</w:t>
      </w:r>
      <w:bookmarkEnd w:id="115"/>
    </w:p>
    <w:p w14:paraId="0E075AB7" w14:textId="3A5807A4" w:rsidR="00A829A1" w:rsidRDefault="00A829A1" w:rsidP="00A829A1">
      <w:r w:rsidRPr="002C397E">
        <w:rPr>
          <w:b/>
          <w:bCs/>
        </w:rPr>
        <w:t>Minimum Technical Score:</w:t>
      </w:r>
      <w:r w:rsidRPr="002C397E">
        <w:t xml:space="preserve"> Technical proposals must receive at least</w:t>
      </w:r>
      <w:r w:rsidR="00E754A6">
        <w:t xml:space="preserve"> </w:t>
      </w:r>
      <w:r w:rsidR="0021454F">
        <w:t>30</w:t>
      </w:r>
      <w:r w:rsidR="00E754A6" w:rsidRPr="00E754A6">
        <w:t xml:space="preserve"> o</w:t>
      </w:r>
      <w:r w:rsidRPr="00E754A6">
        <w:t>f the total points available for the Technical Score to be considered responsive to the RFP requirements.</w:t>
      </w:r>
      <w:r>
        <w:rPr>
          <w:rFonts w:eastAsia="Arial" w:cs="Arial"/>
        </w:rPr>
        <w:t xml:space="preserve"> </w:t>
      </w:r>
      <w:r>
        <w:t xml:space="preserve"> </w:t>
      </w:r>
    </w:p>
    <w:p w14:paraId="4B2FDA6C" w14:textId="6C087810" w:rsidR="00A829A1" w:rsidRDefault="00A829A1" w:rsidP="00A829A1">
      <w:r w:rsidRPr="002C397E">
        <w:rPr>
          <w:b/>
          <w:bCs/>
        </w:rPr>
        <w:t>Cost Proposal Evaluation:</w:t>
      </w:r>
      <w:r w:rsidR="00CB74EE">
        <w:t xml:space="preserve"> 3</w:t>
      </w:r>
      <w:r w:rsidR="00E324DE">
        <w:t>5</w:t>
      </w:r>
      <w:r w:rsidR="00CB74EE">
        <w:t xml:space="preserve"> </w:t>
      </w:r>
      <w:r>
        <w:t>Points</w:t>
      </w:r>
    </w:p>
    <w:p w14:paraId="05DB4711" w14:textId="77777777" w:rsidR="00A829A1" w:rsidRPr="00C13FB2" w:rsidRDefault="00A829A1" w:rsidP="00C13FB2">
      <w:r w:rsidRPr="002C397E">
        <w:rPr>
          <w:b/>
          <w:bCs/>
        </w:rPr>
        <w:lastRenderedPageBreak/>
        <w:t>Preference Laws:</w:t>
      </w:r>
      <w:r w:rsidRPr="00C13FB2">
        <w:t xml:space="preserve"> Any applicable preference laws will be applied. For more information, refer to the </w:t>
      </w:r>
      <w:hyperlink r:id="rId50" w:history="1">
        <w:r w:rsidRPr="002C397E">
          <w:rPr>
            <w:rStyle w:val="Hyperlink"/>
          </w:rPr>
          <w:t>Guidelines to Preference Laws</w:t>
        </w:r>
      </w:hyperlink>
      <w:r w:rsidRPr="00C13FB2">
        <w:t>.</w:t>
      </w:r>
    </w:p>
    <w:p w14:paraId="484204E2" w14:textId="673E5190" w:rsidR="00A829A1" w:rsidRDefault="00A829A1" w:rsidP="00F71CF1">
      <w:pPr>
        <w:pStyle w:val="Heading30"/>
      </w:pPr>
      <w:bookmarkStart w:id="116" w:name="_Toc232503714"/>
      <w:r>
        <w:t xml:space="preserve">Cost Proposal </w:t>
      </w:r>
      <w:r w:rsidR="008303A0">
        <w:t>E</w:t>
      </w:r>
      <w:r>
        <w:t>valuations</w:t>
      </w:r>
      <w:bookmarkEnd w:id="116"/>
    </w:p>
    <w:p w14:paraId="27C2244D" w14:textId="77777777" w:rsidR="00A829A1" w:rsidRDefault="00A829A1" w:rsidP="002C397E">
      <w:r>
        <w:t>The STATE will calculate evaluation points awarded to cost proposals. Any prompt payment discount terms proposed by the offeror will not be considered in evaluating cost.</w:t>
      </w:r>
    </w:p>
    <w:p w14:paraId="5DF75B6A" w14:textId="77777777" w:rsidR="00A829A1" w:rsidRDefault="00A829A1" w:rsidP="002C397E">
      <w:r>
        <w:t xml:space="preserve">The reciprocal preference law, </w:t>
      </w:r>
      <w:r w:rsidRPr="00094467">
        <w:t>N.D.C.C. § 44-08-01</w:t>
      </w:r>
      <w:r>
        <w:t xml:space="preserve">, was repealed effective August 1, 2023. </w:t>
      </w:r>
    </w:p>
    <w:p w14:paraId="757AC93F" w14:textId="77777777" w:rsidR="00A829A1" w:rsidRDefault="00A829A1" w:rsidP="002C397E">
      <w:r>
        <w:t>The cost amount used for evaluation may also be affected by the application of other costs required to implement the proposed solution to determine the total cost of the solution (i.e. cost for ITD to host a State hosted solution).</w:t>
      </w:r>
    </w:p>
    <w:p w14:paraId="201255F7" w14:textId="77777777" w:rsidR="00A829A1" w:rsidRPr="00490B08" w:rsidRDefault="00A829A1" w:rsidP="002C397E">
      <w:r w:rsidRPr="00490B08">
        <w:t>If the offeror is proposing a solution for which STATE has an enterprise license agreement, STATE reserves the right to utilize the enterprise license agreement pricing in the cost point evaluation. If the offeror is awarded, STATE, at its sole discretion, may:</w:t>
      </w:r>
    </w:p>
    <w:p w14:paraId="7A78B667" w14:textId="77777777" w:rsidR="00A829A1" w:rsidRPr="00490B08" w:rsidRDefault="00A829A1" w:rsidP="0030517B">
      <w:pPr>
        <w:pStyle w:val="RFPLvl4"/>
        <w:numPr>
          <w:ilvl w:val="3"/>
          <w:numId w:val="33"/>
        </w:numPr>
        <w:ind w:left="540"/>
      </w:pPr>
      <w:bookmarkStart w:id="117" w:name="_Toc227051505"/>
      <w:r w:rsidRPr="00490B08">
        <w:t>give offeror the opportunity to match the pricing and licensing terms of STATE’s existing enterprise license agreement, or</w:t>
      </w:r>
      <w:bookmarkEnd w:id="117"/>
    </w:p>
    <w:p w14:paraId="03FA7DD0" w14:textId="77777777" w:rsidR="00A829A1" w:rsidRPr="00CE0A20" w:rsidRDefault="00A829A1" w:rsidP="0030517B">
      <w:pPr>
        <w:pStyle w:val="RFPLvl4"/>
        <w:numPr>
          <w:ilvl w:val="3"/>
          <w:numId w:val="33"/>
        </w:numPr>
        <w:ind w:left="540"/>
        <w:rPr>
          <w:color w:val="FF0000"/>
        </w:rPr>
      </w:pPr>
      <w:bookmarkStart w:id="118" w:name="_Toc227051506"/>
      <w:r w:rsidRPr="00490B08">
        <w:t xml:space="preserve">purchase licensing using its existing enterprise license agreement and </w:t>
      </w:r>
      <w:proofErr w:type="gramStart"/>
      <w:r w:rsidRPr="00490B08">
        <w:t>deduct</w:t>
      </w:r>
      <w:proofErr w:type="gramEnd"/>
      <w:r w:rsidRPr="00490B08">
        <w:t xml:space="preserve"> the actual cost of licensing from offeror’s total cost in the resulting contract.</w:t>
      </w:r>
      <w:bookmarkEnd w:id="118"/>
      <w:r w:rsidRPr="00490B08">
        <w:t xml:space="preserve">   </w:t>
      </w:r>
    </w:p>
    <w:p w14:paraId="3BB959B9" w14:textId="77777777" w:rsidR="00A829A1" w:rsidRDefault="00A829A1" w:rsidP="00A829A1">
      <w:pPr>
        <w:widowControl w:val="0"/>
        <w:adjustRightInd w:val="0"/>
        <w:spacing w:after="0"/>
      </w:pPr>
    </w:p>
    <w:p w14:paraId="50B3DAC8" w14:textId="77777777" w:rsidR="00A829A1" w:rsidRDefault="00A829A1" w:rsidP="00956D9A">
      <w:r>
        <w:t>The cost proposal with the lowest cost will receive the maximum number of points. Points awarded to other cost proposals will be calculated as follows:</w:t>
      </w:r>
    </w:p>
    <w:p w14:paraId="4C6CDFF1" w14:textId="117B01DC" w:rsidR="00AB3CF0" w:rsidRDefault="00EE4903" w:rsidP="00956D9A">
      <w:r w:rsidRPr="00D41B47">
        <w:rPr>
          <w:rFonts w:eastAsia="Times New Roman" w:cs="Arial"/>
          <w:sz w:val="20"/>
          <w:szCs w:val="20"/>
        </w:rPr>
        <w:t>(</w:t>
      </w:r>
      <w:r w:rsidR="00AB3CF0" w:rsidRPr="00D41B47">
        <w:rPr>
          <w:rFonts w:eastAsia="Times New Roman" w:cs="Arial"/>
          <w:sz w:val="20"/>
          <w:szCs w:val="20"/>
        </w:rPr>
        <w:t xml:space="preserve">Price of Lowest Cost Proposal </w:t>
      </w:r>
      <w:r w:rsidR="00E75D7F" w:rsidRPr="00D41B47">
        <w:rPr>
          <w:rFonts w:ascii="Times New Roman" w:eastAsia="Times New Roman" w:hAnsi="Times New Roman" w:cs="Times New Roman"/>
          <w:sz w:val="20"/>
          <w:szCs w:val="20"/>
        </w:rPr>
        <w:t>÷</w:t>
      </w:r>
      <w:r w:rsidR="00E75D7F" w:rsidRPr="00D41B47">
        <w:rPr>
          <w:rFonts w:eastAsia="Times New Roman" w:cs="Arial"/>
          <w:sz w:val="20"/>
          <w:szCs w:val="20"/>
        </w:rPr>
        <w:t xml:space="preserve"> Price of Proposal Being Rated</w:t>
      </w:r>
      <w:r w:rsidRPr="00D41B47">
        <w:rPr>
          <w:rFonts w:eastAsia="Times New Roman" w:cs="Arial"/>
          <w:sz w:val="20"/>
          <w:szCs w:val="20"/>
        </w:rPr>
        <w:t>)</w:t>
      </w:r>
      <w:r w:rsidR="00E75D7F" w:rsidRPr="00D41B47">
        <w:rPr>
          <w:rFonts w:eastAsia="Times New Roman" w:cs="Arial"/>
          <w:sz w:val="20"/>
          <w:szCs w:val="20"/>
        </w:rPr>
        <w:t xml:space="preserve"> </w:t>
      </w:r>
      <w:r w:rsidR="00E40FE7" w:rsidRPr="00D41B47">
        <w:rPr>
          <w:rFonts w:eastAsia="Times New Roman" w:cs="Arial"/>
          <w:sz w:val="20"/>
          <w:szCs w:val="20"/>
        </w:rPr>
        <w:t>X    Total Points for Cost Available = Points</w:t>
      </w:r>
    </w:p>
    <w:p w14:paraId="7FB2B7DD" w14:textId="45CAC483" w:rsidR="00A829A1" w:rsidRDefault="00A829A1" w:rsidP="00F71CF1">
      <w:pPr>
        <w:pStyle w:val="Heading30"/>
      </w:pPr>
      <w:bookmarkStart w:id="119" w:name="_Toc456097234"/>
      <w:bookmarkStart w:id="120" w:name="_Toc232503715"/>
      <w:r>
        <w:t xml:space="preserve">Clarifications of </w:t>
      </w:r>
      <w:r w:rsidR="008303A0">
        <w:t>P</w:t>
      </w:r>
      <w:r>
        <w:t>roposals – Discussions</w:t>
      </w:r>
      <w:bookmarkEnd w:id="119"/>
      <w:bookmarkEnd w:id="120"/>
    </w:p>
    <w:p w14:paraId="06448A6E" w14:textId="77777777" w:rsidR="00A829A1" w:rsidRDefault="00A829A1" w:rsidP="00C526E2">
      <w:proofErr w:type="gramStart"/>
      <w:r>
        <w:t>In order to</w:t>
      </w:r>
      <w:proofErr w:type="gramEnd"/>
      <w:r>
        <w:t xml:space="preserve"> determine if a proposal is reasonably susceptible for award, communications by the Procurement Officer or evaluation committee are permitted with an offeror to clarify uncertainties or eliminate confusion concerning the contents of a proposal and determine responsiveness to the RFP requirements. Discussions will be limited to the specific section of the RFP or proposal indicated by the STATE.</w:t>
      </w:r>
    </w:p>
    <w:p w14:paraId="0E7F5C3B" w14:textId="77777777" w:rsidR="00A829A1" w:rsidRDefault="00A829A1" w:rsidP="00C526E2">
      <w:r>
        <w:t>In conducting discussions, there may be no disclosure of any information derived from proposals submitted by competing offerors. Clarifications may not result in a material or substantive change to the proposal.</w:t>
      </w:r>
    </w:p>
    <w:p w14:paraId="4701F4BC" w14:textId="77777777" w:rsidR="00A829A1" w:rsidRDefault="00A829A1" w:rsidP="00C526E2">
      <w:r>
        <w:t>Discussions are generally conducted by telephone or internet-based conference.</w:t>
      </w:r>
    </w:p>
    <w:p w14:paraId="3116BE11" w14:textId="77777777" w:rsidR="00A829A1" w:rsidRDefault="00A829A1" w:rsidP="00F71CF1">
      <w:pPr>
        <w:pStyle w:val="Heading30"/>
      </w:pPr>
      <w:bookmarkStart w:id="121" w:name="_Toc456097235"/>
      <w:bookmarkStart w:id="122" w:name="_Toc232503716"/>
      <w:r>
        <w:t>Right of Rejection</w:t>
      </w:r>
      <w:bookmarkEnd w:id="121"/>
      <w:bookmarkEnd w:id="122"/>
    </w:p>
    <w:p w14:paraId="50866FFC" w14:textId="77777777" w:rsidR="00A829A1" w:rsidRPr="00F711DD" w:rsidRDefault="00A829A1" w:rsidP="00C526E2">
      <w:r>
        <w:t xml:space="preserve">The STATE reserves the right to reject any proposals, in whole or in part. Proposals received from suspended or debarred vendors will be rejected. Proposals determined to be nonresponsive to the requirements of the RFP will be rejected. The STATE reserves the right to reject the proposal of an offeror determined to be not responsible. The STATE reserves the right to refrain from making an award if determined to </w:t>
      </w:r>
      <w:r w:rsidRPr="00F711DD">
        <w:t>be in its best interest.</w:t>
      </w:r>
    </w:p>
    <w:p w14:paraId="50830045" w14:textId="77777777" w:rsidR="00A829A1" w:rsidRPr="00F711DD" w:rsidRDefault="00A829A1" w:rsidP="00F71CF1">
      <w:pPr>
        <w:pStyle w:val="Heading30"/>
      </w:pPr>
      <w:bookmarkStart w:id="123" w:name="_Toc456097236"/>
      <w:bookmarkStart w:id="124" w:name="_Toc232503717"/>
      <w:r w:rsidRPr="00F711DD">
        <w:t>Presentations, Demonstrations</w:t>
      </w:r>
      <w:bookmarkEnd w:id="123"/>
      <w:r w:rsidRPr="00F711DD">
        <w:t xml:space="preserve"> or On-site Visits</w:t>
      </w:r>
      <w:bookmarkEnd w:id="124"/>
    </w:p>
    <w:p w14:paraId="5349126D" w14:textId="6DD14404" w:rsidR="00A829A1" w:rsidRDefault="00A829A1" w:rsidP="00A829A1">
      <w:r w:rsidRPr="00F711DD">
        <w:lastRenderedPageBreak/>
        <w:t xml:space="preserve">After the initial evaluation, the STATE shall determine which proposals are reasonably susceptible for award. The evaluation process may be </w:t>
      </w:r>
      <w:r w:rsidR="00EA267B" w:rsidRPr="00F711DD">
        <w:t>shortlisted</w:t>
      </w:r>
      <w:r w:rsidRPr="00F711DD">
        <w:t xml:space="preserve"> to top scoring offerors</w:t>
      </w:r>
      <w:r w:rsidRPr="00A16628">
        <w:t xml:space="preserve"> who will be required to provide a</w:t>
      </w:r>
      <w:r>
        <w:t xml:space="preserve"> </w:t>
      </w:r>
      <w:r w:rsidR="006D6DCB">
        <w:t>demonstration</w:t>
      </w:r>
      <w:r>
        <w:t xml:space="preserve"> for the evaluation committee. </w:t>
      </w:r>
    </w:p>
    <w:p w14:paraId="3554B085" w14:textId="25ED0DD4" w:rsidR="00A829A1" w:rsidRPr="006D6DCB" w:rsidRDefault="00A829A1" w:rsidP="006D6DCB">
      <w:r w:rsidRPr="00A16628">
        <w:t>Th</w:t>
      </w:r>
      <w:r w:rsidRPr="006D6DCB">
        <w:t xml:space="preserve">e STATE will contact </w:t>
      </w:r>
      <w:r w:rsidR="00165FF6">
        <w:t>O</w:t>
      </w:r>
      <w:r w:rsidRPr="006D6DCB">
        <w:t>fferors to confirm the schedule and provide a description of what will be expected and the amount of time allowed.</w:t>
      </w:r>
    </w:p>
    <w:p w14:paraId="0A169CD3" w14:textId="2499037B" w:rsidR="00A829A1" w:rsidRPr="00E40FE7" w:rsidRDefault="00A829A1" w:rsidP="009A7CE2">
      <w:pPr>
        <w:rPr>
          <w:rStyle w:val="ContractNotesChar"/>
        </w:rPr>
      </w:pPr>
      <w:r>
        <w:t>Location:</w:t>
      </w:r>
      <w:r w:rsidR="002817F4">
        <w:t xml:space="preserve"> </w:t>
      </w:r>
      <w:r w:rsidR="009A7CE2">
        <w:t>Demonstrations may be done via the STATE’s Microsoft Teams or in person (Bismarck, ND)</w:t>
      </w:r>
      <w:r w:rsidR="009A7CE2">
        <w:rPr>
          <w:rStyle w:val="ContractNotesChar"/>
        </w:rPr>
        <w:t xml:space="preserve">. </w:t>
      </w:r>
      <w:r w:rsidR="0009264F" w:rsidRPr="009A7CE2">
        <w:t>O</w:t>
      </w:r>
      <w:r w:rsidR="0009264F">
        <w:t xml:space="preserve">fferors shall be responsible for all associated costs. </w:t>
      </w:r>
    </w:p>
    <w:p w14:paraId="298B11EC" w14:textId="1BC18DED" w:rsidR="00A829A1" w:rsidRDefault="008303A0" w:rsidP="00F71CF1">
      <w:pPr>
        <w:pStyle w:val="Heading30"/>
      </w:pPr>
      <w:bookmarkStart w:id="125" w:name="_Toc232503718"/>
      <w:r>
        <w:t>T</w:t>
      </w:r>
      <w:r w:rsidR="00A829A1">
        <w:t>hird-</w:t>
      </w:r>
      <w:r>
        <w:t>P</w:t>
      </w:r>
      <w:r w:rsidR="00A829A1">
        <w:t xml:space="preserve">arty </w:t>
      </w:r>
      <w:r w:rsidR="002972BA">
        <w:t>S</w:t>
      </w:r>
      <w:r w:rsidR="00A829A1">
        <w:t xml:space="preserve">ecurity </w:t>
      </w:r>
      <w:r w:rsidR="002972BA">
        <w:t>Q</w:t>
      </w:r>
      <w:r w:rsidR="00A829A1">
        <w:t>uestionnaire</w:t>
      </w:r>
      <w:bookmarkEnd w:id="125"/>
    </w:p>
    <w:p w14:paraId="17C763C9" w14:textId="77777777" w:rsidR="00A829A1" w:rsidRPr="0045270E" w:rsidRDefault="00A829A1" w:rsidP="00B0642E">
      <w:r w:rsidRPr="0045270E">
        <w:t>The Third-Party Risk Management (TPRM) program helps to classify, evaluate, and monitor all third-party Vendors to provide reasonable assurance that inherent and overall risk associated with each third-party Vendor relationship is understood and aligned to the overall security objectives at the STATE.</w:t>
      </w:r>
    </w:p>
    <w:p w14:paraId="574BDD0D" w14:textId="77777777" w:rsidR="00A829A1" w:rsidRPr="0045270E" w:rsidRDefault="00A829A1" w:rsidP="00B0642E">
      <w:r w:rsidRPr="0045270E">
        <w:t xml:space="preserve">The STATE will accept certification of the Offeror’s solution (not the 3rd party hosting environment) via FedRAMP, HITRUST, or </w:t>
      </w:r>
      <w:proofErr w:type="spellStart"/>
      <w:r w:rsidRPr="0045270E">
        <w:t>StateRAMP</w:t>
      </w:r>
      <w:proofErr w:type="spellEnd"/>
      <w:r w:rsidRPr="0045270E">
        <w:t xml:space="preserve"> in lieu of completing the Third-Party Security Questionnaire (TPSQ)</w:t>
      </w:r>
      <w:r>
        <w:t xml:space="preserve">. </w:t>
      </w:r>
      <w:r w:rsidRPr="0045270E">
        <w:t>The STATE may have questions for these certified Offerors.</w:t>
      </w:r>
    </w:p>
    <w:p w14:paraId="146C1D0F" w14:textId="77777777" w:rsidR="00A829A1" w:rsidRPr="0045270E" w:rsidRDefault="00A829A1" w:rsidP="00B0642E">
      <w:r w:rsidRPr="0045270E">
        <w:t xml:space="preserve">Offeror(s) whose proposals receive the highest scores and are reasonably susceptible for award, and do not hold the certifications listed above, will be required to complete the TPSQ. </w:t>
      </w:r>
      <w:proofErr w:type="gramStart"/>
      <w:r w:rsidRPr="0045270E">
        <w:t>The TPSQ</w:t>
      </w:r>
      <w:proofErr w:type="gramEnd"/>
      <w:r w:rsidRPr="0045270E">
        <w:t xml:space="preserve"> is a series of questions, filled out by the Offeror and any related personnel. </w:t>
      </w:r>
      <w:proofErr w:type="gramStart"/>
      <w:r w:rsidRPr="0045270E">
        <w:t>The TPSQ</w:t>
      </w:r>
      <w:proofErr w:type="gramEnd"/>
      <w:r w:rsidRPr="0045270E">
        <w:t xml:space="preserve"> assesses the Offeror security controls to determine if they are sufficient or pose any risk to the STATE.</w:t>
      </w:r>
    </w:p>
    <w:p w14:paraId="12A37A0E" w14:textId="77777777" w:rsidR="00A829A1" w:rsidRPr="0045270E" w:rsidRDefault="00A829A1" w:rsidP="00B0642E">
      <w:r w:rsidRPr="0045270E">
        <w:t xml:space="preserve">After </w:t>
      </w:r>
      <w:proofErr w:type="gramStart"/>
      <w:r w:rsidRPr="0045270E">
        <w:t>review of</w:t>
      </w:r>
      <w:proofErr w:type="gramEnd"/>
      <w:r w:rsidRPr="0045270E">
        <w:t xml:space="preserve"> the Offeror TPSQ response, the Procurement Officer will be notified of all risks identified during the review of the security survey.</w:t>
      </w:r>
    </w:p>
    <w:p w14:paraId="248E2801" w14:textId="77777777" w:rsidR="00A829A1" w:rsidRPr="0045270E" w:rsidRDefault="00A829A1" w:rsidP="00B0642E">
      <w:r w:rsidRPr="0045270E">
        <w:t>Offerors may be given the opportunity to remediate identified risks. Any costs associated with the remediation may be included in the Offeror total proposed cost if the STATE requests a Best and Final Offer and will become part of the cost evaluation.</w:t>
      </w:r>
    </w:p>
    <w:p w14:paraId="7CA17BB0" w14:textId="77777777" w:rsidR="00A829A1" w:rsidRPr="0045270E" w:rsidRDefault="00A829A1" w:rsidP="00B0642E">
      <w:r w:rsidRPr="0045270E">
        <w:t>If an Offeror will not or cannot remediate identified risks, the Agency Head or Designee may choose to accept ownership of the risk.</w:t>
      </w:r>
    </w:p>
    <w:p w14:paraId="5A12FA29" w14:textId="77777777" w:rsidR="00A829A1" w:rsidRPr="0045270E" w:rsidRDefault="00A829A1" w:rsidP="00B0642E">
      <w:proofErr w:type="gramStart"/>
      <w:r w:rsidRPr="0045270E">
        <w:t>After award</w:t>
      </w:r>
      <w:proofErr w:type="gramEnd"/>
      <w:r w:rsidRPr="0045270E">
        <w:t>, the results of the TPSQ will be made available to the Offeror upon request and are otherwise a confidential document.</w:t>
      </w:r>
    </w:p>
    <w:p w14:paraId="2513CE0A" w14:textId="77777777" w:rsidR="00A829A1" w:rsidRDefault="00A829A1" w:rsidP="00F71CF1">
      <w:pPr>
        <w:pStyle w:val="Heading30"/>
      </w:pPr>
      <w:bookmarkStart w:id="126" w:name="_Toc456097238"/>
      <w:bookmarkStart w:id="127" w:name="_Toc232503719"/>
      <w:r>
        <w:t>Best and Final Offers</w:t>
      </w:r>
      <w:bookmarkEnd w:id="126"/>
      <w:bookmarkEnd w:id="127"/>
    </w:p>
    <w:p w14:paraId="79DB586B" w14:textId="77777777" w:rsidR="00A829A1" w:rsidRDefault="00A829A1" w:rsidP="00B0642E">
      <w:r>
        <w:t xml:space="preserve">The STATE is not obligated to </w:t>
      </w:r>
      <w:proofErr w:type="gramStart"/>
      <w:r>
        <w:t>request</w:t>
      </w:r>
      <w:proofErr w:type="gramEnd"/>
      <w:r>
        <w:t xml:space="preserve"> best and final offers; therefore, offerors should submit their best terms (technical and cost) in response to this RFP.</w:t>
      </w:r>
    </w:p>
    <w:p w14:paraId="6EDBE7F8" w14:textId="7C3F477A" w:rsidR="00A829A1" w:rsidRDefault="00A829A1" w:rsidP="00B0642E">
      <w:r>
        <w:t>If the STATE determines there is a need for any additional information, substantial clarification or changes to the RFP or proposals, the STATE may request best and final offers from offerors that have submitted proposals determined to be reasonably susceptible for award. The best and final offer request will describe the additional information, clarification, or change being requested.</w:t>
      </w:r>
    </w:p>
    <w:p w14:paraId="055F12E7" w14:textId="77777777" w:rsidR="00A829A1" w:rsidRDefault="00A829A1" w:rsidP="00B0642E">
      <w:r>
        <w:t>A date and time will be established for receipt of revised proposals. If an offeror does not submit a best and final offer, the STATE shall consider its original proposal as its best and final offer.</w:t>
      </w:r>
    </w:p>
    <w:p w14:paraId="2B64DA7F" w14:textId="77777777" w:rsidR="00A829A1" w:rsidRDefault="00A829A1" w:rsidP="00B0642E">
      <w:r>
        <w:t>Best and final offers will be evaluated using the evaluation criteria stated in the RFP. The STATE may request more than one Best and Final Offer.</w:t>
      </w:r>
    </w:p>
    <w:p w14:paraId="63AE3CB0" w14:textId="77777777" w:rsidR="00A829A1" w:rsidRDefault="00A829A1" w:rsidP="00F71CF1">
      <w:pPr>
        <w:pStyle w:val="Heading30"/>
      </w:pPr>
      <w:bookmarkStart w:id="128" w:name="_Toc456097239"/>
      <w:bookmarkStart w:id="129" w:name="_Toc232503720"/>
      <w:r>
        <w:lastRenderedPageBreak/>
        <w:t>Tie Proposals</w:t>
      </w:r>
      <w:bookmarkEnd w:id="129"/>
    </w:p>
    <w:p w14:paraId="2E5B113E" w14:textId="77777777" w:rsidR="00A829A1" w:rsidRPr="00A85E41" w:rsidRDefault="00A829A1" w:rsidP="00A829A1">
      <w:pPr>
        <w:pStyle w:val="NoSpacing"/>
        <w:spacing w:after="120"/>
      </w:pPr>
      <w:r w:rsidRPr="00A85E41">
        <w:t>In the event,</w:t>
      </w:r>
      <w:r>
        <w:rPr>
          <w:rFonts w:cs="Arial"/>
        </w:rPr>
        <w:t xml:space="preserve"> </w:t>
      </w:r>
      <w:hyperlink r:id="rId51" w:history="1">
        <w:r w:rsidRPr="00A85E41">
          <w:rPr>
            <w:rStyle w:val="Hyperlink"/>
          </w:rPr>
          <w:t>N.D.C.C. § 54-44.4-05.1</w:t>
        </w:r>
      </w:hyperlink>
      <w:r w:rsidRPr="003B0522">
        <w:rPr>
          <w:rFonts w:cs="Arial"/>
        </w:rPr>
        <w:t xml:space="preserve"> </w:t>
      </w:r>
      <w:r w:rsidRPr="00A85E41">
        <w:t xml:space="preserve">requires </w:t>
      </w:r>
      <w:proofErr w:type="gramStart"/>
      <w:r w:rsidRPr="00A85E41">
        <w:t>in the event that</w:t>
      </w:r>
      <w:proofErr w:type="gramEnd"/>
      <w:r w:rsidRPr="00A85E41">
        <w:t xml:space="preserve"> two or more proposals contain identical pricing or receive identical evaluation scores, preference must be given to a resident North Dakota bidder, seller, vendor, offeror, or contractor as defined in</w:t>
      </w:r>
      <w:r w:rsidRPr="003B0522">
        <w:rPr>
          <w:rFonts w:cs="Arial"/>
        </w:rPr>
        <w:t xml:space="preserve"> </w:t>
      </w:r>
      <w:hyperlink r:id="rId52" w:history="1">
        <w:r w:rsidRPr="00A85E41">
          <w:rPr>
            <w:rStyle w:val="Hyperlink"/>
          </w:rPr>
          <w:t>N.D.C.C. § 44-08-02</w:t>
        </w:r>
      </w:hyperlink>
      <w:r w:rsidRPr="00A85E41">
        <w:t>. In the event the tie is not resolved by application of this law,</w:t>
      </w:r>
      <w:r w:rsidRPr="003B0522">
        <w:rPr>
          <w:rFonts w:cs="Arial"/>
        </w:rPr>
        <w:t xml:space="preserve"> </w:t>
      </w:r>
      <w:hyperlink r:id="rId53" w:history="1">
        <w:r w:rsidRPr="00A85E41">
          <w:rPr>
            <w:rStyle w:val="Hyperlink"/>
          </w:rPr>
          <w:t>N.D.A.C. § 4-12-11-05</w:t>
        </w:r>
      </w:hyperlink>
      <w:r w:rsidRPr="003B0522">
        <w:rPr>
          <w:rFonts w:cs="Arial"/>
        </w:rPr>
        <w:t xml:space="preserve"> </w:t>
      </w:r>
      <w:r w:rsidRPr="00A85E41">
        <w:t>will be applied.</w:t>
      </w:r>
    </w:p>
    <w:p w14:paraId="76B1412D" w14:textId="77777777" w:rsidR="00A829A1" w:rsidRDefault="00A829A1" w:rsidP="00F71CF1">
      <w:pPr>
        <w:pStyle w:val="Heading30"/>
      </w:pPr>
      <w:bookmarkStart w:id="130" w:name="_Toc232503721"/>
      <w:r>
        <w:t>Negotiations</w:t>
      </w:r>
      <w:bookmarkEnd w:id="128"/>
      <w:bookmarkEnd w:id="130"/>
    </w:p>
    <w:p w14:paraId="6A18BFA8" w14:textId="41E31F2A" w:rsidR="00A829A1" w:rsidRDefault="00A829A1" w:rsidP="00A85E41">
      <w:r w:rsidRPr="00A85E41">
        <w:t>Contract negotiations will be conducted in accordance with</w:t>
      </w:r>
      <w:r>
        <w:t xml:space="preserve"> </w:t>
      </w:r>
      <w:hyperlink r:id="rId54" w:history="1">
        <w:r w:rsidRPr="00A85E41">
          <w:rPr>
            <w:rStyle w:val="Hyperlink"/>
          </w:rPr>
          <w:t>N.D.A.C. § 4-12-12</w:t>
        </w:r>
      </w:hyperlink>
      <w:r>
        <w:t xml:space="preserve">. The STATE may </w:t>
      </w:r>
      <w:proofErr w:type="gramStart"/>
      <w:r>
        <w:t>enter into</w:t>
      </w:r>
      <w:proofErr w:type="gramEnd"/>
      <w:r>
        <w:t xml:space="preserve"> negotiations with one or more </w:t>
      </w:r>
      <w:r w:rsidR="00644071">
        <w:t>offerors</w:t>
      </w:r>
      <w:r>
        <w:t xml:space="preserve"> whose proposals received the highest scores and are reasonably susceptible </w:t>
      </w:r>
      <w:proofErr w:type="gramStart"/>
      <w:r>
        <w:t>for award</w:t>
      </w:r>
      <w:proofErr w:type="gramEnd"/>
      <w:r>
        <w:t>. During negotiations, the STATE and offeror may agree to alter or otherwise change the terms and conditions of the proposed contract. Negotiation, if held, will be within the scope of the RFP.</w:t>
      </w:r>
    </w:p>
    <w:p w14:paraId="527D8E5C" w14:textId="77777777" w:rsidR="00A829A1" w:rsidRDefault="00A829A1" w:rsidP="00A85E41">
      <w:r>
        <w:t xml:space="preserve">Each offeror will be responsible for all costs it incurs </w:t>
      </w:r>
      <w:proofErr w:type="gramStart"/>
      <w:r>
        <w:t>as a result of</w:t>
      </w:r>
      <w:proofErr w:type="gramEnd"/>
      <w:r>
        <w:t xml:space="preserve"> negotiations, including any travel and per diem expenses.</w:t>
      </w:r>
    </w:p>
    <w:p w14:paraId="35CB42B4" w14:textId="048DF29D" w:rsidR="00A829A1" w:rsidRDefault="00A829A1" w:rsidP="00A85E41">
      <w:r>
        <w:t xml:space="preserve">Contract negotiations will be conducted primarily by email, conference calls, or internet-based conference. Any on-site negotiation, if needed, will be held in </w:t>
      </w:r>
      <w:r w:rsidR="00A85E41" w:rsidRPr="00EB6301">
        <w:rPr>
          <w:rStyle w:val="ContractNotesChar"/>
        </w:rPr>
        <w:t>[</w:t>
      </w:r>
      <w:r w:rsidRPr="00EB6301">
        <w:rPr>
          <w:rStyle w:val="ContractNotesChar"/>
        </w:rPr>
        <w:t>Insert City, State</w:t>
      </w:r>
      <w:r w:rsidR="00A85E41" w:rsidRPr="00EB6301">
        <w:rPr>
          <w:rStyle w:val="ContractNotesChar"/>
        </w:rPr>
        <w:t>]</w:t>
      </w:r>
      <w:r w:rsidRPr="00EB6301">
        <w:rPr>
          <w:rStyle w:val="ContractNotesChar"/>
        </w:rPr>
        <w:t>.</w:t>
      </w:r>
    </w:p>
    <w:p w14:paraId="51CAC0B7" w14:textId="255D9CE3" w:rsidR="00A829A1" w:rsidRDefault="00A829A1" w:rsidP="00A85E41">
      <w:r>
        <w:t xml:space="preserve">The STATE may terminate negotiations, reject a proposal as </w:t>
      </w:r>
      <w:r w:rsidR="00644071">
        <w:t>non-responsive</w:t>
      </w:r>
      <w:r>
        <w:t xml:space="preserve">, or continue or commence negotiations with other offerors reasonably susceptible </w:t>
      </w:r>
      <w:proofErr w:type="gramStart"/>
      <w:r>
        <w:t>for award</w:t>
      </w:r>
      <w:proofErr w:type="gramEnd"/>
      <w:r>
        <w:t>, if the offeror:</w:t>
      </w:r>
    </w:p>
    <w:p w14:paraId="6A5017B3" w14:textId="77777777" w:rsidR="00A829A1" w:rsidRDefault="00A829A1" w:rsidP="0030517B">
      <w:pPr>
        <w:pStyle w:val="RFPLvl4"/>
        <w:numPr>
          <w:ilvl w:val="3"/>
          <w:numId w:val="34"/>
        </w:numPr>
        <w:ind w:left="540"/>
      </w:pPr>
      <w:bookmarkStart w:id="131" w:name="_Toc227051518"/>
      <w:r>
        <w:t>fails to provide necessary information for negotiation in a timely manner,</w:t>
      </w:r>
      <w:bookmarkEnd w:id="131"/>
    </w:p>
    <w:p w14:paraId="1DAA2B76" w14:textId="77777777" w:rsidR="00A829A1" w:rsidRDefault="00A829A1" w:rsidP="0030517B">
      <w:pPr>
        <w:pStyle w:val="RFPLvl4"/>
        <w:numPr>
          <w:ilvl w:val="3"/>
          <w:numId w:val="34"/>
        </w:numPr>
        <w:ind w:left="540"/>
      </w:pPr>
      <w:bookmarkStart w:id="132" w:name="_Toc227051519"/>
      <w:r>
        <w:t>fails to negotiate in good faith,</w:t>
      </w:r>
      <w:bookmarkEnd w:id="132"/>
    </w:p>
    <w:p w14:paraId="245203E4" w14:textId="77777777" w:rsidR="00A829A1" w:rsidRDefault="00A829A1" w:rsidP="0030517B">
      <w:pPr>
        <w:pStyle w:val="RFPLvl4"/>
        <w:numPr>
          <w:ilvl w:val="3"/>
          <w:numId w:val="34"/>
        </w:numPr>
        <w:ind w:left="540"/>
      </w:pPr>
      <w:bookmarkStart w:id="133" w:name="_Toc227051520"/>
      <w:r>
        <w:t>is unable to successfully negotiate contract terms that are acceptable to the STATE, or</w:t>
      </w:r>
      <w:bookmarkEnd w:id="133"/>
    </w:p>
    <w:p w14:paraId="796C1A3E" w14:textId="77777777" w:rsidR="00A829A1" w:rsidRDefault="00A829A1" w:rsidP="0030517B">
      <w:pPr>
        <w:pStyle w:val="RFPLvl4"/>
        <w:numPr>
          <w:ilvl w:val="3"/>
          <w:numId w:val="34"/>
        </w:numPr>
        <w:ind w:left="540"/>
      </w:pPr>
      <w:bookmarkStart w:id="134" w:name="_Toc227051521"/>
      <w:r>
        <w:t>indicates that it cannot perform the contract within the budgeted funds.</w:t>
      </w:r>
      <w:bookmarkEnd w:id="134"/>
    </w:p>
    <w:p w14:paraId="3E3149F5" w14:textId="77777777" w:rsidR="00A829A1" w:rsidRDefault="00A829A1" w:rsidP="00F71CF1">
      <w:pPr>
        <w:pStyle w:val="Heading30"/>
      </w:pPr>
      <w:bookmarkStart w:id="135" w:name="_Toc456097240"/>
      <w:bookmarkStart w:id="136" w:name="_Toc232503722"/>
      <w:r>
        <w:t>Notice of Intent to Award</w:t>
      </w:r>
      <w:bookmarkEnd w:id="135"/>
      <w:bookmarkEnd w:id="136"/>
    </w:p>
    <w:p w14:paraId="03EF2030" w14:textId="77777777" w:rsidR="00A829A1" w:rsidRDefault="00A829A1" w:rsidP="00CF4BC5">
      <w:r>
        <w:t>After proposals have been evaluated and the successful offeror selected, notice of intent to award will be promptly issued to all offerors that submitted proposals. Upon issuance of this notice, the procurement file becomes an open record.</w:t>
      </w:r>
    </w:p>
    <w:p w14:paraId="07B27F4C" w14:textId="77777777" w:rsidR="00A829A1" w:rsidRDefault="00A829A1" w:rsidP="00CF4BC5">
      <w:r>
        <w:t xml:space="preserve">The successful offeror named in the Notice of Intent to Award is advised not to begin work, purchase materials, or </w:t>
      </w:r>
      <w:proofErr w:type="gramStart"/>
      <w:r>
        <w:t>enter into</w:t>
      </w:r>
      <w:proofErr w:type="gramEnd"/>
      <w:r>
        <w:t xml:space="preserve"> subcontracts until the successful offeror and the STATE sign the contract.</w:t>
      </w:r>
    </w:p>
    <w:p w14:paraId="65CA4061" w14:textId="77777777" w:rsidR="00A829A1" w:rsidRDefault="00A829A1" w:rsidP="00F71CF1">
      <w:pPr>
        <w:pStyle w:val="Heading30"/>
      </w:pPr>
      <w:bookmarkStart w:id="137" w:name="_Toc456097241"/>
      <w:bookmarkStart w:id="138" w:name="_Toc232503723"/>
      <w:r>
        <w:t>Contract Approval</w:t>
      </w:r>
      <w:bookmarkEnd w:id="137"/>
      <w:bookmarkEnd w:id="138"/>
    </w:p>
    <w:p w14:paraId="1B14A4CE" w14:textId="77777777" w:rsidR="00A829A1" w:rsidRDefault="00A829A1" w:rsidP="00CF4BC5">
      <w:r>
        <w:t>This RFP does not, by itself, obligate the STATE. The STATE's obligation shall commence when the STATE signs the contract. Upon written notice to the contractor, the STATE may set a different starting date for the contract. The STATE shall not be responsible for any work done by the contractor, even work done in good faith, if it occurs prior to the contract start date set by the STATE.</w:t>
      </w:r>
    </w:p>
    <w:p w14:paraId="020324F8" w14:textId="77777777" w:rsidR="00A829A1" w:rsidRDefault="00A829A1" w:rsidP="00F71CF1">
      <w:pPr>
        <w:pStyle w:val="Heading30"/>
      </w:pPr>
      <w:bookmarkStart w:id="139" w:name="_Toc232503724"/>
      <w:r>
        <w:t>Evaluation Debrief</w:t>
      </w:r>
      <w:bookmarkEnd w:id="139"/>
    </w:p>
    <w:p w14:paraId="4DADDF10" w14:textId="77777777" w:rsidR="00A829A1" w:rsidRDefault="00A829A1" w:rsidP="00CF4BC5">
      <w:r>
        <w:t>After the notice of intent to award is issued, offerors may contact the Procurement Officer to schedule an evaluation debrief. The debrief will provide information about the evaluation process and proposal scores.</w:t>
      </w:r>
    </w:p>
    <w:p w14:paraId="22533FA9" w14:textId="77777777" w:rsidR="00A829A1" w:rsidRDefault="00A829A1" w:rsidP="00A829A1">
      <w:pPr>
        <w:sectPr w:rsidR="00A829A1" w:rsidSect="00A829A1">
          <w:pgSz w:w="12240" w:h="15840"/>
          <w:pgMar w:top="1152" w:right="1080" w:bottom="1152" w:left="1080" w:header="720" w:footer="720" w:gutter="0"/>
          <w:cols w:space="720"/>
          <w:docGrid w:linePitch="360"/>
        </w:sectPr>
      </w:pPr>
    </w:p>
    <w:p w14:paraId="6EBDEE83" w14:textId="7D2B9E77" w:rsidR="00A829A1" w:rsidRPr="007067C1" w:rsidRDefault="002F3625" w:rsidP="00296A6F">
      <w:pPr>
        <w:pStyle w:val="Heading2"/>
      </w:pPr>
      <w:bookmarkStart w:id="140" w:name="_Toc456097242"/>
      <w:bookmarkStart w:id="141" w:name="_Toc232503725"/>
      <w:r w:rsidRPr="007067C1">
        <w:lastRenderedPageBreak/>
        <w:t xml:space="preserve">Section Six </w:t>
      </w:r>
      <w:r>
        <w:t>–</w:t>
      </w:r>
      <w:r w:rsidRPr="007067C1">
        <w:t xml:space="preserve"> Contract Information</w:t>
      </w:r>
      <w:bookmarkEnd w:id="140"/>
      <w:bookmarkEnd w:id="141"/>
    </w:p>
    <w:p w14:paraId="61E17186" w14:textId="77777777" w:rsidR="00A829A1" w:rsidRDefault="00A829A1" w:rsidP="0030517B">
      <w:pPr>
        <w:pStyle w:val="Heading30"/>
        <w:numPr>
          <w:ilvl w:val="1"/>
          <w:numId w:val="20"/>
        </w:numPr>
      </w:pPr>
      <w:bookmarkStart w:id="142" w:name="_Toc456097243"/>
      <w:bookmarkStart w:id="143" w:name="_Toc232503726"/>
      <w:r>
        <w:t>North Dakota Contractual Requirements – Background</w:t>
      </w:r>
      <w:bookmarkEnd w:id="142"/>
      <w:bookmarkEnd w:id="143"/>
    </w:p>
    <w:p w14:paraId="20CD1FA3" w14:textId="77777777" w:rsidR="00A829A1" w:rsidRDefault="00A829A1" w:rsidP="001A228A">
      <w:r>
        <w:t xml:space="preserve">As a public institution and government entity of the state of North Dakota (the STATE), there are certain statutes, rules, and policies (Requirements) that may restrict or prevent the STATE from </w:t>
      </w:r>
      <w:proofErr w:type="gramStart"/>
      <w:r>
        <w:t>entering into</w:t>
      </w:r>
      <w:proofErr w:type="gramEnd"/>
      <w:r>
        <w:t xml:space="preserve"> certain types of contracts or certain contractual terms and conditions, some of these Requirements are </w:t>
      </w:r>
      <w:r w:rsidRPr="00990665">
        <w:rPr>
          <w:b/>
          <w:bCs/>
        </w:rPr>
        <w:t>non-negotiable</w:t>
      </w:r>
      <w:r>
        <w:t>.</w:t>
      </w:r>
    </w:p>
    <w:p w14:paraId="784370A6" w14:textId="77777777" w:rsidR="00A829A1" w:rsidRDefault="00A829A1" w:rsidP="001A228A">
      <w:r>
        <w:t>While these Requirements occasionally make the process of negotiating a contract with the STATE more challenging than negotiating with a private industry business, these are not unique to any one agency of the state of North Dakota. These Requirements apply to all public institutions and government entities of the state of North Dakota. Although some Requirements are unique to North Dakota, the majority are common to public institutions and government entities throughout the United States.</w:t>
      </w:r>
    </w:p>
    <w:p w14:paraId="4E459899" w14:textId="77777777" w:rsidR="00A829A1" w:rsidRDefault="00A829A1" w:rsidP="00F71CF1">
      <w:pPr>
        <w:pStyle w:val="Heading30"/>
      </w:pPr>
      <w:bookmarkStart w:id="144" w:name="_Toc456097244"/>
      <w:bookmarkStart w:id="145" w:name="_Toc232503727"/>
      <w:r>
        <w:t>State Contract Terms and Conditions – Offeror’s Proposed Changes</w:t>
      </w:r>
      <w:bookmarkEnd w:id="144"/>
      <w:bookmarkEnd w:id="145"/>
    </w:p>
    <w:p w14:paraId="5EFC0F01" w14:textId="5C1F367B" w:rsidR="00A829A1" w:rsidRPr="001A228A" w:rsidRDefault="00A829A1" w:rsidP="00A829A1">
      <w:r w:rsidRPr="004566EC">
        <w:t xml:space="preserve">The STATE intends to execute a contract substantially </w:t>
      </w:r>
      <w:proofErr w:type="gramStart"/>
      <w:r w:rsidRPr="004566EC">
        <w:t>similar to</w:t>
      </w:r>
      <w:proofErr w:type="gramEnd"/>
      <w:r w:rsidRPr="004566EC">
        <w:t xml:space="preserve"> the Technology Contract – Attachment</w:t>
      </w:r>
      <w:r w:rsidR="004566EC" w:rsidRPr="004566EC">
        <w:t xml:space="preserve"> </w:t>
      </w:r>
      <w:r w:rsidR="000E6C57">
        <w:t>3</w:t>
      </w:r>
      <w:r w:rsidRPr="004566EC">
        <w:rPr>
          <w:rStyle w:val="InsertChar"/>
        </w:rPr>
        <w:t>.</w:t>
      </w:r>
      <w:r>
        <w:t xml:space="preserve"> </w:t>
      </w:r>
      <w:r w:rsidRPr="001A228A">
        <w:t>The contractor must comply with the terms and conditions set forth in attached contract. North Dakota procurement statutes, rules, and policies allow some negotiation of the terms and conditions. No changes to the terms and conditions will be permitted without prior written approval from the STATE.</w:t>
      </w:r>
    </w:p>
    <w:p w14:paraId="06D88903" w14:textId="77777777" w:rsidR="00A829A1" w:rsidRDefault="00A829A1" w:rsidP="001A228A">
      <w:r w:rsidRPr="001A228A">
        <w:t>Pursuant to</w:t>
      </w:r>
      <w:r>
        <w:t xml:space="preserve"> </w:t>
      </w:r>
      <w:hyperlink r:id="rId55" w:history="1">
        <w:r w:rsidRPr="001A228A">
          <w:rPr>
            <w:rStyle w:val="Hyperlink"/>
          </w:rPr>
          <w:t>N.D.A.C. § 4-12-11-06</w:t>
        </w:r>
      </w:hyperlink>
      <w:r>
        <w:t>, proposals subject to conditions imposed by the offeror may be rejected as nonresponsive, as determined by the STATE.</w:t>
      </w:r>
    </w:p>
    <w:p w14:paraId="3C0CDDEE" w14:textId="77777777" w:rsidR="00A829A1" w:rsidRDefault="00A829A1" w:rsidP="001A228A">
      <w:r>
        <w:t>Proposed terms and conditions that conflict with those contained in the attached contract or that diminish the STATE’s rights under the contract shall be considered null and void. The terms and conditions in the attached contract shall prevail in the event a conflict arises between a term or condition in the proposal and a term or condition in the attached contract.</w:t>
      </w:r>
    </w:p>
    <w:p w14:paraId="54AAC2E2" w14:textId="77777777" w:rsidR="00A829A1" w:rsidRDefault="00A829A1" w:rsidP="001A228A">
      <w:r>
        <w:t xml:space="preserve">Part or </w:t>
      </w:r>
      <w:proofErr w:type="gramStart"/>
      <w:r>
        <w:t>all of</w:t>
      </w:r>
      <w:proofErr w:type="gramEnd"/>
      <w:r>
        <w:t xml:space="preserve"> this RFP and offeror’s proposal may be incorporated into the attached contract.</w:t>
      </w:r>
    </w:p>
    <w:p w14:paraId="3603469F" w14:textId="77777777" w:rsidR="00A829A1" w:rsidRDefault="00A829A1" w:rsidP="001A228A">
      <w:r>
        <w:t>The STATE may deem any failure to object to a contract provision as the offeror’s acceptance of that provision.</w:t>
      </w:r>
    </w:p>
    <w:p w14:paraId="36B91888" w14:textId="77777777" w:rsidR="00A829A1" w:rsidRDefault="00A829A1" w:rsidP="00F71CF1">
      <w:pPr>
        <w:pStyle w:val="Heading30"/>
      </w:pPr>
      <w:bookmarkStart w:id="146" w:name="_Toc456097245"/>
      <w:bookmarkStart w:id="147" w:name="_Toc232503728"/>
      <w:r>
        <w:t>Contractual Terms and Conditions – No Material Changes</w:t>
      </w:r>
      <w:bookmarkEnd w:id="146"/>
      <w:bookmarkEnd w:id="147"/>
    </w:p>
    <w:p w14:paraId="75EED9EB" w14:textId="316D5747" w:rsidR="00A829A1" w:rsidRPr="001D0A3F" w:rsidRDefault="002F009D" w:rsidP="0030517B">
      <w:pPr>
        <w:pStyle w:val="RFPLvl3"/>
        <w:numPr>
          <w:ilvl w:val="2"/>
          <w:numId w:val="37"/>
        </w:numPr>
      </w:pPr>
      <w:bookmarkStart w:id="148" w:name="_Toc227051529"/>
      <w:bookmarkStart w:id="149" w:name="_Toc232503729"/>
      <w:r w:rsidRPr="001D0A3F">
        <w:t>Prepayment</w:t>
      </w:r>
      <w:bookmarkEnd w:id="148"/>
      <w:bookmarkEnd w:id="149"/>
    </w:p>
    <w:p w14:paraId="672AF545" w14:textId="77777777" w:rsidR="00A829A1" w:rsidRDefault="00A829A1" w:rsidP="00F35F6E">
      <w:pPr>
        <w:ind w:left="720"/>
      </w:pPr>
      <w:r w:rsidRPr="001D0A3F">
        <w:t xml:space="preserve">The STATE may not make prepayment for services or goods under </w:t>
      </w:r>
      <w:proofErr w:type="gramStart"/>
      <w:r w:rsidRPr="001D0A3F">
        <w:t>a contract</w:t>
      </w:r>
      <w:proofErr w:type="gramEnd"/>
      <w:r w:rsidRPr="001D0A3F">
        <w:t>. This means the STATE may not pay for services or goods not received and accepted by the STATE. Unique circumstances may allow for payment “up front” such as subscription services or certain</w:t>
      </w:r>
      <w:r>
        <w:t xml:space="preserve"> licensing fees so long as the service or licensed product is available and provided at the time of payment and is capable of being used for its intended purpose under the contract. STATE will not pay up front for licensing fees for a product that will include deliverables, acceptance testing, and final acceptable. For the avoidance of doubt, if the licensed product requires customization, the STATE will not pay up front for the license(s).</w:t>
      </w:r>
    </w:p>
    <w:p w14:paraId="76103D4B" w14:textId="5499C106" w:rsidR="00A829A1" w:rsidRDefault="00A829A1" w:rsidP="009E30BB">
      <w:pPr>
        <w:pStyle w:val="RFPLvl3"/>
      </w:pPr>
      <w:bookmarkStart w:id="150" w:name="_Toc227051530"/>
      <w:bookmarkStart w:id="151" w:name="_Toc232503730"/>
      <w:r>
        <w:lastRenderedPageBreak/>
        <w:t>Indemnification and Insurance</w:t>
      </w:r>
      <w:bookmarkEnd w:id="150"/>
      <w:bookmarkEnd w:id="151"/>
    </w:p>
    <w:p w14:paraId="680C4F4B" w14:textId="77777777" w:rsidR="00A829A1" w:rsidRDefault="00A829A1" w:rsidP="00A829A1">
      <w:pPr>
        <w:ind w:left="720"/>
      </w:pPr>
      <w:hyperlink r:id="rId56" w:history="1">
        <w:r w:rsidRPr="00100E71">
          <w:rPr>
            <w:rStyle w:val="Hyperlink"/>
          </w:rPr>
          <w:t>N.D.C.C. § 32-12.2-17</w:t>
        </w:r>
      </w:hyperlink>
      <w:r>
        <w:t xml:space="preserve"> requires that the Office of Management and Budget establish guidelines for indemnification and insurance provisions in state contracts. The indemnification and insurance requirements contained in the attached contract are pursuant to those guidelines. The STATE shall not be deemed to have accepted any alteration of these provisions without prior written approval to offeror from the STATE acting in consultation with the North Dakota Risk Management Division.</w:t>
      </w:r>
    </w:p>
    <w:p w14:paraId="3B4AE390" w14:textId="77777777" w:rsidR="00A829A1" w:rsidRPr="002F009D" w:rsidRDefault="00A829A1" w:rsidP="0065498F">
      <w:pPr>
        <w:ind w:left="900"/>
      </w:pPr>
      <w:r w:rsidRPr="002F009D">
        <w:t>Indemnification</w:t>
      </w:r>
    </w:p>
    <w:p w14:paraId="4308D3B2" w14:textId="77777777" w:rsidR="00A829A1" w:rsidRDefault="00A829A1" w:rsidP="00A829A1">
      <w:pPr>
        <w:ind w:left="1080"/>
      </w:pPr>
      <w:r>
        <w:t xml:space="preserve">Indemnification is a contractual clause by which one party to a contract asks the other party to defend it against any claims of third parties who might be injured </w:t>
      </w:r>
      <w:proofErr w:type="gramStart"/>
      <w:r>
        <w:t>as a result of</w:t>
      </w:r>
      <w:proofErr w:type="gramEnd"/>
      <w:r>
        <w:t xml:space="preserve"> something that occurs while the parties are performing their duties and obligations under the contract. Without specific authority to do so, the STATE agencies cannot enter into agreements indemnifying contractors, or any other entity, against third party claims.</w:t>
      </w:r>
    </w:p>
    <w:p w14:paraId="44AE18F9" w14:textId="77777777" w:rsidR="00A829A1" w:rsidRDefault="00A829A1" w:rsidP="00A829A1">
      <w:pPr>
        <w:ind w:left="1080"/>
      </w:pPr>
      <w:r>
        <w:t xml:space="preserve">Any clause that has the intent of seeking indemnification from the STATE, </w:t>
      </w:r>
      <w:proofErr w:type="gramStart"/>
      <w:r>
        <w:t>whether or not</w:t>
      </w:r>
      <w:proofErr w:type="gramEnd"/>
      <w:r>
        <w:t xml:space="preserve"> the clause contains the words “indemnity” or “indemnify,” are not clauses to which the STATE may agree.</w:t>
      </w:r>
    </w:p>
    <w:p w14:paraId="6600E2F8" w14:textId="77777777" w:rsidR="00A829A1" w:rsidRDefault="00A829A1" w:rsidP="00A829A1">
      <w:pPr>
        <w:ind w:left="1080"/>
      </w:pPr>
      <w:r>
        <w:t xml:space="preserve">The STATE will not agree to clauses to indemnify a contractor “to the extent permitted by law.” This is because the STATE knows that the extent to which the law permits it to indemnify contractors is no extent whatsoever, and as a result would be disingenuous for the STATE to imply in a contract that there might be some set of circumstances under which the STATE would defend the contractor against a third party claim(s). Simply put, the STATE is not going to agree to something it knows it cannot do. In this circumstance an “extent” clause is merely an invitation to litigate the matter in the event a </w:t>
      </w:r>
      <w:proofErr w:type="gramStart"/>
      <w:r>
        <w:t>third party</w:t>
      </w:r>
      <w:proofErr w:type="gramEnd"/>
      <w:r>
        <w:t xml:space="preserve"> claim(s) arises, and the STATE does not enter into agreements that invite litigation. </w:t>
      </w:r>
    </w:p>
    <w:p w14:paraId="4B102E1E" w14:textId="77777777" w:rsidR="00A829A1" w:rsidRDefault="00A829A1" w:rsidP="00A829A1">
      <w:pPr>
        <w:ind w:left="1080"/>
      </w:pPr>
      <w:r>
        <w:t>Do not ask the STATE to indemnify you against third party claims because it is a contractual obligation to which the STATE cannot agree.</w:t>
      </w:r>
    </w:p>
    <w:p w14:paraId="46C60F90" w14:textId="77777777" w:rsidR="00A829A1" w:rsidRPr="00D12620" w:rsidRDefault="00A829A1" w:rsidP="00A829A1">
      <w:pPr>
        <w:ind w:left="1080"/>
        <w:contextualSpacing/>
        <w:rPr>
          <w:rFonts w:cs="Arial"/>
        </w:rPr>
      </w:pPr>
      <w:r>
        <w:rPr>
          <w:rFonts w:cs="Arial"/>
        </w:rPr>
        <w:t xml:space="preserve">While the STATE may limit the liability of a contractor in claims between the STATE and the contractor, the STATE does not have authority to limit a contractor’s liability for claims brought by a third party. In the event a contract contains a limitation of liability clause, the contract’s Indemnification clause and obligation of the contractor cannot be subject to that limitation of liability clause. </w:t>
      </w:r>
      <w:r w:rsidRPr="00F77EDD">
        <w:rPr>
          <w:rFonts w:cs="Arial"/>
          <w:i/>
          <w:iCs/>
        </w:rPr>
        <w:t>Se</w:t>
      </w:r>
      <w:r>
        <w:rPr>
          <w:rFonts w:cs="Arial"/>
          <w:i/>
          <w:iCs/>
        </w:rPr>
        <w:t>e  below for Limitation of Liability.</w:t>
      </w:r>
    </w:p>
    <w:p w14:paraId="374FD8E9" w14:textId="77777777" w:rsidR="00A829A1" w:rsidRDefault="00A829A1" w:rsidP="00A829A1">
      <w:pPr>
        <w:ind w:left="1080"/>
      </w:pPr>
    </w:p>
    <w:p w14:paraId="0D413512" w14:textId="77777777" w:rsidR="00A829A1" w:rsidRPr="006518B1" w:rsidRDefault="00A829A1" w:rsidP="0065498F">
      <w:pPr>
        <w:ind w:left="900"/>
      </w:pPr>
      <w:r w:rsidRPr="006518B1">
        <w:t>Insurance</w:t>
      </w:r>
    </w:p>
    <w:p w14:paraId="199D9F86" w14:textId="77777777" w:rsidR="00A829A1" w:rsidRDefault="00A829A1" w:rsidP="00A829A1">
      <w:pPr>
        <w:ind w:left="1080"/>
      </w:pPr>
      <w:r>
        <w:t xml:space="preserve">Upon receipt of the Notice of Intent to Award, the successful offeror must obtain the required insurance coverage and provide the Procurement Officer with proof of coverage prior to contract approval. The coverage must be satisfactory to the STATE, in consultation with the North Dakota Risk Management Division. The successful </w:t>
      </w:r>
      <w:r>
        <w:lastRenderedPageBreak/>
        <w:t>offeror’s failure to provide evidence of insurance coverage is a material breach and grounds for withdrawal of the award or termination of the contract.</w:t>
      </w:r>
    </w:p>
    <w:p w14:paraId="4EFDA30F" w14:textId="56355919" w:rsidR="00A829A1" w:rsidRDefault="00A829A1" w:rsidP="009E30BB">
      <w:pPr>
        <w:pStyle w:val="RFPLvl3"/>
      </w:pPr>
      <w:bookmarkStart w:id="152" w:name="_Toc227051531"/>
      <w:bookmarkStart w:id="153" w:name="_Toc232503731"/>
      <w:r>
        <w:t>Limitation of Liability</w:t>
      </w:r>
      <w:bookmarkEnd w:id="152"/>
      <w:bookmarkEnd w:id="153"/>
    </w:p>
    <w:p w14:paraId="0F394A68" w14:textId="00AFEE8E" w:rsidR="00A829A1" w:rsidRDefault="00A829A1" w:rsidP="00FE05B5">
      <w:pPr>
        <w:ind w:left="720"/>
        <w:contextualSpacing/>
      </w:pPr>
      <w:r>
        <w:t xml:space="preserve">The STATE may negotiate Limitation of Liability pursuant to </w:t>
      </w:r>
      <w:hyperlink r:id="rId57" w:history="1">
        <w:r w:rsidRPr="005E1E26">
          <w:t>N.D.C.C. § 32-12.2-15</w:t>
        </w:r>
      </w:hyperlink>
      <w:r>
        <w:t xml:space="preserve"> “Contracts limiting liability to the STATE”. </w:t>
      </w:r>
    </w:p>
    <w:p w14:paraId="23E82411" w14:textId="77777777" w:rsidR="00A829A1" w:rsidRDefault="00A829A1" w:rsidP="00A829A1">
      <w:pPr>
        <w:ind w:left="720"/>
        <w:contextualSpacing/>
      </w:pPr>
      <w:r>
        <w:t xml:space="preserve">Notwithstanding any provision in N.D.C.C. </w:t>
      </w:r>
      <w:proofErr w:type="spellStart"/>
      <w:r>
        <w:t>ch.</w:t>
      </w:r>
      <w:proofErr w:type="spellEnd"/>
      <w:r>
        <w:t xml:space="preserve"> 32-12.2 to the contrary, an agency may agree to limit the liability of a contractor to the STATE if:</w:t>
      </w:r>
    </w:p>
    <w:p w14:paraId="1BBC6111" w14:textId="77777777" w:rsidR="00A829A1" w:rsidRPr="00625A6C" w:rsidRDefault="00A829A1" w:rsidP="0030517B">
      <w:pPr>
        <w:pStyle w:val="RFPLvl4"/>
        <w:numPr>
          <w:ilvl w:val="3"/>
          <w:numId w:val="35"/>
        </w:numPr>
      </w:pPr>
      <w:bookmarkStart w:id="154" w:name="_Toc227051532"/>
      <w:r w:rsidRPr="00625A6C">
        <w:t>The contract type meets the criteria of N.D.C.C. § 32-12.2-15(1);</w:t>
      </w:r>
      <w:bookmarkEnd w:id="154"/>
    </w:p>
    <w:p w14:paraId="24E48831" w14:textId="77777777" w:rsidR="00A829A1" w:rsidRPr="00625A6C" w:rsidRDefault="00A829A1" w:rsidP="0030517B">
      <w:pPr>
        <w:pStyle w:val="RFPLvl4"/>
        <w:numPr>
          <w:ilvl w:val="3"/>
          <w:numId w:val="35"/>
        </w:numPr>
      </w:pPr>
      <w:bookmarkStart w:id="155" w:name="_Toc227051533"/>
      <w:r w:rsidRPr="00625A6C">
        <w:t>the agency determines such services or products cannot be effectively obtained without such limitation;</w:t>
      </w:r>
      <w:bookmarkEnd w:id="155"/>
      <w:r w:rsidRPr="00625A6C">
        <w:t xml:space="preserve"> </w:t>
      </w:r>
    </w:p>
    <w:p w14:paraId="6E49906C" w14:textId="77777777" w:rsidR="00A829A1" w:rsidRPr="00625A6C" w:rsidRDefault="00A829A1" w:rsidP="0030517B">
      <w:pPr>
        <w:pStyle w:val="RFPLvl4"/>
        <w:numPr>
          <w:ilvl w:val="3"/>
          <w:numId w:val="35"/>
        </w:numPr>
      </w:pPr>
      <w:bookmarkStart w:id="156" w:name="_Toc227051534"/>
      <w:proofErr w:type="gramStart"/>
      <w:r w:rsidRPr="00625A6C">
        <w:t>the</w:t>
      </w:r>
      <w:proofErr w:type="gramEnd"/>
      <w:r w:rsidRPr="00625A6C">
        <w:t xml:space="preserve"> limitation does not pose any significant risk of loss to the STATE; and</w:t>
      </w:r>
      <w:bookmarkEnd w:id="156"/>
    </w:p>
    <w:p w14:paraId="17366A29" w14:textId="77777777" w:rsidR="00A829A1" w:rsidRPr="00625A6C" w:rsidRDefault="00A829A1" w:rsidP="0030517B">
      <w:pPr>
        <w:pStyle w:val="RFPLvl4"/>
        <w:numPr>
          <w:ilvl w:val="3"/>
          <w:numId w:val="35"/>
        </w:numPr>
      </w:pPr>
      <w:bookmarkStart w:id="157" w:name="_Toc227051535"/>
      <w:proofErr w:type="gramStart"/>
      <w:r w:rsidRPr="00625A6C">
        <w:t>the</w:t>
      </w:r>
      <w:proofErr w:type="gramEnd"/>
      <w:r w:rsidRPr="00625A6C">
        <w:t xml:space="preserve"> limitation is in the best interests of the STATE.</w:t>
      </w:r>
      <w:bookmarkEnd w:id="157"/>
    </w:p>
    <w:p w14:paraId="3A29B2BC" w14:textId="77777777" w:rsidR="00A829A1" w:rsidRPr="00476807" w:rsidRDefault="00A829A1" w:rsidP="00123AB6">
      <w:pPr>
        <w:ind w:left="720"/>
      </w:pPr>
      <w:r w:rsidRPr="00476807">
        <w:t xml:space="preserve">The agency, in consultation with the OMB and the attorney general's office, shall prepare a written documentation before agreeing to </w:t>
      </w:r>
      <w:proofErr w:type="gramStart"/>
      <w:r w:rsidRPr="00476807">
        <w:t>any liability</w:t>
      </w:r>
      <w:proofErr w:type="gramEnd"/>
      <w:r w:rsidRPr="00476807">
        <w:t xml:space="preserve"> limitation.</w:t>
      </w:r>
    </w:p>
    <w:p w14:paraId="4FF5CC8B" w14:textId="77777777" w:rsidR="00A829A1" w:rsidRDefault="00A829A1" w:rsidP="00123AB6">
      <w:pPr>
        <w:ind w:left="720"/>
      </w:pPr>
      <w:r w:rsidRPr="00476807">
        <w:t>An agency's authority to agree to a limitation of liability is limited to contracts for the purchase or lease of, or services related to, software, communication, electronic equipment, and economic forecasting.</w:t>
      </w:r>
    </w:p>
    <w:p w14:paraId="6A419139" w14:textId="77777777" w:rsidR="00A829A1" w:rsidRDefault="00A829A1" w:rsidP="0030517B">
      <w:pPr>
        <w:pStyle w:val="RFPLvl4"/>
        <w:numPr>
          <w:ilvl w:val="3"/>
          <w:numId w:val="36"/>
        </w:numPr>
      </w:pPr>
      <w:bookmarkStart w:id="158" w:name="_Toc227051536"/>
      <w:r>
        <w:t>An agency may limit its ability to recover indirect consequential damages.</w:t>
      </w:r>
      <w:bookmarkEnd w:id="158"/>
    </w:p>
    <w:p w14:paraId="706D1B95" w14:textId="77777777" w:rsidR="00A829A1" w:rsidRDefault="00A829A1" w:rsidP="0030517B">
      <w:pPr>
        <w:pStyle w:val="RFPLvl4"/>
        <w:numPr>
          <w:ilvl w:val="3"/>
          <w:numId w:val="36"/>
        </w:numPr>
      </w:pPr>
      <w:bookmarkStart w:id="159" w:name="_Toc227051537"/>
      <w:r>
        <w:t>If the extent of potential direct loss is unknown, an agency may agree to limit direct damages to a reasonably estimated amount commensurate with the foreseeable risk of loss to the STATE. The amount must be equal to twice the total value of the contract, unless all parties to the contract agree to an alternative amount. Any agreed upon amount that is less than twice the value of the contract must be approved by the director of the OMB. The liquidated damages and retainage provisions for delay, missed deadlines, and other breaches are not subject to a general limitation on direct or indirect damages authorized under N.</w:t>
      </w:r>
      <w:proofErr w:type="gramStart"/>
      <w:r>
        <w:t>D.C</w:t>
      </w:r>
      <w:proofErr w:type="gramEnd"/>
      <w:r>
        <w:t>.C. § 32-12.2-15.</w:t>
      </w:r>
      <w:bookmarkEnd w:id="159"/>
    </w:p>
    <w:p w14:paraId="24C82834" w14:textId="77777777" w:rsidR="00A829A1" w:rsidRDefault="00A829A1" w:rsidP="0030517B">
      <w:pPr>
        <w:pStyle w:val="RFPLvl4"/>
        <w:numPr>
          <w:ilvl w:val="3"/>
          <w:numId w:val="36"/>
        </w:numPr>
      </w:pPr>
      <w:bookmarkStart w:id="160" w:name="_Toc227051538"/>
      <w:r>
        <w:t>A contract under N.D.C.C. § 32-12.2-15 may not limit any loss to the STATE resulting from fraud or other intentional or willful misconduct, breach of confidentiality obligations, or loss resulting from tangible property damage or personal injury.</w:t>
      </w:r>
      <w:bookmarkEnd w:id="160"/>
    </w:p>
    <w:p w14:paraId="2DBB1D25" w14:textId="06A3865B" w:rsidR="00A829A1" w:rsidRDefault="00A829A1" w:rsidP="00745048">
      <w:pPr>
        <w:pStyle w:val="RFPLvl3"/>
      </w:pPr>
      <w:bookmarkStart w:id="161" w:name="_Toc227051539"/>
      <w:bookmarkStart w:id="162" w:name="_Toc232503732"/>
      <w:r>
        <w:t>Waivers of Jurisdiction and Venue; Alternative Dispute Resolution</w:t>
      </w:r>
      <w:bookmarkEnd w:id="161"/>
      <w:bookmarkEnd w:id="162"/>
    </w:p>
    <w:p w14:paraId="7E59EE80" w14:textId="77777777" w:rsidR="00A829A1" w:rsidRDefault="00A829A1" w:rsidP="00A829A1">
      <w:pPr>
        <w:ind w:left="720"/>
      </w:pPr>
      <w:r>
        <w:t>The North Dakota Attorney General is the STATE’s attorney for all purposes, including management of litigation and claims against the state. The STATE may not usurp the Attorney General’s authority by agreeing in advance to control the way litigation may be managed in the event of a dispute. The STATE cannot, without specific authority, agree to the jurisdiction or the laws of another state or federal courts, nor can it contractually agree to participate in any form of alternative dispute resolution.</w:t>
      </w:r>
    </w:p>
    <w:p w14:paraId="5B1FB170" w14:textId="77777777" w:rsidR="00A829A1" w:rsidRDefault="00A829A1" w:rsidP="00A829A1">
      <w:pPr>
        <w:ind w:left="720"/>
      </w:pPr>
      <w:r>
        <w:t xml:space="preserve">Although the STATE cannot contractually agree to such terms, this does not mean that in the event of a dispute, the STATE would not agree to participate in alternative dispute </w:t>
      </w:r>
      <w:r>
        <w:lastRenderedPageBreak/>
        <w:t>resolution. It simply means that this is a decision that must be made by the Attorney General and is a decision that is made at the time a dispute arises.</w:t>
      </w:r>
    </w:p>
    <w:p w14:paraId="69E70926" w14:textId="569B1595" w:rsidR="00A829A1" w:rsidRDefault="00A829A1" w:rsidP="00745048">
      <w:pPr>
        <w:pStyle w:val="RFPLvl3"/>
      </w:pPr>
      <w:bookmarkStart w:id="163" w:name="_Toc227051540"/>
      <w:bookmarkStart w:id="164" w:name="_Toc232503733"/>
      <w:r>
        <w:t>Confidentiality</w:t>
      </w:r>
      <w:bookmarkEnd w:id="163"/>
      <w:bookmarkEnd w:id="164"/>
    </w:p>
    <w:p w14:paraId="5F56F37C" w14:textId="77777777" w:rsidR="00A829A1" w:rsidRPr="00651494" w:rsidRDefault="00A829A1" w:rsidP="00651494">
      <w:pPr>
        <w:ind w:left="720"/>
      </w:pPr>
      <w:r w:rsidRPr="00651494">
        <w:t>All state agencies of North Dakota are subject to North Dakota public records laws. The STATE cannot agree to contractual terms that attempt to prevent it from having to disclose records that are declared public records under applicable statutes. Although some confidentiality and exemptions are allowed under the public records laws, the STATE may not agree to more restrictive obligations concerning its records. Under North Dakota public records laws, contracts are records that are open to the public and may be reviewed at the request of the public.</w:t>
      </w:r>
    </w:p>
    <w:p w14:paraId="25C7BF7B" w14:textId="58B0C22D" w:rsidR="00A829A1" w:rsidRPr="00476807" w:rsidRDefault="00A829A1" w:rsidP="00745048">
      <w:pPr>
        <w:pStyle w:val="RFPLvl3"/>
      </w:pPr>
      <w:bookmarkStart w:id="165" w:name="_Toc227051541"/>
      <w:bookmarkStart w:id="166" w:name="_Toc232503734"/>
      <w:r w:rsidRPr="00476807">
        <w:t xml:space="preserve">Unliquidated Expenses (i.e., attorney’s fees, add-ons, cost </w:t>
      </w:r>
      <w:r w:rsidRPr="00745048">
        <w:t>increases</w:t>
      </w:r>
      <w:r w:rsidRPr="00476807">
        <w:t>)</w:t>
      </w:r>
      <w:bookmarkEnd w:id="165"/>
      <w:bookmarkEnd w:id="166"/>
    </w:p>
    <w:p w14:paraId="7B098694" w14:textId="77777777" w:rsidR="00A829A1" w:rsidRDefault="00A829A1" w:rsidP="00194F54">
      <w:pPr>
        <w:ind w:left="720"/>
      </w:pPr>
      <w:r w:rsidRPr="00476807">
        <w:t>Because the STATE may only obligate those funds that have been appropriated to it by the Legislative Assembly and may only obligate those funds for the purposes for which the funds were appropriated, the STATE may not agree to clauses which may obligate it to pay for claims that might exceed its current funding appropriation. Certainly, this is one of numerous reasons why the STATE cannot indemnify a contractor against third party claims, but it may also be said for clauses that purport to obligate the STATE to pay a contractor’s attorneys’ fees, unknown cost increases during the life of the contract, add-ons that were not contemplated or priced in the contract.</w:t>
      </w:r>
    </w:p>
    <w:p w14:paraId="377CE51C" w14:textId="77777777" w:rsidR="00A829A1" w:rsidRDefault="00A829A1" w:rsidP="00F71CF1">
      <w:pPr>
        <w:pStyle w:val="Heading30"/>
      </w:pPr>
      <w:bookmarkStart w:id="167" w:name="_Toc456097246"/>
      <w:bookmarkStart w:id="168" w:name="_Toc232503735"/>
      <w:r>
        <w:t>Scope of Work</w:t>
      </w:r>
      <w:bookmarkEnd w:id="167"/>
      <w:bookmarkEnd w:id="168"/>
    </w:p>
    <w:p w14:paraId="4D6E3B10" w14:textId="77777777" w:rsidR="00A829A1" w:rsidRDefault="00A829A1" w:rsidP="00EA57A5">
      <w:r>
        <w:t>The Scope of Work agreed upon by the parties will be incorporated into the attached contract.</w:t>
      </w:r>
    </w:p>
    <w:p w14:paraId="18DCB120" w14:textId="77777777" w:rsidR="00A829A1" w:rsidRDefault="00A829A1" w:rsidP="00F71CF1">
      <w:pPr>
        <w:pStyle w:val="Heading30"/>
      </w:pPr>
      <w:bookmarkStart w:id="169" w:name="_Toc456097247"/>
      <w:bookmarkStart w:id="170" w:name="_Toc232503736"/>
      <w:r>
        <w:t>Contract Term</w:t>
      </w:r>
      <w:bookmarkEnd w:id="169"/>
      <w:bookmarkEnd w:id="170"/>
    </w:p>
    <w:p w14:paraId="6583EA12" w14:textId="77777777" w:rsidR="00A829A1" w:rsidRDefault="00A829A1" w:rsidP="00EA57A5">
      <w:r>
        <w:t xml:space="preserve">The contract term will be set forth in contract, including any options for extension, renewal, and renegotiation. </w:t>
      </w:r>
    </w:p>
    <w:p w14:paraId="10B79F64" w14:textId="77777777" w:rsidR="00A829A1" w:rsidRDefault="00A829A1" w:rsidP="00F71CF1">
      <w:pPr>
        <w:pStyle w:val="Heading30"/>
      </w:pPr>
      <w:bookmarkStart w:id="171" w:name="_Toc456097248"/>
      <w:bookmarkStart w:id="172" w:name="_Toc232503737"/>
      <w:r>
        <w:t>Compensation</w:t>
      </w:r>
      <w:bookmarkEnd w:id="171"/>
      <w:bookmarkEnd w:id="172"/>
    </w:p>
    <w:p w14:paraId="6F6A738D" w14:textId="77777777" w:rsidR="00A829A1" w:rsidRDefault="00A829A1" w:rsidP="00EA57A5">
      <w:r>
        <w:t>Compensation and payment terms will be set forth in the contract based upon the successful offeror’s proposal.</w:t>
      </w:r>
    </w:p>
    <w:p w14:paraId="61DFD936" w14:textId="77777777" w:rsidR="00A829A1" w:rsidRDefault="00A829A1" w:rsidP="00F71CF1">
      <w:pPr>
        <w:pStyle w:val="Heading30"/>
      </w:pPr>
      <w:bookmarkStart w:id="173" w:name="_Toc456097249"/>
      <w:bookmarkStart w:id="174" w:name="_Toc232503738"/>
      <w:r>
        <w:t>Liquidated Damages</w:t>
      </w:r>
      <w:bookmarkEnd w:id="173"/>
      <w:bookmarkEnd w:id="174"/>
    </w:p>
    <w:p w14:paraId="26551FE9" w14:textId="77777777" w:rsidR="00A829A1" w:rsidRPr="006267BC" w:rsidRDefault="00A829A1" w:rsidP="00C81489">
      <w:r>
        <w:t xml:space="preserve">The contract may include a clause setting forth an actual dollar amount designated as liquidated damages </w:t>
      </w:r>
      <w:proofErr w:type="gramStart"/>
      <w:r>
        <w:t>in order to</w:t>
      </w:r>
      <w:proofErr w:type="gramEnd"/>
      <w:r>
        <w:t xml:space="preserve"> make the STATE whole if it suffers damages due to a contractor’s fault. The specific dollar amount for liquidated damages may be part of the negotiation process. The amount will be reasonable and not disproportionate to the damages to the STATE that are anticipated at the point of the contract and will not serve in any way as a penalty.</w:t>
      </w:r>
    </w:p>
    <w:p w14:paraId="46F9A849" w14:textId="2AB5EB89" w:rsidR="00F6512D" w:rsidRPr="00993F8A" w:rsidRDefault="00F6512D" w:rsidP="006102A1"/>
    <w:sectPr w:rsidR="00F6512D" w:rsidRPr="00993F8A" w:rsidSect="00DD7990">
      <w:footerReference w:type="default" r:id="rId5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B5897" w14:textId="77777777" w:rsidR="004A1A5D" w:rsidRDefault="004A1A5D">
      <w:r>
        <w:separator/>
      </w:r>
    </w:p>
  </w:endnote>
  <w:endnote w:type="continuationSeparator" w:id="0">
    <w:p w14:paraId="5D92D3B8" w14:textId="77777777" w:rsidR="004A1A5D" w:rsidRDefault="004A1A5D">
      <w:r>
        <w:continuationSeparator/>
      </w:r>
    </w:p>
  </w:endnote>
  <w:endnote w:type="continuationNotice" w:id="1">
    <w:p w14:paraId="43D31369" w14:textId="77777777" w:rsidR="004A1A5D" w:rsidRDefault="004A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07231578"/>
      <w:docPartObj>
        <w:docPartGallery w:val="Page Numbers (Bottom of Page)"/>
        <w:docPartUnique/>
      </w:docPartObj>
    </w:sdtPr>
    <w:sdtEndPr/>
    <w:sdtContent>
      <w:sdt>
        <w:sdtPr>
          <w:rPr>
            <w:sz w:val="16"/>
            <w:szCs w:val="16"/>
          </w:rPr>
          <w:id w:val="-1371911012"/>
          <w:docPartObj>
            <w:docPartGallery w:val="Page Numbers (Top of Page)"/>
            <w:docPartUnique/>
          </w:docPartObj>
        </w:sdtPr>
        <w:sdtEndPr/>
        <w:sdtContent>
          <w:p w14:paraId="2019C1F6" w14:textId="77777777" w:rsidR="00A829A1" w:rsidRDefault="00A829A1">
            <w:pPr>
              <w:pStyle w:val="Footer"/>
              <w:jc w:val="center"/>
              <w:rPr>
                <w:sz w:val="16"/>
                <w:szCs w:val="16"/>
              </w:rPr>
            </w:pPr>
            <w:r w:rsidRPr="004C0007">
              <w:rPr>
                <w:sz w:val="16"/>
                <w:szCs w:val="16"/>
              </w:rPr>
              <w:t xml:space="preserve">Page </w:t>
            </w:r>
            <w:r w:rsidRPr="004C0007">
              <w:rPr>
                <w:b/>
                <w:bCs/>
                <w:sz w:val="16"/>
                <w:szCs w:val="16"/>
              </w:rPr>
              <w:fldChar w:fldCharType="begin"/>
            </w:r>
            <w:r w:rsidRPr="004C0007">
              <w:rPr>
                <w:b/>
                <w:bCs/>
                <w:sz w:val="16"/>
                <w:szCs w:val="16"/>
              </w:rPr>
              <w:instrText xml:space="preserve"> PAGE </w:instrText>
            </w:r>
            <w:r w:rsidRPr="004C0007">
              <w:rPr>
                <w:b/>
                <w:bCs/>
                <w:sz w:val="16"/>
                <w:szCs w:val="16"/>
              </w:rPr>
              <w:fldChar w:fldCharType="separate"/>
            </w:r>
            <w:r>
              <w:rPr>
                <w:b/>
                <w:bCs/>
                <w:noProof/>
                <w:sz w:val="16"/>
                <w:szCs w:val="16"/>
              </w:rPr>
              <w:t>31</w:t>
            </w:r>
            <w:r w:rsidRPr="004C0007">
              <w:rPr>
                <w:b/>
                <w:bCs/>
                <w:sz w:val="16"/>
                <w:szCs w:val="16"/>
              </w:rPr>
              <w:fldChar w:fldCharType="end"/>
            </w:r>
            <w:r w:rsidRPr="004C0007">
              <w:rPr>
                <w:sz w:val="16"/>
                <w:szCs w:val="16"/>
              </w:rPr>
              <w:t xml:space="preserve"> of </w:t>
            </w:r>
            <w:r w:rsidRPr="004C0007">
              <w:rPr>
                <w:b/>
                <w:bCs/>
                <w:sz w:val="16"/>
                <w:szCs w:val="16"/>
              </w:rPr>
              <w:fldChar w:fldCharType="begin"/>
            </w:r>
            <w:r w:rsidRPr="004C0007">
              <w:rPr>
                <w:b/>
                <w:bCs/>
                <w:sz w:val="16"/>
                <w:szCs w:val="16"/>
              </w:rPr>
              <w:instrText xml:space="preserve"> NUMPAGES  </w:instrText>
            </w:r>
            <w:r w:rsidRPr="004C0007">
              <w:rPr>
                <w:b/>
                <w:bCs/>
                <w:sz w:val="16"/>
                <w:szCs w:val="16"/>
              </w:rPr>
              <w:fldChar w:fldCharType="separate"/>
            </w:r>
            <w:r>
              <w:rPr>
                <w:b/>
                <w:bCs/>
                <w:noProof/>
                <w:sz w:val="16"/>
                <w:szCs w:val="16"/>
              </w:rPr>
              <w:t>35</w:t>
            </w:r>
            <w:r w:rsidRPr="004C0007">
              <w:rPr>
                <w:b/>
                <w:bCs/>
                <w:sz w:val="16"/>
                <w:szCs w:val="16"/>
              </w:rPr>
              <w:fldChar w:fldCharType="end"/>
            </w:r>
          </w:p>
        </w:sdtContent>
      </w:sdt>
    </w:sdtContent>
  </w:sdt>
  <w:p w14:paraId="1732B005" w14:textId="77777777" w:rsidR="00A829A1" w:rsidRPr="004C0007" w:rsidRDefault="00A829A1">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CDDB" w14:textId="6E863373" w:rsidR="004F1F40" w:rsidRDefault="00F52BAC">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2842CDDE" wp14:editId="021B5B32">
              <wp:simplePos x="0" y="0"/>
              <wp:positionH relativeFrom="page">
                <wp:posOffset>3765550</wp:posOffset>
              </wp:positionH>
              <wp:positionV relativeFrom="page">
                <wp:posOffset>9385935</wp:posOffset>
              </wp:positionV>
              <wp:extent cx="254000" cy="228600"/>
              <wp:effectExtent l="0" t="0" r="0" b="0"/>
              <wp:wrapNone/>
              <wp:docPr id="142372383" name="docshape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2CDE3" w14:textId="77777777" w:rsidR="004F1F40" w:rsidRDefault="00B40C13">
                          <w:pPr>
                            <w:pStyle w:val="BodyText"/>
                            <w:spacing w:before="20"/>
                            <w:ind w:left="6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42CDDE" id="_x0000_t202" coordsize="21600,21600" o:spt="202" path="m,l,21600r21600,l21600,xe">
              <v:stroke joinstyle="miter"/>
              <v:path gradientshapeok="t" o:connecttype="rect"/>
            </v:shapetype>
            <v:shape id="docshape118" o:spid="_x0000_s1026" type="#_x0000_t202" style="position:absolute;margin-left:296.5pt;margin-top:739.05pt;width:20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" filled="f" stroked="f">
              <v:textbox inset="0,0,0,0">
                <w:txbxContent>
                  <w:p w14:paraId="2842CDE3" w14:textId="77777777" w:rsidR="004F1F40" w:rsidRDefault="00B40C13">
                    <w:pPr>
                      <w:pStyle w:val="BodyText"/>
                      <w:spacing w:before="20"/>
                      <w:ind w:left="6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082C" w14:textId="77777777" w:rsidR="004A1A5D" w:rsidRDefault="004A1A5D">
      <w:r>
        <w:separator/>
      </w:r>
    </w:p>
  </w:footnote>
  <w:footnote w:type="continuationSeparator" w:id="0">
    <w:p w14:paraId="6D1A5241" w14:textId="77777777" w:rsidR="004A1A5D" w:rsidRDefault="004A1A5D">
      <w:r>
        <w:continuationSeparator/>
      </w:r>
    </w:p>
  </w:footnote>
  <w:footnote w:type="continuationNotice" w:id="1">
    <w:p w14:paraId="17248086" w14:textId="77777777" w:rsidR="004A1A5D" w:rsidRDefault="004A1A5D"/>
  </w:footnote>
</w:footnotes>
</file>

<file path=word/intelligence2.xml><?xml version="1.0" encoding="utf-8"?>
<int2:intelligence xmlns:int2="http://schemas.microsoft.com/office/intelligence/2020/intelligence" xmlns:oel="http://schemas.microsoft.com/office/2019/extlst">
  <int2:observations>
    <int2:textHash int2:hashCode="icqIfh3OElQAnT" int2:id="goerb2dc">
      <int2:state int2:value="Rejected" int2:type="spell"/>
    </int2:textHash>
    <int2:textHash int2:hashCode="Nx4YcPUV2G10ts" int2:id="qylHfgn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232"/>
    <w:multiLevelType w:val="hybridMultilevel"/>
    <w:tmpl w:val="DF8823E4"/>
    <w:lvl w:ilvl="0" w:tplc="ED72B2FC">
      <w:start w:val="1"/>
      <w:numFmt w:val="lowerLetter"/>
      <w:pStyle w:val="Alpha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F5270"/>
    <w:multiLevelType w:val="hybridMultilevel"/>
    <w:tmpl w:val="3DF66B6A"/>
    <w:lvl w:ilvl="0" w:tplc="51D61114">
      <w:start w:val="1"/>
      <w:numFmt w:val="decimal"/>
      <w:pStyle w:val="Dirk1"/>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8C8F746"/>
    <w:multiLevelType w:val="hybridMultilevel"/>
    <w:tmpl w:val="E72E4F20"/>
    <w:lvl w:ilvl="0" w:tplc="D80AA6D6">
      <w:start w:val="1"/>
      <w:numFmt w:val="bullet"/>
      <w:lvlText w:val=""/>
      <w:lvlJc w:val="left"/>
      <w:pPr>
        <w:ind w:left="720" w:hanging="360"/>
      </w:pPr>
      <w:rPr>
        <w:rFonts w:ascii="Symbol" w:hAnsi="Symbol" w:hint="default"/>
      </w:rPr>
    </w:lvl>
    <w:lvl w:ilvl="1" w:tplc="0076F348">
      <w:start w:val="1"/>
      <w:numFmt w:val="bullet"/>
      <w:lvlText w:val="o"/>
      <w:lvlJc w:val="left"/>
      <w:pPr>
        <w:ind w:left="1440" w:hanging="360"/>
      </w:pPr>
      <w:rPr>
        <w:rFonts w:ascii="Courier New" w:hAnsi="Courier New" w:hint="default"/>
      </w:rPr>
    </w:lvl>
    <w:lvl w:ilvl="2" w:tplc="9E28D4E6">
      <w:start w:val="1"/>
      <w:numFmt w:val="bullet"/>
      <w:lvlText w:val=""/>
      <w:lvlJc w:val="left"/>
      <w:pPr>
        <w:ind w:left="2160" w:hanging="360"/>
      </w:pPr>
      <w:rPr>
        <w:rFonts w:ascii="Wingdings" w:hAnsi="Wingdings" w:hint="default"/>
      </w:rPr>
    </w:lvl>
    <w:lvl w:ilvl="3" w:tplc="1A324F8C">
      <w:start w:val="1"/>
      <w:numFmt w:val="bullet"/>
      <w:lvlText w:val=""/>
      <w:lvlJc w:val="left"/>
      <w:pPr>
        <w:ind w:left="2880" w:hanging="360"/>
      </w:pPr>
      <w:rPr>
        <w:rFonts w:ascii="Symbol" w:hAnsi="Symbol" w:hint="default"/>
      </w:rPr>
    </w:lvl>
    <w:lvl w:ilvl="4" w:tplc="0B8AE814">
      <w:start w:val="1"/>
      <w:numFmt w:val="bullet"/>
      <w:lvlText w:val="o"/>
      <w:lvlJc w:val="left"/>
      <w:pPr>
        <w:ind w:left="3600" w:hanging="360"/>
      </w:pPr>
      <w:rPr>
        <w:rFonts w:ascii="Courier New" w:hAnsi="Courier New" w:hint="default"/>
      </w:rPr>
    </w:lvl>
    <w:lvl w:ilvl="5" w:tplc="0296A40A">
      <w:start w:val="1"/>
      <w:numFmt w:val="bullet"/>
      <w:lvlText w:val=""/>
      <w:lvlJc w:val="left"/>
      <w:pPr>
        <w:ind w:left="4320" w:hanging="360"/>
      </w:pPr>
      <w:rPr>
        <w:rFonts w:ascii="Wingdings" w:hAnsi="Wingdings" w:hint="default"/>
      </w:rPr>
    </w:lvl>
    <w:lvl w:ilvl="6" w:tplc="BE9888D6">
      <w:start w:val="1"/>
      <w:numFmt w:val="bullet"/>
      <w:lvlText w:val=""/>
      <w:lvlJc w:val="left"/>
      <w:pPr>
        <w:ind w:left="5040" w:hanging="360"/>
      </w:pPr>
      <w:rPr>
        <w:rFonts w:ascii="Symbol" w:hAnsi="Symbol" w:hint="default"/>
      </w:rPr>
    </w:lvl>
    <w:lvl w:ilvl="7" w:tplc="F05EF156">
      <w:start w:val="1"/>
      <w:numFmt w:val="bullet"/>
      <w:lvlText w:val="o"/>
      <w:lvlJc w:val="left"/>
      <w:pPr>
        <w:ind w:left="5760" w:hanging="360"/>
      </w:pPr>
      <w:rPr>
        <w:rFonts w:ascii="Courier New" w:hAnsi="Courier New" w:hint="default"/>
      </w:rPr>
    </w:lvl>
    <w:lvl w:ilvl="8" w:tplc="2B56DF06">
      <w:start w:val="1"/>
      <w:numFmt w:val="bullet"/>
      <w:lvlText w:val=""/>
      <w:lvlJc w:val="left"/>
      <w:pPr>
        <w:ind w:left="6480" w:hanging="360"/>
      </w:pPr>
      <w:rPr>
        <w:rFonts w:ascii="Wingdings" w:hAnsi="Wingdings" w:hint="default"/>
      </w:rPr>
    </w:lvl>
  </w:abstractNum>
  <w:abstractNum w:abstractNumId="3" w15:restartNumberingAfterBreak="0">
    <w:nsid w:val="12084232"/>
    <w:multiLevelType w:val="hybridMultilevel"/>
    <w:tmpl w:val="258A97A2"/>
    <w:lvl w:ilvl="0" w:tplc="892261E0">
      <w:start w:val="1"/>
      <w:numFmt w:val="bullet"/>
      <w:lvlText w:val=""/>
      <w:lvlJc w:val="left"/>
      <w:pPr>
        <w:ind w:left="720" w:hanging="360"/>
      </w:pPr>
      <w:rPr>
        <w:rFonts w:ascii="Symbol" w:hAnsi="Symbol" w:hint="default"/>
      </w:rPr>
    </w:lvl>
    <w:lvl w:ilvl="1" w:tplc="5792E808">
      <w:start w:val="1"/>
      <w:numFmt w:val="bullet"/>
      <w:lvlText w:val="o"/>
      <w:lvlJc w:val="left"/>
      <w:pPr>
        <w:ind w:left="1440" w:hanging="360"/>
      </w:pPr>
      <w:rPr>
        <w:rFonts w:ascii="Courier New" w:hAnsi="Courier New" w:hint="default"/>
      </w:rPr>
    </w:lvl>
    <w:lvl w:ilvl="2" w:tplc="3E1C2992">
      <w:start w:val="1"/>
      <w:numFmt w:val="bullet"/>
      <w:lvlText w:val=""/>
      <w:lvlJc w:val="left"/>
      <w:pPr>
        <w:ind w:left="2160" w:hanging="360"/>
      </w:pPr>
      <w:rPr>
        <w:rFonts w:ascii="Wingdings" w:hAnsi="Wingdings" w:hint="default"/>
      </w:rPr>
    </w:lvl>
    <w:lvl w:ilvl="3" w:tplc="453691B4">
      <w:start w:val="1"/>
      <w:numFmt w:val="bullet"/>
      <w:lvlText w:val=""/>
      <w:lvlJc w:val="left"/>
      <w:pPr>
        <w:ind w:left="2880" w:hanging="360"/>
      </w:pPr>
      <w:rPr>
        <w:rFonts w:ascii="Symbol" w:hAnsi="Symbol" w:hint="default"/>
      </w:rPr>
    </w:lvl>
    <w:lvl w:ilvl="4" w:tplc="1E36836C">
      <w:start w:val="1"/>
      <w:numFmt w:val="bullet"/>
      <w:lvlText w:val="o"/>
      <w:lvlJc w:val="left"/>
      <w:pPr>
        <w:ind w:left="3600" w:hanging="360"/>
      </w:pPr>
      <w:rPr>
        <w:rFonts w:ascii="Courier New" w:hAnsi="Courier New" w:hint="default"/>
      </w:rPr>
    </w:lvl>
    <w:lvl w:ilvl="5" w:tplc="526EA7EE">
      <w:start w:val="1"/>
      <w:numFmt w:val="bullet"/>
      <w:lvlText w:val=""/>
      <w:lvlJc w:val="left"/>
      <w:pPr>
        <w:ind w:left="4320" w:hanging="360"/>
      </w:pPr>
      <w:rPr>
        <w:rFonts w:ascii="Wingdings" w:hAnsi="Wingdings" w:hint="default"/>
      </w:rPr>
    </w:lvl>
    <w:lvl w:ilvl="6" w:tplc="EDF43AB6">
      <w:start w:val="1"/>
      <w:numFmt w:val="bullet"/>
      <w:lvlText w:val=""/>
      <w:lvlJc w:val="left"/>
      <w:pPr>
        <w:ind w:left="5040" w:hanging="360"/>
      </w:pPr>
      <w:rPr>
        <w:rFonts w:ascii="Symbol" w:hAnsi="Symbol" w:hint="default"/>
      </w:rPr>
    </w:lvl>
    <w:lvl w:ilvl="7" w:tplc="A1E4122E">
      <w:start w:val="1"/>
      <w:numFmt w:val="bullet"/>
      <w:lvlText w:val="o"/>
      <w:lvlJc w:val="left"/>
      <w:pPr>
        <w:ind w:left="5760" w:hanging="360"/>
      </w:pPr>
      <w:rPr>
        <w:rFonts w:ascii="Courier New" w:hAnsi="Courier New" w:hint="default"/>
      </w:rPr>
    </w:lvl>
    <w:lvl w:ilvl="8" w:tplc="E8689AF0">
      <w:start w:val="1"/>
      <w:numFmt w:val="bullet"/>
      <w:lvlText w:val=""/>
      <w:lvlJc w:val="left"/>
      <w:pPr>
        <w:ind w:left="6480" w:hanging="360"/>
      </w:pPr>
      <w:rPr>
        <w:rFonts w:ascii="Wingdings" w:hAnsi="Wingdings" w:hint="default"/>
      </w:rPr>
    </w:lvl>
  </w:abstractNum>
  <w:abstractNum w:abstractNumId="4" w15:restartNumberingAfterBreak="0">
    <w:nsid w:val="14C86AEC"/>
    <w:multiLevelType w:val="hybridMultilevel"/>
    <w:tmpl w:val="DD2442E8"/>
    <w:lvl w:ilvl="0" w:tplc="F0220366">
      <w:start w:val="1"/>
      <w:numFmt w:val="lowerLetter"/>
      <w:pStyle w:val="Contract2Head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91A35"/>
    <w:multiLevelType w:val="hybridMultilevel"/>
    <w:tmpl w:val="AC2CB9BA"/>
    <w:lvl w:ilvl="0" w:tplc="934EA430">
      <w:start w:val="1"/>
      <w:numFmt w:val="decimal"/>
      <w:pStyle w:val="Heading3"/>
      <w:suff w:val="space"/>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A11EB"/>
    <w:multiLevelType w:val="hybridMultilevel"/>
    <w:tmpl w:val="46E8A73C"/>
    <w:lvl w:ilvl="0" w:tplc="F4DE8882">
      <w:start w:val="1"/>
      <w:numFmt w:val="lowerLetter"/>
      <w:pStyle w:val="Contract2NoHead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728E3"/>
    <w:multiLevelType w:val="multilevel"/>
    <w:tmpl w:val="D3A4DAAA"/>
    <w:lvl w:ilvl="0">
      <w:start w:val="1"/>
      <w:numFmt w:val="decimal"/>
      <w:pStyle w:val="Heading2"/>
      <w:suff w:val="space"/>
      <w:lvlText w:val="%1."/>
      <w:lvlJc w:val="left"/>
      <w:pPr>
        <w:ind w:left="0" w:firstLine="0"/>
      </w:pPr>
      <w:rPr>
        <w:rFonts w:hint="default"/>
      </w:rPr>
    </w:lvl>
    <w:lvl w:ilvl="1">
      <w:start w:val="1"/>
      <w:numFmt w:val="decimal"/>
      <w:pStyle w:val="Heading30"/>
      <w:suff w:val="space"/>
      <w:lvlText w:val="%1.%2"/>
      <w:lvlJc w:val="left"/>
      <w:pPr>
        <w:ind w:left="0" w:firstLine="0"/>
      </w:pPr>
      <w:rPr>
        <w:rFonts w:hint="default"/>
      </w:rPr>
    </w:lvl>
    <w:lvl w:ilvl="2">
      <w:start w:val="1"/>
      <w:numFmt w:val="none"/>
      <w:pStyle w:val="Heading4"/>
      <w:suff w:val="nothing"/>
      <w:lvlText w:val=""/>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159C8"/>
    <w:multiLevelType w:val="multilevel"/>
    <w:tmpl w:val="9692C820"/>
    <w:lvl w:ilvl="0">
      <w:start w:val="1"/>
      <w:numFmt w:val="decimal"/>
      <w:isLgl/>
      <w:lvlText w:val="%1."/>
      <w:lvlJc w:val="left"/>
      <w:pPr>
        <w:tabs>
          <w:tab w:val="num" w:pos="504"/>
        </w:tabs>
        <w:ind w:left="504" w:hanging="504"/>
      </w:pPr>
      <w:rPr>
        <w:rFonts w:cs="Times New Roman" w:hint="default"/>
      </w:rPr>
    </w:lvl>
    <w:lvl w:ilvl="1">
      <w:start w:val="1"/>
      <w:numFmt w:val="lowerLetter"/>
      <w:lvlText w:val="%2."/>
      <w:lvlJc w:val="left"/>
      <w:pPr>
        <w:tabs>
          <w:tab w:val="num" w:pos="720"/>
        </w:tabs>
        <w:ind w:left="720" w:hanging="360"/>
      </w:pPr>
      <w:rPr>
        <w:rFonts w:cs="Times New Roman" w:hint="default"/>
        <w:b w:val="0"/>
        <w:bCs/>
        <w:i w:val="0"/>
        <w:iCs w:val="0"/>
      </w:rPr>
    </w:lvl>
    <w:lvl w:ilvl="2">
      <w:start w:val="1"/>
      <w:numFmt w:val="decimal"/>
      <w:pStyle w:val="Contract3"/>
      <w:isLgl/>
      <w:lvlText w:val="%3)"/>
      <w:lvlJc w:val="left"/>
      <w:pPr>
        <w:tabs>
          <w:tab w:val="num" w:pos="1080"/>
        </w:tabs>
        <w:ind w:left="1080" w:hanging="360"/>
      </w:pPr>
      <w:rPr>
        <w:rFonts w:cs="Times New Roman" w:hint="default"/>
      </w:rPr>
    </w:lvl>
    <w:lvl w:ilvl="3">
      <w:start w:val="1"/>
      <w:numFmt w:val="lowerLetter"/>
      <w:lvlText w:val="(%4)"/>
      <w:lvlJc w:val="left"/>
      <w:pPr>
        <w:tabs>
          <w:tab w:val="num" w:pos="1944"/>
        </w:tabs>
        <w:ind w:left="1944" w:hanging="864"/>
      </w:pPr>
      <w:rPr>
        <w:rFonts w:cs="Times New Roman" w:hint="default"/>
      </w:rPr>
    </w:lvl>
    <w:lvl w:ilvl="4">
      <w:start w:val="1"/>
      <w:numFmt w:val="lowerRoman"/>
      <w:lvlText w:val="(%5)"/>
      <w:lvlJc w:val="left"/>
      <w:pPr>
        <w:tabs>
          <w:tab w:val="num" w:pos="2160"/>
        </w:tabs>
        <w:ind w:left="1944" w:hanging="504"/>
      </w:pPr>
      <w:rPr>
        <w:rFonts w:cs="Times New Roman" w:hint="default"/>
      </w:rPr>
    </w:lvl>
    <w:lvl w:ilvl="5">
      <w:start w:val="1"/>
      <w:numFmt w:val="decimal"/>
      <w:lvlText w:val="(%6)"/>
      <w:lvlJc w:val="left"/>
      <w:pPr>
        <w:tabs>
          <w:tab w:val="num" w:pos="2664"/>
        </w:tabs>
        <w:ind w:left="2664" w:hanging="864"/>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406C2A5A"/>
    <w:multiLevelType w:val="multilevel"/>
    <w:tmpl w:val="BF7C94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A59C8A"/>
    <w:multiLevelType w:val="hybridMultilevel"/>
    <w:tmpl w:val="BDBA22F6"/>
    <w:lvl w:ilvl="0" w:tplc="BA76F5D8">
      <w:start w:val="1"/>
      <w:numFmt w:val="decimal"/>
      <w:lvlText w:val="%1."/>
      <w:lvlJc w:val="left"/>
      <w:pPr>
        <w:ind w:left="720" w:hanging="360"/>
      </w:pPr>
    </w:lvl>
    <w:lvl w:ilvl="1" w:tplc="0E623D62">
      <w:start w:val="1"/>
      <w:numFmt w:val="lowerLetter"/>
      <w:lvlText w:val="%2."/>
      <w:lvlJc w:val="left"/>
      <w:pPr>
        <w:ind w:left="1440" w:hanging="360"/>
      </w:pPr>
    </w:lvl>
    <w:lvl w:ilvl="2" w:tplc="3C46C430">
      <w:start w:val="1"/>
      <w:numFmt w:val="lowerRoman"/>
      <w:lvlText w:val="%3."/>
      <w:lvlJc w:val="right"/>
      <w:pPr>
        <w:ind w:left="2160" w:hanging="180"/>
      </w:pPr>
    </w:lvl>
    <w:lvl w:ilvl="3" w:tplc="1EECCF04">
      <w:start w:val="1"/>
      <w:numFmt w:val="decimal"/>
      <w:lvlText w:val="%4."/>
      <w:lvlJc w:val="left"/>
      <w:pPr>
        <w:ind w:left="2880" w:hanging="360"/>
      </w:pPr>
    </w:lvl>
    <w:lvl w:ilvl="4" w:tplc="8972745A">
      <w:start w:val="1"/>
      <w:numFmt w:val="lowerLetter"/>
      <w:lvlText w:val="%5."/>
      <w:lvlJc w:val="left"/>
      <w:pPr>
        <w:ind w:left="3600" w:hanging="360"/>
      </w:pPr>
    </w:lvl>
    <w:lvl w:ilvl="5" w:tplc="33606F74">
      <w:start w:val="1"/>
      <w:numFmt w:val="lowerRoman"/>
      <w:lvlText w:val="%6."/>
      <w:lvlJc w:val="right"/>
      <w:pPr>
        <w:ind w:left="4320" w:hanging="180"/>
      </w:pPr>
    </w:lvl>
    <w:lvl w:ilvl="6" w:tplc="5710549A">
      <w:start w:val="1"/>
      <w:numFmt w:val="decimal"/>
      <w:lvlText w:val="%7."/>
      <w:lvlJc w:val="left"/>
      <w:pPr>
        <w:ind w:left="5040" w:hanging="360"/>
      </w:pPr>
    </w:lvl>
    <w:lvl w:ilvl="7" w:tplc="0FEAFB3A">
      <w:start w:val="1"/>
      <w:numFmt w:val="lowerLetter"/>
      <w:lvlText w:val="%8."/>
      <w:lvlJc w:val="left"/>
      <w:pPr>
        <w:ind w:left="5760" w:hanging="360"/>
      </w:pPr>
    </w:lvl>
    <w:lvl w:ilvl="8" w:tplc="821036F2">
      <w:start w:val="1"/>
      <w:numFmt w:val="lowerRoman"/>
      <w:lvlText w:val="%9."/>
      <w:lvlJc w:val="right"/>
      <w:pPr>
        <w:ind w:left="6480" w:hanging="180"/>
      </w:pPr>
    </w:lvl>
  </w:abstractNum>
  <w:abstractNum w:abstractNumId="11" w15:restartNumberingAfterBreak="0">
    <w:nsid w:val="5133582D"/>
    <w:multiLevelType w:val="hybridMultilevel"/>
    <w:tmpl w:val="F774BCB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57D34"/>
    <w:multiLevelType w:val="hybridMultilevel"/>
    <w:tmpl w:val="212AA18C"/>
    <w:lvl w:ilvl="0" w:tplc="E3F49ECE">
      <w:start w:val="1"/>
      <w:numFmt w:val="decimal"/>
      <w:pStyle w:val="ListParagraph"/>
      <w:lvlText w:val="%1."/>
      <w:lvlJc w:val="left"/>
      <w:pPr>
        <w:ind w:left="72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002AD"/>
    <w:multiLevelType w:val="hybridMultilevel"/>
    <w:tmpl w:val="B000A784"/>
    <w:lvl w:ilvl="0" w:tplc="FEC210CC">
      <w:start w:val="1"/>
      <w:numFmt w:val="decimal"/>
      <w:pStyle w:val="Contract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5244D9"/>
    <w:multiLevelType w:val="hybridMultilevel"/>
    <w:tmpl w:val="0A9C4674"/>
    <w:lvl w:ilvl="0" w:tplc="5A98F240">
      <w:start w:val="1"/>
      <w:numFmt w:val="lowerRoman"/>
      <w:pStyle w:val="Contract4"/>
      <w:lvlText w:val="%1."/>
      <w:lvlJc w:val="righ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BA20050"/>
    <w:multiLevelType w:val="multilevel"/>
    <w:tmpl w:val="B06E03C4"/>
    <w:lvl w:ilvl="0">
      <w:numFmt w:val="decimal"/>
      <w:lvlText w:val="%1.0"/>
      <w:lvlJc w:val="left"/>
      <w:pPr>
        <w:ind w:left="720" w:hanging="720"/>
      </w:pPr>
      <w:rPr>
        <w:rFonts w:ascii="Arial" w:hAnsi="Arial" w:hint="default"/>
        <w:b/>
        <w:i w:val="0"/>
        <w:caps w:val="0"/>
        <w:strike w:val="0"/>
        <w:dstrike w:val="0"/>
        <w:vanish w:val="0"/>
        <w:sz w:val="22"/>
        <w:u w:val="none"/>
        <w:vertAlign w:val="baseline"/>
      </w:rPr>
    </w:lvl>
    <w:lvl w:ilvl="1">
      <w:start w:val="1"/>
      <w:numFmt w:val="decimal"/>
      <w:lvlText w:val="%1.%2"/>
      <w:lvlJc w:val="left"/>
      <w:pPr>
        <w:ind w:left="720" w:hanging="720"/>
      </w:pPr>
      <w:rPr>
        <w:rFonts w:ascii="Arial" w:hAnsi="Arial" w:hint="default"/>
        <w:b/>
        <w:i w:val="0"/>
        <w:caps w:val="0"/>
        <w:strike w:val="0"/>
        <w:dstrike w:val="0"/>
        <w:vanish w:val="0"/>
        <w:sz w:val="22"/>
        <w:u w:val="none"/>
        <w:vertAlign w:val="baseline"/>
      </w:rPr>
    </w:lvl>
    <w:lvl w:ilvl="2">
      <w:start w:val="1"/>
      <w:numFmt w:val="upperLetter"/>
      <w:pStyle w:val="RFPLvl3"/>
      <w:lvlText w:val="%3."/>
      <w:lvlJc w:val="left"/>
      <w:pPr>
        <w:ind w:left="720" w:hanging="360"/>
      </w:pPr>
      <w:rPr>
        <w:rFonts w:ascii="Arial" w:hAnsi="Arial" w:hint="default"/>
        <w:b w:val="0"/>
        <w:i w:val="0"/>
        <w:caps w:val="0"/>
        <w:strike w:val="0"/>
        <w:dstrike w:val="0"/>
        <w:vanish w:val="0"/>
        <w:sz w:val="22"/>
        <w:u w:val="none"/>
        <w:vertAlign w:val="baseline"/>
      </w:rPr>
    </w:lvl>
    <w:lvl w:ilvl="3">
      <w:start w:val="1"/>
      <w:numFmt w:val="decimal"/>
      <w:pStyle w:val="RFPLvl4"/>
      <w:lvlText w:val="%4)"/>
      <w:lvlJc w:val="left"/>
      <w:pPr>
        <w:ind w:left="1080" w:hanging="360"/>
      </w:pPr>
      <w:rPr>
        <w:color w:val="auto"/>
      </w:rPr>
    </w:lvl>
    <w:lvl w:ilvl="4">
      <w:start w:val="1"/>
      <w:numFmt w:val="lowerLetter"/>
      <w:lvlText w:val="%5)"/>
      <w:lvlJc w:val="left"/>
      <w:pPr>
        <w:ind w:left="1440" w:hanging="360"/>
      </w:pPr>
      <w:rPr>
        <w:rFonts w:ascii="Arial" w:hAnsi="Arial" w:hint="default"/>
        <w:b w:val="0"/>
        <w:i w:val="0"/>
        <w:caps w:val="0"/>
        <w:strike w:val="0"/>
        <w:dstrike w:val="0"/>
        <w:vanish w:val="0"/>
        <w:sz w:val="22"/>
        <w:u w:val="none"/>
        <w:vertAlign w:val="baseline"/>
      </w:rPr>
    </w:lvl>
    <w:lvl w:ilvl="5">
      <w:start w:val="1"/>
      <w:numFmt w:val="lowerRoman"/>
      <w:lvlText w:val="%6)"/>
      <w:lvlJc w:val="left"/>
      <w:pPr>
        <w:ind w:left="1800" w:hanging="360"/>
      </w:pPr>
      <w:rPr>
        <w:rFonts w:ascii="Arial" w:hAnsi="Arial" w:hint="default"/>
        <w:b w:val="0"/>
        <w:i w:val="0"/>
        <w:caps w:val="0"/>
        <w:strike w:val="0"/>
        <w:dstrike w:val="0"/>
        <w:vanish w:val="0"/>
        <w:sz w:val="22"/>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0363552">
    <w:abstractNumId w:val="3"/>
  </w:num>
  <w:num w:numId="2" w16cid:durableId="1003162877">
    <w:abstractNumId w:val="10"/>
  </w:num>
  <w:num w:numId="3" w16cid:durableId="258220322">
    <w:abstractNumId w:val="2"/>
  </w:num>
  <w:num w:numId="4" w16cid:durableId="1440955163">
    <w:abstractNumId w:val="1"/>
  </w:num>
  <w:num w:numId="5" w16cid:durableId="1626085202">
    <w:abstractNumId w:val="13"/>
  </w:num>
  <w:num w:numId="6" w16cid:durableId="525217518">
    <w:abstractNumId w:val="8"/>
  </w:num>
  <w:num w:numId="7" w16cid:durableId="1655334615">
    <w:abstractNumId w:val="6"/>
  </w:num>
  <w:num w:numId="8" w16cid:durableId="1709335044">
    <w:abstractNumId w:val="4"/>
  </w:num>
  <w:num w:numId="9" w16cid:durableId="1207134654">
    <w:abstractNumId w:val="14"/>
  </w:num>
  <w:num w:numId="10" w16cid:durableId="363674977">
    <w:abstractNumId w:val="15"/>
  </w:num>
  <w:num w:numId="11" w16cid:durableId="2138647516">
    <w:abstractNumId w:val="9"/>
  </w:num>
  <w:num w:numId="12" w16cid:durableId="1876624804">
    <w:abstractNumId w:val="5"/>
  </w:num>
  <w:num w:numId="13" w16cid:durableId="1196314466">
    <w:abstractNumId w:val="7"/>
  </w:num>
  <w:num w:numId="14" w16cid:durableId="1494833280">
    <w:abstractNumId w:val="12"/>
  </w:num>
  <w:num w:numId="15" w16cid:durableId="45575907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5446132">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262922">
    <w:abstractNumId w:val="7"/>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7553615">
    <w:abstractNumId w:val="7"/>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8771218">
    <w:abstractNumId w:val="7"/>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988180">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317352">
    <w:abstractNumId w:val="0"/>
  </w:num>
  <w:num w:numId="22" w16cid:durableId="17511934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681616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63894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23533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66712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431347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229586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82340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045075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92431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8849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17800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32020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78743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7694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52322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16868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5040320">
    <w:abstractNumId w:val="11"/>
  </w:num>
  <w:num w:numId="40" w16cid:durableId="50975769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9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50" fill="f" fillcolor="white">
      <v:fill color="white" on="f"/>
    </o:shapedefaults>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F40"/>
    <w:rsid w:val="00000487"/>
    <w:rsid w:val="0000067A"/>
    <w:rsid w:val="0000108F"/>
    <w:rsid w:val="000019D8"/>
    <w:rsid w:val="00002D7E"/>
    <w:rsid w:val="00003EBA"/>
    <w:rsid w:val="00004355"/>
    <w:rsid w:val="0000646D"/>
    <w:rsid w:val="00006E21"/>
    <w:rsid w:val="0001330C"/>
    <w:rsid w:val="00013524"/>
    <w:rsid w:val="0001592B"/>
    <w:rsid w:val="00015D5F"/>
    <w:rsid w:val="000172C0"/>
    <w:rsid w:val="0001766F"/>
    <w:rsid w:val="0002092B"/>
    <w:rsid w:val="000220F7"/>
    <w:rsid w:val="0002235C"/>
    <w:rsid w:val="00022388"/>
    <w:rsid w:val="0002397E"/>
    <w:rsid w:val="00025209"/>
    <w:rsid w:val="000257F1"/>
    <w:rsid w:val="00025AEE"/>
    <w:rsid w:val="00026932"/>
    <w:rsid w:val="00027DD8"/>
    <w:rsid w:val="000300D4"/>
    <w:rsid w:val="000303A5"/>
    <w:rsid w:val="00032C63"/>
    <w:rsid w:val="0003462E"/>
    <w:rsid w:val="00036E02"/>
    <w:rsid w:val="00040AEB"/>
    <w:rsid w:val="00042ED3"/>
    <w:rsid w:val="000439E0"/>
    <w:rsid w:val="000467DE"/>
    <w:rsid w:val="00050CF0"/>
    <w:rsid w:val="00061679"/>
    <w:rsid w:val="0006316A"/>
    <w:rsid w:val="00064BEE"/>
    <w:rsid w:val="00065EDA"/>
    <w:rsid w:val="000714D0"/>
    <w:rsid w:val="000719DF"/>
    <w:rsid w:val="00071B8F"/>
    <w:rsid w:val="00073079"/>
    <w:rsid w:val="000738E2"/>
    <w:rsid w:val="00075CFD"/>
    <w:rsid w:val="00076071"/>
    <w:rsid w:val="000772E7"/>
    <w:rsid w:val="00080125"/>
    <w:rsid w:val="000809CA"/>
    <w:rsid w:val="00082B2F"/>
    <w:rsid w:val="00083398"/>
    <w:rsid w:val="00083E43"/>
    <w:rsid w:val="00090184"/>
    <w:rsid w:val="000907FD"/>
    <w:rsid w:val="00090A53"/>
    <w:rsid w:val="00090EBE"/>
    <w:rsid w:val="00091316"/>
    <w:rsid w:val="0009264F"/>
    <w:rsid w:val="00093E9B"/>
    <w:rsid w:val="000A049D"/>
    <w:rsid w:val="000A300D"/>
    <w:rsid w:val="000A42BA"/>
    <w:rsid w:val="000A4569"/>
    <w:rsid w:val="000A46D3"/>
    <w:rsid w:val="000A5FCD"/>
    <w:rsid w:val="000B1EE3"/>
    <w:rsid w:val="000B4150"/>
    <w:rsid w:val="000B58A5"/>
    <w:rsid w:val="000B69DA"/>
    <w:rsid w:val="000C08C5"/>
    <w:rsid w:val="000C0BC8"/>
    <w:rsid w:val="000C0EAF"/>
    <w:rsid w:val="000C10F1"/>
    <w:rsid w:val="000C2655"/>
    <w:rsid w:val="000C5671"/>
    <w:rsid w:val="000C5694"/>
    <w:rsid w:val="000C7774"/>
    <w:rsid w:val="000D3D98"/>
    <w:rsid w:val="000D5096"/>
    <w:rsid w:val="000D5A9A"/>
    <w:rsid w:val="000D5E45"/>
    <w:rsid w:val="000D6757"/>
    <w:rsid w:val="000E2292"/>
    <w:rsid w:val="000E28A6"/>
    <w:rsid w:val="000E38AF"/>
    <w:rsid w:val="000E3BC8"/>
    <w:rsid w:val="000E6B51"/>
    <w:rsid w:val="000E6C57"/>
    <w:rsid w:val="000E7065"/>
    <w:rsid w:val="000F1A4C"/>
    <w:rsid w:val="000F328E"/>
    <w:rsid w:val="000F3791"/>
    <w:rsid w:val="000F391E"/>
    <w:rsid w:val="000F3F00"/>
    <w:rsid w:val="000F418D"/>
    <w:rsid w:val="000F4FE0"/>
    <w:rsid w:val="001009E8"/>
    <w:rsid w:val="00100E71"/>
    <w:rsid w:val="00102215"/>
    <w:rsid w:val="00105559"/>
    <w:rsid w:val="00105B5D"/>
    <w:rsid w:val="0011003D"/>
    <w:rsid w:val="00110123"/>
    <w:rsid w:val="001128C8"/>
    <w:rsid w:val="001145D4"/>
    <w:rsid w:val="00115D6D"/>
    <w:rsid w:val="00120521"/>
    <w:rsid w:val="001208FC"/>
    <w:rsid w:val="00121F9E"/>
    <w:rsid w:val="00122155"/>
    <w:rsid w:val="001228AF"/>
    <w:rsid w:val="00122B9F"/>
    <w:rsid w:val="0012335C"/>
    <w:rsid w:val="00123AB6"/>
    <w:rsid w:val="00124890"/>
    <w:rsid w:val="001258EC"/>
    <w:rsid w:val="00125962"/>
    <w:rsid w:val="00126E76"/>
    <w:rsid w:val="00130E69"/>
    <w:rsid w:val="00131403"/>
    <w:rsid w:val="0013176D"/>
    <w:rsid w:val="0013182E"/>
    <w:rsid w:val="00134F9C"/>
    <w:rsid w:val="00134FB3"/>
    <w:rsid w:val="00136239"/>
    <w:rsid w:val="00136A30"/>
    <w:rsid w:val="00136A9C"/>
    <w:rsid w:val="00137D42"/>
    <w:rsid w:val="00142774"/>
    <w:rsid w:val="00144A40"/>
    <w:rsid w:val="00144A94"/>
    <w:rsid w:val="001452EE"/>
    <w:rsid w:val="0014682B"/>
    <w:rsid w:val="001517E7"/>
    <w:rsid w:val="0015195A"/>
    <w:rsid w:val="00153EC6"/>
    <w:rsid w:val="001559EC"/>
    <w:rsid w:val="00162454"/>
    <w:rsid w:val="00164066"/>
    <w:rsid w:val="00164DD4"/>
    <w:rsid w:val="00165FF6"/>
    <w:rsid w:val="001738EF"/>
    <w:rsid w:val="0017553A"/>
    <w:rsid w:val="0017734E"/>
    <w:rsid w:val="001778AC"/>
    <w:rsid w:val="001808E2"/>
    <w:rsid w:val="001833E8"/>
    <w:rsid w:val="001854C1"/>
    <w:rsid w:val="001902B2"/>
    <w:rsid w:val="001914CE"/>
    <w:rsid w:val="00191B93"/>
    <w:rsid w:val="00192585"/>
    <w:rsid w:val="00193F3A"/>
    <w:rsid w:val="00193FCB"/>
    <w:rsid w:val="001945EC"/>
    <w:rsid w:val="00194E74"/>
    <w:rsid w:val="00194F54"/>
    <w:rsid w:val="0019548A"/>
    <w:rsid w:val="0019556D"/>
    <w:rsid w:val="00195E2E"/>
    <w:rsid w:val="00196983"/>
    <w:rsid w:val="001972C3"/>
    <w:rsid w:val="001A0503"/>
    <w:rsid w:val="001A228A"/>
    <w:rsid w:val="001A27D8"/>
    <w:rsid w:val="001A6230"/>
    <w:rsid w:val="001A7556"/>
    <w:rsid w:val="001A7A09"/>
    <w:rsid w:val="001B0458"/>
    <w:rsid w:val="001B0725"/>
    <w:rsid w:val="001B07B3"/>
    <w:rsid w:val="001B1D24"/>
    <w:rsid w:val="001B2A5A"/>
    <w:rsid w:val="001B3470"/>
    <w:rsid w:val="001B3FA9"/>
    <w:rsid w:val="001B46FF"/>
    <w:rsid w:val="001B527C"/>
    <w:rsid w:val="001B567E"/>
    <w:rsid w:val="001B570F"/>
    <w:rsid w:val="001B5F64"/>
    <w:rsid w:val="001B6A7F"/>
    <w:rsid w:val="001C126E"/>
    <w:rsid w:val="001C3632"/>
    <w:rsid w:val="001C4237"/>
    <w:rsid w:val="001C6C36"/>
    <w:rsid w:val="001C6DFF"/>
    <w:rsid w:val="001C76D4"/>
    <w:rsid w:val="001C7AD7"/>
    <w:rsid w:val="001C7B33"/>
    <w:rsid w:val="001D0A3F"/>
    <w:rsid w:val="001D207A"/>
    <w:rsid w:val="001D7932"/>
    <w:rsid w:val="001E0206"/>
    <w:rsid w:val="001E150D"/>
    <w:rsid w:val="001E2B5F"/>
    <w:rsid w:val="001E4CBE"/>
    <w:rsid w:val="001E6EA2"/>
    <w:rsid w:val="001E7FEB"/>
    <w:rsid w:val="001F113B"/>
    <w:rsid w:val="001F15C2"/>
    <w:rsid w:val="001F1CAF"/>
    <w:rsid w:val="001F3492"/>
    <w:rsid w:val="001F35D6"/>
    <w:rsid w:val="001F36FA"/>
    <w:rsid w:val="001F49B0"/>
    <w:rsid w:val="001F5E02"/>
    <w:rsid w:val="001F63CF"/>
    <w:rsid w:val="001F749F"/>
    <w:rsid w:val="00201811"/>
    <w:rsid w:val="002021E8"/>
    <w:rsid w:val="00203C71"/>
    <w:rsid w:val="0020549E"/>
    <w:rsid w:val="00205FA1"/>
    <w:rsid w:val="0020694E"/>
    <w:rsid w:val="00206BD5"/>
    <w:rsid w:val="00207817"/>
    <w:rsid w:val="00210DE0"/>
    <w:rsid w:val="00214482"/>
    <w:rsid w:val="0021454F"/>
    <w:rsid w:val="00217D9C"/>
    <w:rsid w:val="0022157D"/>
    <w:rsid w:val="00221846"/>
    <w:rsid w:val="00221E6D"/>
    <w:rsid w:val="00222EC1"/>
    <w:rsid w:val="00224270"/>
    <w:rsid w:val="0023069A"/>
    <w:rsid w:val="0023277D"/>
    <w:rsid w:val="0023379C"/>
    <w:rsid w:val="002351E5"/>
    <w:rsid w:val="002369EE"/>
    <w:rsid w:val="00242059"/>
    <w:rsid w:val="002440F6"/>
    <w:rsid w:val="00244F71"/>
    <w:rsid w:val="00245B0C"/>
    <w:rsid w:val="00245EC5"/>
    <w:rsid w:val="00246A2D"/>
    <w:rsid w:val="002518CA"/>
    <w:rsid w:val="002523D4"/>
    <w:rsid w:val="00252567"/>
    <w:rsid w:val="0025432D"/>
    <w:rsid w:val="00257BE8"/>
    <w:rsid w:val="0026000F"/>
    <w:rsid w:val="002626A1"/>
    <w:rsid w:val="00262992"/>
    <w:rsid w:val="00265A96"/>
    <w:rsid w:val="00266D60"/>
    <w:rsid w:val="002703E6"/>
    <w:rsid w:val="002714D4"/>
    <w:rsid w:val="002725A7"/>
    <w:rsid w:val="00272DDB"/>
    <w:rsid w:val="00273573"/>
    <w:rsid w:val="00274F9F"/>
    <w:rsid w:val="00275777"/>
    <w:rsid w:val="00275EC7"/>
    <w:rsid w:val="00276936"/>
    <w:rsid w:val="002817F4"/>
    <w:rsid w:val="0028226E"/>
    <w:rsid w:val="00282AFD"/>
    <w:rsid w:val="0028375B"/>
    <w:rsid w:val="00283948"/>
    <w:rsid w:val="00284B47"/>
    <w:rsid w:val="00285E29"/>
    <w:rsid w:val="002878CC"/>
    <w:rsid w:val="002900C3"/>
    <w:rsid w:val="002902C6"/>
    <w:rsid w:val="00290C34"/>
    <w:rsid w:val="00291C04"/>
    <w:rsid w:val="0029203D"/>
    <w:rsid w:val="00292664"/>
    <w:rsid w:val="00293B1E"/>
    <w:rsid w:val="002946B3"/>
    <w:rsid w:val="00295F69"/>
    <w:rsid w:val="00296A6F"/>
    <w:rsid w:val="002972BA"/>
    <w:rsid w:val="002A1985"/>
    <w:rsid w:val="002A2679"/>
    <w:rsid w:val="002A2A9C"/>
    <w:rsid w:val="002A406D"/>
    <w:rsid w:val="002A60C7"/>
    <w:rsid w:val="002A63E2"/>
    <w:rsid w:val="002B1C3C"/>
    <w:rsid w:val="002B3FB3"/>
    <w:rsid w:val="002B4890"/>
    <w:rsid w:val="002B48A0"/>
    <w:rsid w:val="002B7870"/>
    <w:rsid w:val="002C1580"/>
    <w:rsid w:val="002C397E"/>
    <w:rsid w:val="002C47B6"/>
    <w:rsid w:val="002C577E"/>
    <w:rsid w:val="002D00DC"/>
    <w:rsid w:val="002D167A"/>
    <w:rsid w:val="002D1B2E"/>
    <w:rsid w:val="002D277C"/>
    <w:rsid w:val="002D2FAA"/>
    <w:rsid w:val="002D311D"/>
    <w:rsid w:val="002D4E0D"/>
    <w:rsid w:val="002E07DE"/>
    <w:rsid w:val="002E0BBD"/>
    <w:rsid w:val="002E1283"/>
    <w:rsid w:val="002E1924"/>
    <w:rsid w:val="002E30C4"/>
    <w:rsid w:val="002E39E2"/>
    <w:rsid w:val="002E5353"/>
    <w:rsid w:val="002E6031"/>
    <w:rsid w:val="002E6B5F"/>
    <w:rsid w:val="002E74F6"/>
    <w:rsid w:val="002F009D"/>
    <w:rsid w:val="002F11FC"/>
    <w:rsid w:val="002F3181"/>
    <w:rsid w:val="002F3230"/>
    <w:rsid w:val="002F3625"/>
    <w:rsid w:val="002F370A"/>
    <w:rsid w:val="002F4545"/>
    <w:rsid w:val="002F625E"/>
    <w:rsid w:val="002F62BB"/>
    <w:rsid w:val="002F724B"/>
    <w:rsid w:val="00301436"/>
    <w:rsid w:val="00302561"/>
    <w:rsid w:val="0030517B"/>
    <w:rsid w:val="00307140"/>
    <w:rsid w:val="00307EE1"/>
    <w:rsid w:val="00307F6E"/>
    <w:rsid w:val="00310595"/>
    <w:rsid w:val="00310F48"/>
    <w:rsid w:val="00311229"/>
    <w:rsid w:val="00313D47"/>
    <w:rsid w:val="003147B5"/>
    <w:rsid w:val="00315A55"/>
    <w:rsid w:val="00316779"/>
    <w:rsid w:val="00317525"/>
    <w:rsid w:val="00320578"/>
    <w:rsid w:val="00320A21"/>
    <w:rsid w:val="00321E7D"/>
    <w:rsid w:val="00322DF5"/>
    <w:rsid w:val="003248F5"/>
    <w:rsid w:val="0032524C"/>
    <w:rsid w:val="00330109"/>
    <w:rsid w:val="00330F65"/>
    <w:rsid w:val="00331C1A"/>
    <w:rsid w:val="00332F2C"/>
    <w:rsid w:val="00336503"/>
    <w:rsid w:val="00337BBC"/>
    <w:rsid w:val="003401BF"/>
    <w:rsid w:val="00341A4D"/>
    <w:rsid w:val="00343349"/>
    <w:rsid w:val="00343BDD"/>
    <w:rsid w:val="00344540"/>
    <w:rsid w:val="00344C88"/>
    <w:rsid w:val="0034579E"/>
    <w:rsid w:val="00346F46"/>
    <w:rsid w:val="003470A6"/>
    <w:rsid w:val="003508AC"/>
    <w:rsid w:val="00351D59"/>
    <w:rsid w:val="00354FC2"/>
    <w:rsid w:val="00355871"/>
    <w:rsid w:val="00355894"/>
    <w:rsid w:val="00356376"/>
    <w:rsid w:val="0036043D"/>
    <w:rsid w:val="00361329"/>
    <w:rsid w:val="00361F02"/>
    <w:rsid w:val="00364CB9"/>
    <w:rsid w:val="003721D3"/>
    <w:rsid w:val="003729F9"/>
    <w:rsid w:val="003733DC"/>
    <w:rsid w:val="0037349C"/>
    <w:rsid w:val="003737C5"/>
    <w:rsid w:val="0037388B"/>
    <w:rsid w:val="003739B6"/>
    <w:rsid w:val="00375F10"/>
    <w:rsid w:val="00376823"/>
    <w:rsid w:val="0037789B"/>
    <w:rsid w:val="00377918"/>
    <w:rsid w:val="00377962"/>
    <w:rsid w:val="00380883"/>
    <w:rsid w:val="00380ACC"/>
    <w:rsid w:val="0038362E"/>
    <w:rsid w:val="00383BAB"/>
    <w:rsid w:val="00385232"/>
    <w:rsid w:val="003857E4"/>
    <w:rsid w:val="003859CD"/>
    <w:rsid w:val="00385B7B"/>
    <w:rsid w:val="003914CF"/>
    <w:rsid w:val="00391FEE"/>
    <w:rsid w:val="00394A2F"/>
    <w:rsid w:val="003954D2"/>
    <w:rsid w:val="00396BA6"/>
    <w:rsid w:val="003A4EF8"/>
    <w:rsid w:val="003A5E6D"/>
    <w:rsid w:val="003A69DD"/>
    <w:rsid w:val="003A6D43"/>
    <w:rsid w:val="003A784A"/>
    <w:rsid w:val="003A7A83"/>
    <w:rsid w:val="003B3BB0"/>
    <w:rsid w:val="003B430B"/>
    <w:rsid w:val="003B54E8"/>
    <w:rsid w:val="003C21B4"/>
    <w:rsid w:val="003C36F1"/>
    <w:rsid w:val="003C4CF4"/>
    <w:rsid w:val="003C6698"/>
    <w:rsid w:val="003D007D"/>
    <w:rsid w:val="003D33C8"/>
    <w:rsid w:val="003D729E"/>
    <w:rsid w:val="003D7407"/>
    <w:rsid w:val="003E1BA8"/>
    <w:rsid w:val="003E28E5"/>
    <w:rsid w:val="003E51DA"/>
    <w:rsid w:val="003E5D20"/>
    <w:rsid w:val="003E735D"/>
    <w:rsid w:val="003E7893"/>
    <w:rsid w:val="003F1FE5"/>
    <w:rsid w:val="003F25F0"/>
    <w:rsid w:val="003F2CFD"/>
    <w:rsid w:val="003F36D0"/>
    <w:rsid w:val="003F3FBB"/>
    <w:rsid w:val="003F4F8A"/>
    <w:rsid w:val="00400159"/>
    <w:rsid w:val="00401D6E"/>
    <w:rsid w:val="00404272"/>
    <w:rsid w:val="004058A8"/>
    <w:rsid w:val="00406323"/>
    <w:rsid w:val="004070B8"/>
    <w:rsid w:val="00407924"/>
    <w:rsid w:val="0041183E"/>
    <w:rsid w:val="00412086"/>
    <w:rsid w:val="00412C84"/>
    <w:rsid w:val="004146A1"/>
    <w:rsid w:val="00414986"/>
    <w:rsid w:val="00415A1B"/>
    <w:rsid w:val="0041668F"/>
    <w:rsid w:val="0041725C"/>
    <w:rsid w:val="004202AD"/>
    <w:rsid w:val="00420AEA"/>
    <w:rsid w:val="0042116B"/>
    <w:rsid w:val="00421C6A"/>
    <w:rsid w:val="004228D6"/>
    <w:rsid w:val="00424E75"/>
    <w:rsid w:val="00425098"/>
    <w:rsid w:val="004255D4"/>
    <w:rsid w:val="004267BF"/>
    <w:rsid w:val="004335AA"/>
    <w:rsid w:val="0043387A"/>
    <w:rsid w:val="00433C86"/>
    <w:rsid w:val="0043641F"/>
    <w:rsid w:val="00437239"/>
    <w:rsid w:val="004377CB"/>
    <w:rsid w:val="0044051E"/>
    <w:rsid w:val="00442C4C"/>
    <w:rsid w:val="0044488B"/>
    <w:rsid w:val="0044634D"/>
    <w:rsid w:val="00450518"/>
    <w:rsid w:val="00451E2C"/>
    <w:rsid w:val="0045220F"/>
    <w:rsid w:val="0045227C"/>
    <w:rsid w:val="00452E1C"/>
    <w:rsid w:val="004537A2"/>
    <w:rsid w:val="00454097"/>
    <w:rsid w:val="00454832"/>
    <w:rsid w:val="004566EC"/>
    <w:rsid w:val="004569AF"/>
    <w:rsid w:val="004606EE"/>
    <w:rsid w:val="00460D0D"/>
    <w:rsid w:val="004614DA"/>
    <w:rsid w:val="004623E1"/>
    <w:rsid w:val="0046536A"/>
    <w:rsid w:val="00466817"/>
    <w:rsid w:val="004676BC"/>
    <w:rsid w:val="00470EFE"/>
    <w:rsid w:val="00471EC5"/>
    <w:rsid w:val="00474D2B"/>
    <w:rsid w:val="00475B54"/>
    <w:rsid w:val="004760EC"/>
    <w:rsid w:val="00476807"/>
    <w:rsid w:val="00476C4E"/>
    <w:rsid w:val="00477D3F"/>
    <w:rsid w:val="00477FD8"/>
    <w:rsid w:val="004845E0"/>
    <w:rsid w:val="0048580A"/>
    <w:rsid w:val="004870DC"/>
    <w:rsid w:val="00487724"/>
    <w:rsid w:val="00490D2C"/>
    <w:rsid w:val="004915BB"/>
    <w:rsid w:val="00492410"/>
    <w:rsid w:val="00492CFA"/>
    <w:rsid w:val="004A1A5D"/>
    <w:rsid w:val="004A3374"/>
    <w:rsid w:val="004A3FBB"/>
    <w:rsid w:val="004A61B5"/>
    <w:rsid w:val="004A7423"/>
    <w:rsid w:val="004A7C37"/>
    <w:rsid w:val="004B1448"/>
    <w:rsid w:val="004B238E"/>
    <w:rsid w:val="004B276D"/>
    <w:rsid w:val="004B3C35"/>
    <w:rsid w:val="004B444F"/>
    <w:rsid w:val="004B5D6A"/>
    <w:rsid w:val="004B6C9C"/>
    <w:rsid w:val="004B71E7"/>
    <w:rsid w:val="004B7242"/>
    <w:rsid w:val="004B7DD3"/>
    <w:rsid w:val="004C1D6B"/>
    <w:rsid w:val="004C2D2D"/>
    <w:rsid w:val="004C3994"/>
    <w:rsid w:val="004C409F"/>
    <w:rsid w:val="004C615F"/>
    <w:rsid w:val="004D0D0A"/>
    <w:rsid w:val="004D142D"/>
    <w:rsid w:val="004D1E3F"/>
    <w:rsid w:val="004D48CE"/>
    <w:rsid w:val="004D5964"/>
    <w:rsid w:val="004D63CF"/>
    <w:rsid w:val="004E0285"/>
    <w:rsid w:val="004E04AA"/>
    <w:rsid w:val="004E3423"/>
    <w:rsid w:val="004E66DB"/>
    <w:rsid w:val="004E670F"/>
    <w:rsid w:val="004E6900"/>
    <w:rsid w:val="004E6C73"/>
    <w:rsid w:val="004E6F58"/>
    <w:rsid w:val="004E760D"/>
    <w:rsid w:val="004E7945"/>
    <w:rsid w:val="004E7DFA"/>
    <w:rsid w:val="004F1089"/>
    <w:rsid w:val="004F10CD"/>
    <w:rsid w:val="004F1F40"/>
    <w:rsid w:val="004F2219"/>
    <w:rsid w:val="004F2C45"/>
    <w:rsid w:val="004F5F75"/>
    <w:rsid w:val="004F6778"/>
    <w:rsid w:val="004F6DD0"/>
    <w:rsid w:val="00502031"/>
    <w:rsid w:val="0050550B"/>
    <w:rsid w:val="005060F8"/>
    <w:rsid w:val="00507C28"/>
    <w:rsid w:val="0051199B"/>
    <w:rsid w:val="00512133"/>
    <w:rsid w:val="005135A2"/>
    <w:rsid w:val="005140FE"/>
    <w:rsid w:val="00514A01"/>
    <w:rsid w:val="00515D6A"/>
    <w:rsid w:val="00517BC7"/>
    <w:rsid w:val="00521CF2"/>
    <w:rsid w:val="005225ED"/>
    <w:rsid w:val="005233C5"/>
    <w:rsid w:val="005256AE"/>
    <w:rsid w:val="005257BF"/>
    <w:rsid w:val="0052707E"/>
    <w:rsid w:val="005275DD"/>
    <w:rsid w:val="0053147A"/>
    <w:rsid w:val="005337E4"/>
    <w:rsid w:val="005370EA"/>
    <w:rsid w:val="00537467"/>
    <w:rsid w:val="00540290"/>
    <w:rsid w:val="00541D74"/>
    <w:rsid w:val="005433E2"/>
    <w:rsid w:val="00543B60"/>
    <w:rsid w:val="0054540A"/>
    <w:rsid w:val="005461DE"/>
    <w:rsid w:val="00547473"/>
    <w:rsid w:val="0054759A"/>
    <w:rsid w:val="00550B62"/>
    <w:rsid w:val="00552DB2"/>
    <w:rsid w:val="00556E77"/>
    <w:rsid w:val="00557745"/>
    <w:rsid w:val="00557842"/>
    <w:rsid w:val="00565F4C"/>
    <w:rsid w:val="005668CC"/>
    <w:rsid w:val="005708AB"/>
    <w:rsid w:val="005725B1"/>
    <w:rsid w:val="00572954"/>
    <w:rsid w:val="00572DF1"/>
    <w:rsid w:val="00573AFF"/>
    <w:rsid w:val="00576670"/>
    <w:rsid w:val="005772AD"/>
    <w:rsid w:val="0058055B"/>
    <w:rsid w:val="0058196B"/>
    <w:rsid w:val="005825C5"/>
    <w:rsid w:val="005838DE"/>
    <w:rsid w:val="00583B06"/>
    <w:rsid w:val="0058503C"/>
    <w:rsid w:val="00585459"/>
    <w:rsid w:val="00586EAF"/>
    <w:rsid w:val="00587477"/>
    <w:rsid w:val="00587CD8"/>
    <w:rsid w:val="0059131E"/>
    <w:rsid w:val="005915CB"/>
    <w:rsid w:val="0059199D"/>
    <w:rsid w:val="005937A9"/>
    <w:rsid w:val="00594B42"/>
    <w:rsid w:val="005969FE"/>
    <w:rsid w:val="005A06A3"/>
    <w:rsid w:val="005A1662"/>
    <w:rsid w:val="005A3BE1"/>
    <w:rsid w:val="005A5216"/>
    <w:rsid w:val="005A5A2A"/>
    <w:rsid w:val="005B1269"/>
    <w:rsid w:val="005B25FD"/>
    <w:rsid w:val="005B3EE8"/>
    <w:rsid w:val="005B532B"/>
    <w:rsid w:val="005B53CD"/>
    <w:rsid w:val="005B605D"/>
    <w:rsid w:val="005C38DC"/>
    <w:rsid w:val="005C3A60"/>
    <w:rsid w:val="005C43AA"/>
    <w:rsid w:val="005C50A3"/>
    <w:rsid w:val="005C57F1"/>
    <w:rsid w:val="005C6324"/>
    <w:rsid w:val="005C6F15"/>
    <w:rsid w:val="005C71EF"/>
    <w:rsid w:val="005D0535"/>
    <w:rsid w:val="005D1011"/>
    <w:rsid w:val="005D2B2D"/>
    <w:rsid w:val="005D39F4"/>
    <w:rsid w:val="005D4FB1"/>
    <w:rsid w:val="005E23D1"/>
    <w:rsid w:val="005E5546"/>
    <w:rsid w:val="005E556A"/>
    <w:rsid w:val="005E5FE2"/>
    <w:rsid w:val="005E692A"/>
    <w:rsid w:val="005E7EAB"/>
    <w:rsid w:val="005F717D"/>
    <w:rsid w:val="005F7366"/>
    <w:rsid w:val="005F7F88"/>
    <w:rsid w:val="0060188F"/>
    <w:rsid w:val="00601DC1"/>
    <w:rsid w:val="00602F9B"/>
    <w:rsid w:val="0060636E"/>
    <w:rsid w:val="006102A1"/>
    <w:rsid w:val="00614FE9"/>
    <w:rsid w:val="006162C1"/>
    <w:rsid w:val="00617E71"/>
    <w:rsid w:val="00620895"/>
    <w:rsid w:val="00622350"/>
    <w:rsid w:val="00623A78"/>
    <w:rsid w:val="00623CD4"/>
    <w:rsid w:val="006244BF"/>
    <w:rsid w:val="006245E2"/>
    <w:rsid w:val="00624E4F"/>
    <w:rsid w:val="006252F4"/>
    <w:rsid w:val="00625A6C"/>
    <w:rsid w:val="006265B9"/>
    <w:rsid w:val="00626B0D"/>
    <w:rsid w:val="00626B54"/>
    <w:rsid w:val="00627359"/>
    <w:rsid w:val="00627E54"/>
    <w:rsid w:val="00631201"/>
    <w:rsid w:val="006324D5"/>
    <w:rsid w:val="006328A4"/>
    <w:rsid w:val="006328E4"/>
    <w:rsid w:val="00633BB8"/>
    <w:rsid w:val="00636CD7"/>
    <w:rsid w:val="00637F29"/>
    <w:rsid w:val="00641387"/>
    <w:rsid w:val="00641869"/>
    <w:rsid w:val="00641E18"/>
    <w:rsid w:val="006439F2"/>
    <w:rsid w:val="00644071"/>
    <w:rsid w:val="00644BBE"/>
    <w:rsid w:val="00644F8C"/>
    <w:rsid w:val="00645402"/>
    <w:rsid w:val="006462F0"/>
    <w:rsid w:val="0064689F"/>
    <w:rsid w:val="006471D9"/>
    <w:rsid w:val="00647B92"/>
    <w:rsid w:val="00651494"/>
    <w:rsid w:val="0065360E"/>
    <w:rsid w:val="0065498F"/>
    <w:rsid w:val="00657B38"/>
    <w:rsid w:val="00657E25"/>
    <w:rsid w:val="006621FF"/>
    <w:rsid w:val="0066495C"/>
    <w:rsid w:val="00671C07"/>
    <w:rsid w:val="00671D84"/>
    <w:rsid w:val="006724BF"/>
    <w:rsid w:val="00673257"/>
    <w:rsid w:val="00674CC3"/>
    <w:rsid w:val="0067562A"/>
    <w:rsid w:val="00675E0C"/>
    <w:rsid w:val="006826A5"/>
    <w:rsid w:val="006842D9"/>
    <w:rsid w:val="00686491"/>
    <w:rsid w:val="0068730B"/>
    <w:rsid w:val="00687928"/>
    <w:rsid w:val="00691699"/>
    <w:rsid w:val="00693EA3"/>
    <w:rsid w:val="00694E6B"/>
    <w:rsid w:val="00695CE4"/>
    <w:rsid w:val="00696B9A"/>
    <w:rsid w:val="00697688"/>
    <w:rsid w:val="006A1132"/>
    <w:rsid w:val="006A1543"/>
    <w:rsid w:val="006A367B"/>
    <w:rsid w:val="006A4B27"/>
    <w:rsid w:val="006A53DA"/>
    <w:rsid w:val="006A5C1B"/>
    <w:rsid w:val="006A671F"/>
    <w:rsid w:val="006A7489"/>
    <w:rsid w:val="006B145F"/>
    <w:rsid w:val="006B2841"/>
    <w:rsid w:val="006B2DE8"/>
    <w:rsid w:val="006B3A6C"/>
    <w:rsid w:val="006B41A3"/>
    <w:rsid w:val="006B4CDC"/>
    <w:rsid w:val="006B53D4"/>
    <w:rsid w:val="006B6CCB"/>
    <w:rsid w:val="006B7987"/>
    <w:rsid w:val="006C10ED"/>
    <w:rsid w:val="006C1202"/>
    <w:rsid w:val="006C1987"/>
    <w:rsid w:val="006C2428"/>
    <w:rsid w:val="006C373D"/>
    <w:rsid w:val="006C4B5B"/>
    <w:rsid w:val="006C56E5"/>
    <w:rsid w:val="006C6F02"/>
    <w:rsid w:val="006C7733"/>
    <w:rsid w:val="006D1E7F"/>
    <w:rsid w:val="006D21A0"/>
    <w:rsid w:val="006D641B"/>
    <w:rsid w:val="006D6DCB"/>
    <w:rsid w:val="006E0135"/>
    <w:rsid w:val="006E040A"/>
    <w:rsid w:val="006E0A57"/>
    <w:rsid w:val="006E1EAA"/>
    <w:rsid w:val="006E27E6"/>
    <w:rsid w:val="006E48E1"/>
    <w:rsid w:val="006E63D7"/>
    <w:rsid w:val="006E6E65"/>
    <w:rsid w:val="006F0054"/>
    <w:rsid w:val="006F0183"/>
    <w:rsid w:val="006F05B6"/>
    <w:rsid w:val="006F1E19"/>
    <w:rsid w:val="006F1EB3"/>
    <w:rsid w:val="006F32C3"/>
    <w:rsid w:val="006F664D"/>
    <w:rsid w:val="006F7502"/>
    <w:rsid w:val="007027BC"/>
    <w:rsid w:val="00702B97"/>
    <w:rsid w:val="0070539E"/>
    <w:rsid w:val="00712F0B"/>
    <w:rsid w:val="00713200"/>
    <w:rsid w:val="0071367C"/>
    <w:rsid w:val="00714B57"/>
    <w:rsid w:val="00716E36"/>
    <w:rsid w:val="00720E9E"/>
    <w:rsid w:val="00721BBB"/>
    <w:rsid w:val="00722FD2"/>
    <w:rsid w:val="00725890"/>
    <w:rsid w:val="00726F6B"/>
    <w:rsid w:val="0073318E"/>
    <w:rsid w:val="00734A02"/>
    <w:rsid w:val="00736C3E"/>
    <w:rsid w:val="007411AD"/>
    <w:rsid w:val="00745048"/>
    <w:rsid w:val="007454EC"/>
    <w:rsid w:val="00745BA6"/>
    <w:rsid w:val="00745EBD"/>
    <w:rsid w:val="007465BB"/>
    <w:rsid w:val="00746CA2"/>
    <w:rsid w:val="00750F3C"/>
    <w:rsid w:val="00751824"/>
    <w:rsid w:val="00754A13"/>
    <w:rsid w:val="00754B31"/>
    <w:rsid w:val="00755009"/>
    <w:rsid w:val="00755FB6"/>
    <w:rsid w:val="007561EC"/>
    <w:rsid w:val="007577F1"/>
    <w:rsid w:val="00757DCD"/>
    <w:rsid w:val="007604F7"/>
    <w:rsid w:val="00761B98"/>
    <w:rsid w:val="0076746A"/>
    <w:rsid w:val="00767CB6"/>
    <w:rsid w:val="0077187E"/>
    <w:rsid w:val="007723BA"/>
    <w:rsid w:val="00772AD1"/>
    <w:rsid w:val="00773540"/>
    <w:rsid w:val="007743FB"/>
    <w:rsid w:val="0077516B"/>
    <w:rsid w:val="00775731"/>
    <w:rsid w:val="0078049A"/>
    <w:rsid w:val="0078148A"/>
    <w:rsid w:val="0078323B"/>
    <w:rsid w:val="00783C7F"/>
    <w:rsid w:val="00785D31"/>
    <w:rsid w:val="007874EA"/>
    <w:rsid w:val="00793985"/>
    <w:rsid w:val="007939E5"/>
    <w:rsid w:val="00793C3B"/>
    <w:rsid w:val="00793FAC"/>
    <w:rsid w:val="007955ED"/>
    <w:rsid w:val="00796AD0"/>
    <w:rsid w:val="00797606"/>
    <w:rsid w:val="007977F5"/>
    <w:rsid w:val="007A1AC0"/>
    <w:rsid w:val="007A3A15"/>
    <w:rsid w:val="007A5006"/>
    <w:rsid w:val="007A7596"/>
    <w:rsid w:val="007B0D12"/>
    <w:rsid w:val="007B3581"/>
    <w:rsid w:val="007B436A"/>
    <w:rsid w:val="007B6815"/>
    <w:rsid w:val="007B6A17"/>
    <w:rsid w:val="007B7465"/>
    <w:rsid w:val="007B7510"/>
    <w:rsid w:val="007B7658"/>
    <w:rsid w:val="007C0096"/>
    <w:rsid w:val="007C69F7"/>
    <w:rsid w:val="007C725F"/>
    <w:rsid w:val="007D4B91"/>
    <w:rsid w:val="007D5DCF"/>
    <w:rsid w:val="007D6078"/>
    <w:rsid w:val="007D787B"/>
    <w:rsid w:val="007E37F0"/>
    <w:rsid w:val="007F075B"/>
    <w:rsid w:val="007F11A6"/>
    <w:rsid w:val="007F15F6"/>
    <w:rsid w:val="007F32DA"/>
    <w:rsid w:val="007F41FD"/>
    <w:rsid w:val="007F4B62"/>
    <w:rsid w:val="007F72C9"/>
    <w:rsid w:val="007F7B91"/>
    <w:rsid w:val="0080011B"/>
    <w:rsid w:val="008027C2"/>
    <w:rsid w:val="0080346C"/>
    <w:rsid w:val="008034B4"/>
    <w:rsid w:val="00805569"/>
    <w:rsid w:val="008059E8"/>
    <w:rsid w:val="00810AAE"/>
    <w:rsid w:val="008114AE"/>
    <w:rsid w:val="0081252C"/>
    <w:rsid w:val="00812E79"/>
    <w:rsid w:val="00812F99"/>
    <w:rsid w:val="00815372"/>
    <w:rsid w:val="00816B89"/>
    <w:rsid w:val="00817E54"/>
    <w:rsid w:val="0082092A"/>
    <w:rsid w:val="008254F6"/>
    <w:rsid w:val="00826AF6"/>
    <w:rsid w:val="008303A0"/>
    <w:rsid w:val="008309F7"/>
    <w:rsid w:val="00830C34"/>
    <w:rsid w:val="0083115F"/>
    <w:rsid w:val="0083271F"/>
    <w:rsid w:val="00833339"/>
    <w:rsid w:val="00836166"/>
    <w:rsid w:val="00836695"/>
    <w:rsid w:val="00840382"/>
    <w:rsid w:val="00841CEF"/>
    <w:rsid w:val="00841ECC"/>
    <w:rsid w:val="008421C8"/>
    <w:rsid w:val="00842B0B"/>
    <w:rsid w:val="008440AF"/>
    <w:rsid w:val="008471FA"/>
    <w:rsid w:val="008515E8"/>
    <w:rsid w:val="00851EBD"/>
    <w:rsid w:val="00851EF6"/>
    <w:rsid w:val="00852F11"/>
    <w:rsid w:val="00855E61"/>
    <w:rsid w:val="008562CF"/>
    <w:rsid w:val="00856C5D"/>
    <w:rsid w:val="008609BA"/>
    <w:rsid w:val="008619D5"/>
    <w:rsid w:val="0086311E"/>
    <w:rsid w:val="0086337D"/>
    <w:rsid w:val="00863F70"/>
    <w:rsid w:val="0086641E"/>
    <w:rsid w:val="0086697C"/>
    <w:rsid w:val="008723C8"/>
    <w:rsid w:val="008742C8"/>
    <w:rsid w:val="008756AC"/>
    <w:rsid w:val="008758E8"/>
    <w:rsid w:val="0088046F"/>
    <w:rsid w:val="008820EA"/>
    <w:rsid w:val="00882A49"/>
    <w:rsid w:val="00884E25"/>
    <w:rsid w:val="00885420"/>
    <w:rsid w:val="00885691"/>
    <w:rsid w:val="00886B7E"/>
    <w:rsid w:val="00893985"/>
    <w:rsid w:val="008947E2"/>
    <w:rsid w:val="008A1EC5"/>
    <w:rsid w:val="008A52CA"/>
    <w:rsid w:val="008A71F5"/>
    <w:rsid w:val="008B1D05"/>
    <w:rsid w:val="008B2419"/>
    <w:rsid w:val="008B4A4A"/>
    <w:rsid w:val="008B61EB"/>
    <w:rsid w:val="008B62DE"/>
    <w:rsid w:val="008B66F2"/>
    <w:rsid w:val="008B6D1E"/>
    <w:rsid w:val="008B6ED4"/>
    <w:rsid w:val="008B6F62"/>
    <w:rsid w:val="008B7506"/>
    <w:rsid w:val="008B7B64"/>
    <w:rsid w:val="008C02E3"/>
    <w:rsid w:val="008C1A3A"/>
    <w:rsid w:val="008C2E41"/>
    <w:rsid w:val="008C4A69"/>
    <w:rsid w:val="008C5766"/>
    <w:rsid w:val="008C596A"/>
    <w:rsid w:val="008C64E8"/>
    <w:rsid w:val="008C7146"/>
    <w:rsid w:val="008C773A"/>
    <w:rsid w:val="008C77B6"/>
    <w:rsid w:val="008D05DE"/>
    <w:rsid w:val="008D2E64"/>
    <w:rsid w:val="008D3D25"/>
    <w:rsid w:val="008D52EC"/>
    <w:rsid w:val="008E0310"/>
    <w:rsid w:val="008E096C"/>
    <w:rsid w:val="008E0A38"/>
    <w:rsid w:val="008E3870"/>
    <w:rsid w:val="008E3D8E"/>
    <w:rsid w:val="008E6C48"/>
    <w:rsid w:val="008E79BD"/>
    <w:rsid w:val="008F1443"/>
    <w:rsid w:val="008F20DF"/>
    <w:rsid w:val="008F308A"/>
    <w:rsid w:val="008F3669"/>
    <w:rsid w:val="008F4660"/>
    <w:rsid w:val="008F5590"/>
    <w:rsid w:val="008F7D69"/>
    <w:rsid w:val="009007D9"/>
    <w:rsid w:val="00900C84"/>
    <w:rsid w:val="00902C29"/>
    <w:rsid w:val="00903D60"/>
    <w:rsid w:val="00905628"/>
    <w:rsid w:val="00905994"/>
    <w:rsid w:val="00906A12"/>
    <w:rsid w:val="009073DD"/>
    <w:rsid w:val="00907BD6"/>
    <w:rsid w:val="0091379F"/>
    <w:rsid w:val="00915D05"/>
    <w:rsid w:val="00925A7D"/>
    <w:rsid w:val="00925E87"/>
    <w:rsid w:val="0092613E"/>
    <w:rsid w:val="00926771"/>
    <w:rsid w:val="009301B0"/>
    <w:rsid w:val="0093240C"/>
    <w:rsid w:val="00932916"/>
    <w:rsid w:val="0093397F"/>
    <w:rsid w:val="009342A7"/>
    <w:rsid w:val="00934A43"/>
    <w:rsid w:val="00941499"/>
    <w:rsid w:val="00944375"/>
    <w:rsid w:val="009443B7"/>
    <w:rsid w:val="00944B5E"/>
    <w:rsid w:val="0094697C"/>
    <w:rsid w:val="00946AE1"/>
    <w:rsid w:val="009516E3"/>
    <w:rsid w:val="00952ECE"/>
    <w:rsid w:val="00954BD9"/>
    <w:rsid w:val="009561C2"/>
    <w:rsid w:val="0095671D"/>
    <w:rsid w:val="00956D9A"/>
    <w:rsid w:val="0096057C"/>
    <w:rsid w:val="0096261B"/>
    <w:rsid w:val="009629AE"/>
    <w:rsid w:val="00963613"/>
    <w:rsid w:val="00964900"/>
    <w:rsid w:val="00967B2F"/>
    <w:rsid w:val="00971248"/>
    <w:rsid w:val="00972E02"/>
    <w:rsid w:val="00973D57"/>
    <w:rsid w:val="00974D96"/>
    <w:rsid w:val="00975B64"/>
    <w:rsid w:val="0097642A"/>
    <w:rsid w:val="00977C7A"/>
    <w:rsid w:val="009817A5"/>
    <w:rsid w:val="00981AB7"/>
    <w:rsid w:val="00982073"/>
    <w:rsid w:val="009834FD"/>
    <w:rsid w:val="00983BAE"/>
    <w:rsid w:val="0098571E"/>
    <w:rsid w:val="0098668A"/>
    <w:rsid w:val="00986F79"/>
    <w:rsid w:val="009870D0"/>
    <w:rsid w:val="009871AC"/>
    <w:rsid w:val="0098730A"/>
    <w:rsid w:val="009919B3"/>
    <w:rsid w:val="0099208E"/>
    <w:rsid w:val="00992B1D"/>
    <w:rsid w:val="00993F8A"/>
    <w:rsid w:val="009964A6"/>
    <w:rsid w:val="0099652A"/>
    <w:rsid w:val="00996A84"/>
    <w:rsid w:val="00996D22"/>
    <w:rsid w:val="0099762D"/>
    <w:rsid w:val="009A0D78"/>
    <w:rsid w:val="009A1F75"/>
    <w:rsid w:val="009A567E"/>
    <w:rsid w:val="009A6661"/>
    <w:rsid w:val="009A67C6"/>
    <w:rsid w:val="009A74B2"/>
    <w:rsid w:val="009A7CE2"/>
    <w:rsid w:val="009B0D97"/>
    <w:rsid w:val="009B162F"/>
    <w:rsid w:val="009B1C58"/>
    <w:rsid w:val="009B2903"/>
    <w:rsid w:val="009B31F6"/>
    <w:rsid w:val="009B47CF"/>
    <w:rsid w:val="009B4ADF"/>
    <w:rsid w:val="009B4D86"/>
    <w:rsid w:val="009B4D92"/>
    <w:rsid w:val="009B6376"/>
    <w:rsid w:val="009B6476"/>
    <w:rsid w:val="009B69A7"/>
    <w:rsid w:val="009B708B"/>
    <w:rsid w:val="009B72CC"/>
    <w:rsid w:val="009C168B"/>
    <w:rsid w:val="009C2FE8"/>
    <w:rsid w:val="009C3399"/>
    <w:rsid w:val="009C4022"/>
    <w:rsid w:val="009C5BAD"/>
    <w:rsid w:val="009C6331"/>
    <w:rsid w:val="009C6796"/>
    <w:rsid w:val="009C7148"/>
    <w:rsid w:val="009D2C7F"/>
    <w:rsid w:val="009D5C1C"/>
    <w:rsid w:val="009D608F"/>
    <w:rsid w:val="009D68E6"/>
    <w:rsid w:val="009D7488"/>
    <w:rsid w:val="009E133E"/>
    <w:rsid w:val="009E190A"/>
    <w:rsid w:val="009E2518"/>
    <w:rsid w:val="009E26EA"/>
    <w:rsid w:val="009E2CB0"/>
    <w:rsid w:val="009E30BB"/>
    <w:rsid w:val="009E55E1"/>
    <w:rsid w:val="009E581D"/>
    <w:rsid w:val="009E6DAB"/>
    <w:rsid w:val="009F2311"/>
    <w:rsid w:val="009F4281"/>
    <w:rsid w:val="009F43DD"/>
    <w:rsid w:val="009F5BBF"/>
    <w:rsid w:val="009F67CF"/>
    <w:rsid w:val="00A01218"/>
    <w:rsid w:val="00A016B2"/>
    <w:rsid w:val="00A01CE0"/>
    <w:rsid w:val="00A028FD"/>
    <w:rsid w:val="00A02FA4"/>
    <w:rsid w:val="00A0530C"/>
    <w:rsid w:val="00A05844"/>
    <w:rsid w:val="00A10A5F"/>
    <w:rsid w:val="00A112DE"/>
    <w:rsid w:val="00A116AC"/>
    <w:rsid w:val="00A12675"/>
    <w:rsid w:val="00A14A8D"/>
    <w:rsid w:val="00A16628"/>
    <w:rsid w:val="00A17282"/>
    <w:rsid w:val="00A217AB"/>
    <w:rsid w:val="00A24FB2"/>
    <w:rsid w:val="00A27C65"/>
    <w:rsid w:val="00A32C0F"/>
    <w:rsid w:val="00A32CCD"/>
    <w:rsid w:val="00A34D09"/>
    <w:rsid w:val="00A356F1"/>
    <w:rsid w:val="00A408AF"/>
    <w:rsid w:val="00A42127"/>
    <w:rsid w:val="00A4347D"/>
    <w:rsid w:val="00A476CF"/>
    <w:rsid w:val="00A5150D"/>
    <w:rsid w:val="00A53189"/>
    <w:rsid w:val="00A53A97"/>
    <w:rsid w:val="00A53E96"/>
    <w:rsid w:val="00A5404A"/>
    <w:rsid w:val="00A546D4"/>
    <w:rsid w:val="00A5482D"/>
    <w:rsid w:val="00A54DCE"/>
    <w:rsid w:val="00A5736B"/>
    <w:rsid w:val="00A57E31"/>
    <w:rsid w:val="00A62E67"/>
    <w:rsid w:val="00A631D3"/>
    <w:rsid w:val="00A659E1"/>
    <w:rsid w:val="00A65F15"/>
    <w:rsid w:val="00A66482"/>
    <w:rsid w:val="00A668A5"/>
    <w:rsid w:val="00A66E7F"/>
    <w:rsid w:val="00A72422"/>
    <w:rsid w:val="00A7287C"/>
    <w:rsid w:val="00A7291C"/>
    <w:rsid w:val="00A7376C"/>
    <w:rsid w:val="00A74287"/>
    <w:rsid w:val="00A772B7"/>
    <w:rsid w:val="00A80481"/>
    <w:rsid w:val="00A80A14"/>
    <w:rsid w:val="00A829A1"/>
    <w:rsid w:val="00A83A7B"/>
    <w:rsid w:val="00A8402B"/>
    <w:rsid w:val="00A85D0D"/>
    <w:rsid w:val="00A85E41"/>
    <w:rsid w:val="00A87196"/>
    <w:rsid w:val="00A87CE8"/>
    <w:rsid w:val="00A901E3"/>
    <w:rsid w:val="00A90492"/>
    <w:rsid w:val="00A90DD1"/>
    <w:rsid w:val="00A912E8"/>
    <w:rsid w:val="00A9236C"/>
    <w:rsid w:val="00A92EEF"/>
    <w:rsid w:val="00A93705"/>
    <w:rsid w:val="00A95915"/>
    <w:rsid w:val="00AA01CA"/>
    <w:rsid w:val="00AA2843"/>
    <w:rsid w:val="00AA3987"/>
    <w:rsid w:val="00AA7838"/>
    <w:rsid w:val="00AA78BE"/>
    <w:rsid w:val="00AB0093"/>
    <w:rsid w:val="00AB14A9"/>
    <w:rsid w:val="00AB24D1"/>
    <w:rsid w:val="00AB2A25"/>
    <w:rsid w:val="00AB2F3C"/>
    <w:rsid w:val="00AB3425"/>
    <w:rsid w:val="00AB35D4"/>
    <w:rsid w:val="00AB3CF0"/>
    <w:rsid w:val="00AB4044"/>
    <w:rsid w:val="00AB5887"/>
    <w:rsid w:val="00AB7D59"/>
    <w:rsid w:val="00AC0E55"/>
    <w:rsid w:val="00AC3EE1"/>
    <w:rsid w:val="00AC5E29"/>
    <w:rsid w:val="00AD0610"/>
    <w:rsid w:val="00AD366F"/>
    <w:rsid w:val="00AD3AE0"/>
    <w:rsid w:val="00AD4993"/>
    <w:rsid w:val="00AD516A"/>
    <w:rsid w:val="00AD7B51"/>
    <w:rsid w:val="00AD7EBC"/>
    <w:rsid w:val="00AE0A0C"/>
    <w:rsid w:val="00AE1368"/>
    <w:rsid w:val="00AE1D46"/>
    <w:rsid w:val="00AE2840"/>
    <w:rsid w:val="00AE2EC9"/>
    <w:rsid w:val="00AE5A6D"/>
    <w:rsid w:val="00AF0FA2"/>
    <w:rsid w:val="00AF6470"/>
    <w:rsid w:val="00AF77CD"/>
    <w:rsid w:val="00AF7AA9"/>
    <w:rsid w:val="00B00C42"/>
    <w:rsid w:val="00B01525"/>
    <w:rsid w:val="00B01A30"/>
    <w:rsid w:val="00B01DA6"/>
    <w:rsid w:val="00B02994"/>
    <w:rsid w:val="00B029C8"/>
    <w:rsid w:val="00B037F4"/>
    <w:rsid w:val="00B0459A"/>
    <w:rsid w:val="00B053E8"/>
    <w:rsid w:val="00B0642E"/>
    <w:rsid w:val="00B066F7"/>
    <w:rsid w:val="00B07A68"/>
    <w:rsid w:val="00B10C00"/>
    <w:rsid w:val="00B143B1"/>
    <w:rsid w:val="00B14524"/>
    <w:rsid w:val="00B16768"/>
    <w:rsid w:val="00B17FBA"/>
    <w:rsid w:val="00B209C2"/>
    <w:rsid w:val="00B20CC8"/>
    <w:rsid w:val="00B229CC"/>
    <w:rsid w:val="00B2329C"/>
    <w:rsid w:val="00B25735"/>
    <w:rsid w:val="00B30490"/>
    <w:rsid w:val="00B31528"/>
    <w:rsid w:val="00B31576"/>
    <w:rsid w:val="00B31F50"/>
    <w:rsid w:val="00B336A8"/>
    <w:rsid w:val="00B34B20"/>
    <w:rsid w:val="00B34B57"/>
    <w:rsid w:val="00B34C84"/>
    <w:rsid w:val="00B4003F"/>
    <w:rsid w:val="00B40915"/>
    <w:rsid w:val="00B40C13"/>
    <w:rsid w:val="00B40FB3"/>
    <w:rsid w:val="00B423DB"/>
    <w:rsid w:val="00B45A32"/>
    <w:rsid w:val="00B46C99"/>
    <w:rsid w:val="00B46D19"/>
    <w:rsid w:val="00B502DF"/>
    <w:rsid w:val="00B51926"/>
    <w:rsid w:val="00B52EBC"/>
    <w:rsid w:val="00B576D9"/>
    <w:rsid w:val="00B6097B"/>
    <w:rsid w:val="00B63BB9"/>
    <w:rsid w:val="00B64507"/>
    <w:rsid w:val="00B6525A"/>
    <w:rsid w:val="00B6526E"/>
    <w:rsid w:val="00B65994"/>
    <w:rsid w:val="00B673CF"/>
    <w:rsid w:val="00B717A8"/>
    <w:rsid w:val="00B71877"/>
    <w:rsid w:val="00B74C2C"/>
    <w:rsid w:val="00B75CED"/>
    <w:rsid w:val="00B77C10"/>
    <w:rsid w:val="00B804E8"/>
    <w:rsid w:val="00B86441"/>
    <w:rsid w:val="00B87626"/>
    <w:rsid w:val="00B90A35"/>
    <w:rsid w:val="00B91BA3"/>
    <w:rsid w:val="00B922A5"/>
    <w:rsid w:val="00B924DB"/>
    <w:rsid w:val="00B930CA"/>
    <w:rsid w:val="00B93458"/>
    <w:rsid w:val="00B93944"/>
    <w:rsid w:val="00B93C25"/>
    <w:rsid w:val="00B94878"/>
    <w:rsid w:val="00B97E0A"/>
    <w:rsid w:val="00BA0C23"/>
    <w:rsid w:val="00BA149A"/>
    <w:rsid w:val="00BA7631"/>
    <w:rsid w:val="00BA7E6F"/>
    <w:rsid w:val="00BB1D7A"/>
    <w:rsid w:val="00BB20A3"/>
    <w:rsid w:val="00BB32B2"/>
    <w:rsid w:val="00BB4577"/>
    <w:rsid w:val="00BB53BA"/>
    <w:rsid w:val="00BB53CE"/>
    <w:rsid w:val="00BB69D6"/>
    <w:rsid w:val="00BB78CB"/>
    <w:rsid w:val="00BC06FF"/>
    <w:rsid w:val="00BC1E91"/>
    <w:rsid w:val="00BC55F3"/>
    <w:rsid w:val="00BD188B"/>
    <w:rsid w:val="00BD1D10"/>
    <w:rsid w:val="00BD2712"/>
    <w:rsid w:val="00BD2BB4"/>
    <w:rsid w:val="00BD35DF"/>
    <w:rsid w:val="00BD7B90"/>
    <w:rsid w:val="00BDA7A2"/>
    <w:rsid w:val="00BE07E7"/>
    <w:rsid w:val="00BE0978"/>
    <w:rsid w:val="00BE690A"/>
    <w:rsid w:val="00BE6FCE"/>
    <w:rsid w:val="00BF2F8C"/>
    <w:rsid w:val="00BF3E5A"/>
    <w:rsid w:val="00BF4464"/>
    <w:rsid w:val="00BF4976"/>
    <w:rsid w:val="00BF4BC0"/>
    <w:rsid w:val="00BF59B9"/>
    <w:rsid w:val="00BF5A10"/>
    <w:rsid w:val="00BF66C9"/>
    <w:rsid w:val="00BF74BA"/>
    <w:rsid w:val="00BF7654"/>
    <w:rsid w:val="00C005FD"/>
    <w:rsid w:val="00C02B7E"/>
    <w:rsid w:val="00C03FCA"/>
    <w:rsid w:val="00C05AE4"/>
    <w:rsid w:val="00C0639B"/>
    <w:rsid w:val="00C06A93"/>
    <w:rsid w:val="00C06CA9"/>
    <w:rsid w:val="00C074AE"/>
    <w:rsid w:val="00C10918"/>
    <w:rsid w:val="00C13FB2"/>
    <w:rsid w:val="00C14952"/>
    <w:rsid w:val="00C14CD5"/>
    <w:rsid w:val="00C14E61"/>
    <w:rsid w:val="00C16927"/>
    <w:rsid w:val="00C16BA4"/>
    <w:rsid w:val="00C16FA6"/>
    <w:rsid w:val="00C20511"/>
    <w:rsid w:val="00C24CCA"/>
    <w:rsid w:val="00C2738D"/>
    <w:rsid w:val="00C275E3"/>
    <w:rsid w:val="00C3004E"/>
    <w:rsid w:val="00C30AD5"/>
    <w:rsid w:val="00C30D62"/>
    <w:rsid w:val="00C3130B"/>
    <w:rsid w:val="00C31461"/>
    <w:rsid w:val="00C348F2"/>
    <w:rsid w:val="00C34B66"/>
    <w:rsid w:val="00C379CC"/>
    <w:rsid w:val="00C42E6A"/>
    <w:rsid w:val="00C43DC6"/>
    <w:rsid w:val="00C442A0"/>
    <w:rsid w:val="00C526E2"/>
    <w:rsid w:val="00C5547F"/>
    <w:rsid w:val="00C55BE9"/>
    <w:rsid w:val="00C636D6"/>
    <w:rsid w:val="00C652F5"/>
    <w:rsid w:val="00C65899"/>
    <w:rsid w:val="00C67287"/>
    <w:rsid w:val="00C678D2"/>
    <w:rsid w:val="00C67E80"/>
    <w:rsid w:val="00C71CE7"/>
    <w:rsid w:val="00C738CD"/>
    <w:rsid w:val="00C75594"/>
    <w:rsid w:val="00C7676B"/>
    <w:rsid w:val="00C7766F"/>
    <w:rsid w:val="00C77DEF"/>
    <w:rsid w:val="00C81489"/>
    <w:rsid w:val="00C84D5D"/>
    <w:rsid w:val="00C85C0D"/>
    <w:rsid w:val="00C86711"/>
    <w:rsid w:val="00C87542"/>
    <w:rsid w:val="00C92059"/>
    <w:rsid w:val="00C925F0"/>
    <w:rsid w:val="00C928C3"/>
    <w:rsid w:val="00C9303E"/>
    <w:rsid w:val="00C939B1"/>
    <w:rsid w:val="00C9499B"/>
    <w:rsid w:val="00C949EE"/>
    <w:rsid w:val="00C95024"/>
    <w:rsid w:val="00CA04D9"/>
    <w:rsid w:val="00CA37C8"/>
    <w:rsid w:val="00CB156D"/>
    <w:rsid w:val="00CB19E5"/>
    <w:rsid w:val="00CB1F7E"/>
    <w:rsid w:val="00CB60AD"/>
    <w:rsid w:val="00CB60E0"/>
    <w:rsid w:val="00CB6C1F"/>
    <w:rsid w:val="00CB74EE"/>
    <w:rsid w:val="00CB759F"/>
    <w:rsid w:val="00CC03EC"/>
    <w:rsid w:val="00CC1219"/>
    <w:rsid w:val="00CC1CD6"/>
    <w:rsid w:val="00CC3714"/>
    <w:rsid w:val="00CC419B"/>
    <w:rsid w:val="00CC4C16"/>
    <w:rsid w:val="00CC56C2"/>
    <w:rsid w:val="00CC614E"/>
    <w:rsid w:val="00CC6C51"/>
    <w:rsid w:val="00CC6D2B"/>
    <w:rsid w:val="00CC7140"/>
    <w:rsid w:val="00CC7D68"/>
    <w:rsid w:val="00CD1B15"/>
    <w:rsid w:val="00CD1C8B"/>
    <w:rsid w:val="00CD275B"/>
    <w:rsid w:val="00CD2806"/>
    <w:rsid w:val="00CD2DA1"/>
    <w:rsid w:val="00CD2E40"/>
    <w:rsid w:val="00CD3244"/>
    <w:rsid w:val="00CD3B4B"/>
    <w:rsid w:val="00CD4CE5"/>
    <w:rsid w:val="00CD4D56"/>
    <w:rsid w:val="00CD4F8A"/>
    <w:rsid w:val="00CD51B9"/>
    <w:rsid w:val="00CD5E79"/>
    <w:rsid w:val="00CD604C"/>
    <w:rsid w:val="00CD61C7"/>
    <w:rsid w:val="00CD6A23"/>
    <w:rsid w:val="00CE0A20"/>
    <w:rsid w:val="00CE1916"/>
    <w:rsid w:val="00CE1CDE"/>
    <w:rsid w:val="00CE1DE5"/>
    <w:rsid w:val="00CE3BA4"/>
    <w:rsid w:val="00CE65CF"/>
    <w:rsid w:val="00CE667B"/>
    <w:rsid w:val="00CE72E5"/>
    <w:rsid w:val="00CE773B"/>
    <w:rsid w:val="00CE7E80"/>
    <w:rsid w:val="00CF3980"/>
    <w:rsid w:val="00CF4AA4"/>
    <w:rsid w:val="00CF4BC5"/>
    <w:rsid w:val="00CF530D"/>
    <w:rsid w:val="00CF5F53"/>
    <w:rsid w:val="00CF6FCE"/>
    <w:rsid w:val="00D00FF6"/>
    <w:rsid w:val="00D01F26"/>
    <w:rsid w:val="00D02DA7"/>
    <w:rsid w:val="00D0380E"/>
    <w:rsid w:val="00D041D6"/>
    <w:rsid w:val="00D042F4"/>
    <w:rsid w:val="00D0452D"/>
    <w:rsid w:val="00D125FD"/>
    <w:rsid w:val="00D13A7F"/>
    <w:rsid w:val="00D145D8"/>
    <w:rsid w:val="00D14665"/>
    <w:rsid w:val="00D15A09"/>
    <w:rsid w:val="00D15D28"/>
    <w:rsid w:val="00D2130A"/>
    <w:rsid w:val="00D21C2E"/>
    <w:rsid w:val="00D24355"/>
    <w:rsid w:val="00D260F9"/>
    <w:rsid w:val="00D262E4"/>
    <w:rsid w:val="00D269FD"/>
    <w:rsid w:val="00D27C2A"/>
    <w:rsid w:val="00D31243"/>
    <w:rsid w:val="00D32889"/>
    <w:rsid w:val="00D32C97"/>
    <w:rsid w:val="00D33737"/>
    <w:rsid w:val="00D356DC"/>
    <w:rsid w:val="00D36CF7"/>
    <w:rsid w:val="00D40775"/>
    <w:rsid w:val="00D41B47"/>
    <w:rsid w:val="00D421A8"/>
    <w:rsid w:val="00D437B8"/>
    <w:rsid w:val="00D44294"/>
    <w:rsid w:val="00D4460C"/>
    <w:rsid w:val="00D44895"/>
    <w:rsid w:val="00D45350"/>
    <w:rsid w:val="00D458B8"/>
    <w:rsid w:val="00D4620B"/>
    <w:rsid w:val="00D46DF9"/>
    <w:rsid w:val="00D51D30"/>
    <w:rsid w:val="00D55BD2"/>
    <w:rsid w:val="00D5672D"/>
    <w:rsid w:val="00D56B4D"/>
    <w:rsid w:val="00D6284E"/>
    <w:rsid w:val="00D62F32"/>
    <w:rsid w:val="00D65F08"/>
    <w:rsid w:val="00D65FE3"/>
    <w:rsid w:val="00D66739"/>
    <w:rsid w:val="00D70C7B"/>
    <w:rsid w:val="00D71200"/>
    <w:rsid w:val="00D718E4"/>
    <w:rsid w:val="00D72E0F"/>
    <w:rsid w:val="00D751DA"/>
    <w:rsid w:val="00D7551C"/>
    <w:rsid w:val="00D75EF2"/>
    <w:rsid w:val="00D76ADC"/>
    <w:rsid w:val="00D77914"/>
    <w:rsid w:val="00D77A0E"/>
    <w:rsid w:val="00D77BE1"/>
    <w:rsid w:val="00D80F21"/>
    <w:rsid w:val="00D812A4"/>
    <w:rsid w:val="00D81AA0"/>
    <w:rsid w:val="00D83B06"/>
    <w:rsid w:val="00D84617"/>
    <w:rsid w:val="00D84E76"/>
    <w:rsid w:val="00D9154A"/>
    <w:rsid w:val="00D9184C"/>
    <w:rsid w:val="00D954DA"/>
    <w:rsid w:val="00D95694"/>
    <w:rsid w:val="00D9790B"/>
    <w:rsid w:val="00DA04F0"/>
    <w:rsid w:val="00DA3315"/>
    <w:rsid w:val="00DB0174"/>
    <w:rsid w:val="00DB3381"/>
    <w:rsid w:val="00DB569E"/>
    <w:rsid w:val="00DB5812"/>
    <w:rsid w:val="00DB6501"/>
    <w:rsid w:val="00DB7052"/>
    <w:rsid w:val="00DB7E79"/>
    <w:rsid w:val="00DC21A6"/>
    <w:rsid w:val="00DC2562"/>
    <w:rsid w:val="00DC3702"/>
    <w:rsid w:val="00DC4ACD"/>
    <w:rsid w:val="00DC5217"/>
    <w:rsid w:val="00DC6053"/>
    <w:rsid w:val="00DC6D62"/>
    <w:rsid w:val="00DC7C74"/>
    <w:rsid w:val="00DC7C9E"/>
    <w:rsid w:val="00DD04F7"/>
    <w:rsid w:val="00DD18BA"/>
    <w:rsid w:val="00DD3E53"/>
    <w:rsid w:val="00DD6DFC"/>
    <w:rsid w:val="00DD779F"/>
    <w:rsid w:val="00DD7990"/>
    <w:rsid w:val="00DE0CBE"/>
    <w:rsid w:val="00DE2F59"/>
    <w:rsid w:val="00DE5093"/>
    <w:rsid w:val="00DF0930"/>
    <w:rsid w:val="00DF22E2"/>
    <w:rsid w:val="00DF23D4"/>
    <w:rsid w:val="00DF3ED5"/>
    <w:rsid w:val="00DF5019"/>
    <w:rsid w:val="00DF5DDF"/>
    <w:rsid w:val="00E01CDF"/>
    <w:rsid w:val="00E021E9"/>
    <w:rsid w:val="00E02CA5"/>
    <w:rsid w:val="00E03ECB"/>
    <w:rsid w:val="00E04D7C"/>
    <w:rsid w:val="00E050A9"/>
    <w:rsid w:val="00E10DB5"/>
    <w:rsid w:val="00E10F17"/>
    <w:rsid w:val="00E11D49"/>
    <w:rsid w:val="00E12CBC"/>
    <w:rsid w:val="00E145FA"/>
    <w:rsid w:val="00E14748"/>
    <w:rsid w:val="00E1605D"/>
    <w:rsid w:val="00E16582"/>
    <w:rsid w:val="00E20B36"/>
    <w:rsid w:val="00E21125"/>
    <w:rsid w:val="00E21C78"/>
    <w:rsid w:val="00E2771F"/>
    <w:rsid w:val="00E3147F"/>
    <w:rsid w:val="00E32248"/>
    <w:rsid w:val="00E324DE"/>
    <w:rsid w:val="00E32981"/>
    <w:rsid w:val="00E335CA"/>
    <w:rsid w:val="00E33C45"/>
    <w:rsid w:val="00E342D1"/>
    <w:rsid w:val="00E3749C"/>
    <w:rsid w:val="00E40FE7"/>
    <w:rsid w:val="00E415EF"/>
    <w:rsid w:val="00E41F58"/>
    <w:rsid w:val="00E463B5"/>
    <w:rsid w:val="00E50481"/>
    <w:rsid w:val="00E5125F"/>
    <w:rsid w:val="00E52020"/>
    <w:rsid w:val="00E5504C"/>
    <w:rsid w:val="00E55110"/>
    <w:rsid w:val="00E55C73"/>
    <w:rsid w:val="00E55D1A"/>
    <w:rsid w:val="00E612E6"/>
    <w:rsid w:val="00E61592"/>
    <w:rsid w:val="00E631CA"/>
    <w:rsid w:val="00E6512D"/>
    <w:rsid w:val="00E65C9F"/>
    <w:rsid w:val="00E71D02"/>
    <w:rsid w:val="00E73FB8"/>
    <w:rsid w:val="00E745DF"/>
    <w:rsid w:val="00E754A6"/>
    <w:rsid w:val="00E75D7F"/>
    <w:rsid w:val="00E7701F"/>
    <w:rsid w:val="00E770C2"/>
    <w:rsid w:val="00E77246"/>
    <w:rsid w:val="00E8111A"/>
    <w:rsid w:val="00E8324F"/>
    <w:rsid w:val="00E83864"/>
    <w:rsid w:val="00E83D1D"/>
    <w:rsid w:val="00E8520B"/>
    <w:rsid w:val="00E8676E"/>
    <w:rsid w:val="00E86887"/>
    <w:rsid w:val="00E9148F"/>
    <w:rsid w:val="00E92993"/>
    <w:rsid w:val="00E94BD7"/>
    <w:rsid w:val="00E94FD2"/>
    <w:rsid w:val="00E95ABF"/>
    <w:rsid w:val="00EA267B"/>
    <w:rsid w:val="00EA2F54"/>
    <w:rsid w:val="00EA3B7F"/>
    <w:rsid w:val="00EA50F1"/>
    <w:rsid w:val="00EA57A5"/>
    <w:rsid w:val="00EA6890"/>
    <w:rsid w:val="00EA6A71"/>
    <w:rsid w:val="00EA78CD"/>
    <w:rsid w:val="00EA7AB0"/>
    <w:rsid w:val="00EB0F22"/>
    <w:rsid w:val="00EB1E3C"/>
    <w:rsid w:val="00EB262B"/>
    <w:rsid w:val="00EB59C0"/>
    <w:rsid w:val="00EB5E69"/>
    <w:rsid w:val="00EB60E8"/>
    <w:rsid w:val="00EB6301"/>
    <w:rsid w:val="00EB7B23"/>
    <w:rsid w:val="00EB7B3E"/>
    <w:rsid w:val="00EC03EB"/>
    <w:rsid w:val="00EC2189"/>
    <w:rsid w:val="00EC2784"/>
    <w:rsid w:val="00EC4720"/>
    <w:rsid w:val="00EC53C5"/>
    <w:rsid w:val="00EC6F98"/>
    <w:rsid w:val="00EC7763"/>
    <w:rsid w:val="00ED16F0"/>
    <w:rsid w:val="00ED31D3"/>
    <w:rsid w:val="00ED34DD"/>
    <w:rsid w:val="00ED366A"/>
    <w:rsid w:val="00ED7067"/>
    <w:rsid w:val="00EE0015"/>
    <w:rsid w:val="00EE17B2"/>
    <w:rsid w:val="00EE4903"/>
    <w:rsid w:val="00EF05A9"/>
    <w:rsid w:val="00EF3CEA"/>
    <w:rsid w:val="00EF4B60"/>
    <w:rsid w:val="00EF5480"/>
    <w:rsid w:val="00EF5694"/>
    <w:rsid w:val="00EF5801"/>
    <w:rsid w:val="00EF7652"/>
    <w:rsid w:val="00EF76BE"/>
    <w:rsid w:val="00EF7B56"/>
    <w:rsid w:val="00F01FEA"/>
    <w:rsid w:val="00F05117"/>
    <w:rsid w:val="00F0631B"/>
    <w:rsid w:val="00F06757"/>
    <w:rsid w:val="00F069AF"/>
    <w:rsid w:val="00F07CC5"/>
    <w:rsid w:val="00F07F87"/>
    <w:rsid w:val="00F1098E"/>
    <w:rsid w:val="00F10BC4"/>
    <w:rsid w:val="00F117CC"/>
    <w:rsid w:val="00F12471"/>
    <w:rsid w:val="00F12DFC"/>
    <w:rsid w:val="00F13D67"/>
    <w:rsid w:val="00F13E90"/>
    <w:rsid w:val="00F14CB7"/>
    <w:rsid w:val="00F14D14"/>
    <w:rsid w:val="00F20A27"/>
    <w:rsid w:val="00F20BF0"/>
    <w:rsid w:val="00F20F73"/>
    <w:rsid w:val="00F215EB"/>
    <w:rsid w:val="00F25936"/>
    <w:rsid w:val="00F26322"/>
    <w:rsid w:val="00F268E3"/>
    <w:rsid w:val="00F312C7"/>
    <w:rsid w:val="00F31E02"/>
    <w:rsid w:val="00F32B15"/>
    <w:rsid w:val="00F32E7E"/>
    <w:rsid w:val="00F339D4"/>
    <w:rsid w:val="00F34CF6"/>
    <w:rsid w:val="00F35589"/>
    <w:rsid w:val="00F35F6E"/>
    <w:rsid w:val="00F361CB"/>
    <w:rsid w:val="00F37D64"/>
    <w:rsid w:val="00F40083"/>
    <w:rsid w:val="00F42659"/>
    <w:rsid w:val="00F43044"/>
    <w:rsid w:val="00F43CF0"/>
    <w:rsid w:val="00F4551C"/>
    <w:rsid w:val="00F46F49"/>
    <w:rsid w:val="00F505EE"/>
    <w:rsid w:val="00F50844"/>
    <w:rsid w:val="00F511FA"/>
    <w:rsid w:val="00F52BAC"/>
    <w:rsid w:val="00F54D13"/>
    <w:rsid w:val="00F558B4"/>
    <w:rsid w:val="00F568E3"/>
    <w:rsid w:val="00F56A18"/>
    <w:rsid w:val="00F57C90"/>
    <w:rsid w:val="00F60856"/>
    <w:rsid w:val="00F608AE"/>
    <w:rsid w:val="00F6111E"/>
    <w:rsid w:val="00F61BBD"/>
    <w:rsid w:val="00F645AA"/>
    <w:rsid w:val="00F647C9"/>
    <w:rsid w:val="00F64999"/>
    <w:rsid w:val="00F6512D"/>
    <w:rsid w:val="00F66ACB"/>
    <w:rsid w:val="00F711DD"/>
    <w:rsid w:val="00F71CF1"/>
    <w:rsid w:val="00F71E50"/>
    <w:rsid w:val="00F730AA"/>
    <w:rsid w:val="00F73B07"/>
    <w:rsid w:val="00F73C67"/>
    <w:rsid w:val="00F74283"/>
    <w:rsid w:val="00F74740"/>
    <w:rsid w:val="00F75F93"/>
    <w:rsid w:val="00F76142"/>
    <w:rsid w:val="00F76430"/>
    <w:rsid w:val="00F7724B"/>
    <w:rsid w:val="00F77690"/>
    <w:rsid w:val="00F807E0"/>
    <w:rsid w:val="00F808C5"/>
    <w:rsid w:val="00F80D3A"/>
    <w:rsid w:val="00F80EAE"/>
    <w:rsid w:val="00F81F0D"/>
    <w:rsid w:val="00F839A3"/>
    <w:rsid w:val="00F83E14"/>
    <w:rsid w:val="00F8557E"/>
    <w:rsid w:val="00F857E7"/>
    <w:rsid w:val="00F85912"/>
    <w:rsid w:val="00F85A35"/>
    <w:rsid w:val="00F87002"/>
    <w:rsid w:val="00F8757C"/>
    <w:rsid w:val="00F90A54"/>
    <w:rsid w:val="00F90C7A"/>
    <w:rsid w:val="00F915F6"/>
    <w:rsid w:val="00F93BAC"/>
    <w:rsid w:val="00F94358"/>
    <w:rsid w:val="00FA1D60"/>
    <w:rsid w:val="00FA2027"/>
    <w:rsid w:val="00FA3965"/>
    <w:rsid w:val="00FA4AF0"/>
    <w:rsid w:val="00FA5199"/>
    <w:rsid w:val="00FA5579"/>
    <w:rsid w:val="00FA715C"/>
    <w:rsid w:val="00FA781F"/>
    <w:rsid w:val="00FA7D88"/>
    <w:rsid w:val="00FB18B3"/>
    <w:rsid w:val="00FB1B84"/>
    <w:rsid w:val="00FB2068"/>
    <w:rsid w:val="00FB2347"/>
    <w:rsid w:val="00FB428E"/>
    <w:rsid w:val="00FB5169"/>
    <w:rsid w:val="00FB57C3"/>
    <w:rsid w:val="00FC0445"/>
    <w:rsid w:val="00FC1C4B"/>
    <w:rsid w:val="00FC243E"/>
    <w:rsid w:val="00FC4321"/>
    <w:rsid w:val="00FC5449"/>
    <w:rsid w:val="00FC63D7"/>
    <w:rsid w:val="00FD2454"/>
    <w:rsid w:val="00FD3BF2"/>
    <w:rsid w:val="00FD6341"/>
    <w:rsid w:val="00FE05B5"/>
    <w:rsid w:val="00FE2BED"/>
    <w:rsid w:val="00FE41EF"/>
    <w:rsid w:val="00FE475A"/>
    <w:rsid w:val="00FE5719"/>
    <w:rsid w:val="00FE5EBE"/>
    <w:rsid w:val="00FE6305"/>
    <w:rsid w:val="00FF1662"/>
    <w:rsid w:val="00FF230F"/>
    <w:rsid w:val="00FF286C"/>
    <w:rsid w:val="00FF28C1"/>
    <w:rsid w:val="00FF3130"/>
    <w:rsid w:val="00FF56AE"/>
    <w:rsid w:val="042BC3BE"/>
    <w:rsid w:val="05DE8199"/>
    <w:rsid w:val="07A472B6"/>
    <w:rsid w:val="10319D12"/>
    <w:rsid w:val="16E04213"/>
    <w:rsid w:val="1F28F48C"/>
    <w:rsid w:val="23EBBFF2"/>
    <w:rsid w:val="25067834"/>
    <w:rsid w:val="272B6AD4"/>
    <w:rsid w:val="27527C7D"/>
    <w:rsid w:val="28816F56"/>
    <w:rsid w:val="2BB9C869"/>
    <w:rsid w:val="3582FBD5"/>
    <w:rsid w:val="37EB237D"/>
    <w:rsid w:val="39AF0173"/>
    <w:rsid w:val="39C62D27"/>
    <w:rsid w:val="3A1426AB"/>
    <w:rsid w:val="3EA23B7D"/>
    <w:rsid w:val="3EEB2FC0"/>
    <w:rsid w:val="423A1B12"/>
    <w:rsid w:val="468A5C8E"/>
    <w:rsid w:val="4AE01994"/>
    <w:rsid w:val="4B3667A2"/>
    <w:rsid w:val="4F18D2DB"/>
    <w:rsid w:val="52574378"/>
    <w:rsid w:val="570C1C8D"/>
    <w:rsid w:val="593EE77A"/>
    <w:rsid w:val="5B66FAA3"/>
    <w:rsid w:val="5CE7D387"/>
    <w:rsid w:val="5ED613B2"/>
    <w:rsid w:val="6063D164"/>
    <w:rsid w:val="64218CAF"/>
    <w:rsid w:val="661D10F9"/>
    <w:rsid w:val="69E832D5"/>
    <w:rsid w:val="6C4DFA46"/>
    <w:rsid w:val="6D3C3992"/>
    <w:rsid w:val="6E085D4F"/>
    <w:rsid w:val="6E9D8AEB"/>
    <w:rsid w:val="6FCD1D35"/>
    <w:rsid w:val="722D75EA"/>
    <w:rsid w:val="757FF3A7"/>
    <w:rsid w:val="759D0A5F"/>
    <w:rsid w:val="7812DBA0"/>
    <w:rsid w:val="782BFA58"/>
    <w:rsid w:val="7BFD5E6D"/>
    <w:rsid w:val="7C3FC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2842CC6F"/>
  <w15:docId w15:val="{31A35101-3BE2-4630-A136-6963A690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E3C"/>
    <w:pPr>
      <w:widowControl/>
      <w:suppressAutoHyphens/>
      <w:spacing w:after="120"/>
    </w:pPr>
    <w:rPr>
      <w:rFonts w:ascii="Segoe UI" w:eastAsia="Segoe UI" w:hAnsi="Segoe UI" w:cs="Segoe UI"/>
    </w:rPr>
  </w:style>
  <w:style w:type="paragraph" w:styleId="Heading1">
    <w:name w:val="heading 1"/>
    <w:basedOn w:val="Normal"/>
    <w:next w:val="Subtitle"/>
    <w:link w:val="Heading1Char"/>
    <w:autoRedefine/>
    <w:uiPriority w:val="9"/>
    <w:rsid w:val="003D729E"/>
    <w:pPr>
      <w:jc w:val="center"/>
      <w:outlineLvl w:val="0"/>
    </w:pPr>
    <w:rPr>
      <w:b/>
      <w:bCs/>
      <w:sz w:val="32"/>
      <w:szCs w:val="28"/>
    </w:rPr>
  </w:style>
  <w:style w:type="paragraph" w:styleId="Heading20">
    <w:name w:val="heading 2"/>
    <w:basedOn w:val="Normal"/>
    <w:next w:val="Normal"/>
    <w:link w:val="Heading2Char"/>
    <w:autoRedefine/>
    <w:uiPriority w:val="9"/>
    <w:unhideWhenUsed/>
    <w:rsid w:val="003D729E"/>
    <w:pPr>
      <w:outlineLvl w:val="1"/>
    </w:pPr>
    <w:rPr>
      <w:b/>
      <w:bCs/>
      <w:color w:val="A8353A"/>
      <w:sz w:val="28"/>
      <w:szCs w:val="24"/>
    </w:rPr>
  </w:style>
  <w:style w:type="paragraph" w:styleId="Heading3">
    <w:name w:val="heading 3"/>
    <w:basedOn w:val="Normal"/>
    <w:next w:val="Normal"/>
    <w:link w:val="Heading3Char"/>
    <w:autoRedefine/>
    <w:uiPriority w:val="9"/>
    <w:unhideWhenUsed/>
    <w:rsid w:val="00EF7652"/>
    <w:pPr>
      <w:numPr>
        <w:numId w:val="12"/>
      </w:numPr>
      <w:outlineLvl w:val="2"/>
    </w:pPr>
    <w:rPr>
      <w:rFonts w:asciiTheme="majorHAnsi" w:eastAsiaTheme="majorEastAsia" w:hAnsiTheme="majorHAnsi" w:cstheme="majorBidi"/>
      <w:b/>
      <w:color w:val="796E66" w:themeColor="text1"/>
      <w:sz w:val="24"/>
      <w:szCs w:val="24"/>
    </w:rPr>
  </w:style>
  <w:style w:type="paragraph" w:styleId="Heading40">
    <w:name w:val="heading 4"/>
    <w:basedOn w:val="Normal"/>
    <w:next w:val="Normal"/>
    <w:link w:val="Heading4Char"/>
    <w:autoRedefine/>
    <w:uiPriority w:val="9"/>
    <w:unhideWhenUsed/>
    <w:rsid w:val="00406323"/>
    <w:pPr>
      <w:outlineLvl w:val="3"/>
    </w:pPr>
    <w:rPr>
      <w:rFonts w:asciiTheme="majorHAnsi" w:eastAsiaTheme="majorEastAsia" w:hAnsiTheme="majorHAnsi" w:cstheme="majorBidi"/>
      <w:b/>
      <w:iCs/>
      <w:sz w:val="24"/>
    </w:rPr>
  </w:style>
  <w:style w:type="paragraph" w:styleId="Heading5">
    <w:name w:val="heading 5"/>
    <w:basedOn w:val="Normal"/>
    <w:next w:val="Normal"/>
    <w:link w:val="Heading5Char"/>
    <w:autoRedefine/>
    <w:uiPriority w:val="9"/>
    <w:unhideWhenUsed/>
    <w:rsid w:val="00406323"/>
    <w:pPr>
      <w:outlineLvl w:val="4"/>
    </w:pPr>
    <w:rPr>
      <w:rFonts w:asciiTheme="majorHAnsi" w:eastAsiaTheme="majorEastAsia" w:hAnsiTheme="majorHAnsi" w:cstheme="majorBidi"/>
      <w:b/>
      <w:color w:val="087482" w:themeColor="accent2"/>
    </w:rPr>
  </w:style>
  <w:style w:type="paragraph" w:styleId="Heading6">
    <w:name w:val="heading 6"/>
    <w:basedOn w:val="Normal"/>
    <w:next w:val="Normal"/>
    <w:link w:val="Heading6Char"/>
    <w:uiPriority w:val="9"/>
    <w:semiHidden/>
    <w:unhideWhenUsed/>
    <w:rsid w:val="002A63E2"/>
    <w:pPr>
      <w:keepNext/>
      <w:keepLines/>
      <w:numPr>
        <w:ilvl w:val="5"/>
        <w:numId w:val="11"/>
      </w:numPr>
      <w:spacing w:before="40" w:after="0"/>
      <w:outlineLvl w:val="5"/>
    </w:pPr>
    <w:rPr>
      <w:rFonts w:ascii="Cambria" w:eastAsia="MS Gothic" w:hAnsi="Cambria" w:cs="Times New Roman"/>
      <w:i/>
      <w:iCs/>
      <w:color w:val="243F60"/>
    </w:rPr>
  </w:style>
  <w:style w:type="paragraph" w:styleId="Heading7">
    <w:name w:val="heading 7"/>
    <w:basedOn w:val="Normal"/>
    <w:next w:val="Normal"/>
    <w:uiPriority w:val="9"/>
    <w:semiHidden/>
    <w:unhideWhenUsed/>
    <w:qFormat/>
    <w:rsid w:val="00972E02"/>
    <w:pPr>
      <w:keepNext/>
      <w:keepLines/>
      <w:numPr>
        <w:ilvl w:val="6"/>
        <w:numId w:val="11"/>
      </w:numPr>
      <w:spacing w:before="40" w:after="0"/>
      <w:outlineLvl w:val="6"/>
    </w:pPr>
    <w:rPr>
      <w:rFonts w:asciiTheme="majorHAnsi" w:eastAsiaTheme="majorEastAsia" w:hAnsiTheme="majorHAnsi" w:cstheme="majorBidi"/>
      <w:i/>
      <w:iCs/>
      <w:color w:val="682313" w:themeColor="accent1" w:themeShade="7F"/>
    </w:rPr>
  </w:style>
  <w:style w:type="paragraph" w:styleId="Heading8">
    <w:name w:val="heading 8"/>
    <w:basedOn w:val="Normal"/>
    <w:next w:val="Normal"/>
    <w:uiPriority w:val="9"/>
    <w:semiHidden/>
    <w:unhideWhenUsed/>
    <w:qFormat/>
    <w:rsid w:val="00972E02"/>
    <w:pPr>
      <w:keepNext/>
      <w:keepLines/>
      <w:numPr>
        <w:ilvl w:val="7"/>
        <w:numId w:val="11"/>
      </w:numPr>
      <w:spacing w:before="40" w:after="0"/>
      <w:outlineLvl w:val="7"/>
    </w:pPr>
    <w:rPr>
      <w:rFonts w:asciiTheme="majorHAnsi" w:eastAsiaTheme="majorEastAsia" w:hAnsiTheme="majorHAnsi" w:cstheme="majorBidi"/>
      <w:color w:val="8F837A" w:themeColor="text1" w:themeTint="D8"/>
      <w:sz w:val="21"/>
      <w:szCs w:val="21"/>
    </w:rPr>
  </w:style>
  <w:style w:type="paragraph" w:styleId="Heading9">
    <w:name w:val="heading 9"/>
    <w:basedOn w:val="Normal"/>
    <w:next w:val="Normal"/>
    <w:link w:val="Heading9Char"/>
    <w:uiPriority w:val="9"/>
    <w:semiHidden/>
    <w:unhideWhenUsed/>
    <w:qFormat/>
    <w:rsid w:val="002A63E2"/>
    <w:pPr>
      <w:keepNext/>
      <w:keepLines/>
      <w:numPr>
        <w:ilvl w:val="8"/>
        <w:numId w:val="11"/>
      </w:numPr>
      <w:spacing w:before="40" w:after="0"/>
      <w:outlineLvl w:val="8"/>
    </w:pPr>
    <w:rPr>
      <w:rFonts w:ascii="Cambria" w:eastAsia="MS Gothic"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autoRedefine/>
    <w:uiPriority w:val="39"/>
    <w:qFormat/>
    <w:rsid w:val="00083398"/>
    <w:pPr>
      <w:spacing w:before="360" w:after="0"/>
    </w:pPr>
    <w:rPr>
      <w:rFonts w:asciiTheme="majorHAnsi" w:hAnsiTheme="majorHAnsi" w:cstheme="majorHAnsi"/>
      <w:b/>
      <w:bCs/>
      <w:sz w:val="24"/>
      <w:szCs w:val="24"/>
    </w:rPr>
  </w:style>
  <w:style w:type="paragraph" w:styleId="BodyText">
    <w:name w:val="Body Text"/>
    <w:basedOn w:val="Normal"/>
    <w:link w:val="BodyTextChar"/>
    <w:uiPriority w:val="99"/>
    <w:rPr>
      <w:szCs w:val="24"/>
    </w:rPr>
  </w:style>
  <w:style w:type="paragraph" w:styleId="Title">
    <w:name w:val="Title"/>
    <w:basedOn w:val="Normal"/>
    <w:autoRedefine/>
    <w:uiPriority w:val="10"/>
    <w:rsid w:val="00153EC6"/>
    <w:pPr>
      <w:spacing w:before="100" w:beforeAutospacing="1" w:after="100" w:afterAutospacing="1"/>
      <w:contextualSpacing/>
      <w:jc w:val="center"/>
    </w:pPr>
    <w:rPr>
      <w:b/>
      <w:kern w:val="16"/>
      <w:sz w:val="40"/>
      <w:szCs w:val="56"/>
    </w:rPr>
  </w:style>
  <w:style w:type="paragraph" w:styleId="ListParagraph">
    <w:name w:val="List Paragraph"/>
    <w:basedOn w:val="Normal"/>
    <w:link w:val="ListParagraphChar"/>
    <w:autoRedefine/>
    <w:uiPriority w:val="34"/>
    <w:qFormat/>
    <w:rsid w:val="00836166"/>
    <w:pPr>
      <w:numPr>
        <w:numId w:val="14"/>
      </w:numPr>
      <w:tabs>
        <w:tab w:val="left" w:pos="0"/>
      </w:tabs>
      <w:suppressAutoHyphens w:val="0"/>
      <w:autoSpaceDE/>
      <w:autoSpaceDN/>
      <w:outlineLvl w:val="1"/>
    </w:pPr>
    <w:rPr>
      <w:rFonts w:eastAsia="Calibri" w:cs="Arial"/>
    </w:rPr>
  </w:style>
  <w:style w:type="paragraph" w:customStyle="1" w:styleId="TableParagraph">
    <w:name w:val="Table Paragraph"/>
    <w:basedOn w:val="Normal"/>
    <w:autoRedefine/>
    <w:uiPriority w:val="1"/>
    <w:qFormat/>
    <w:rsid w:val="00DB569E"/>
    <w:pPr>
      <w:spacing w:after="0"/>
      <w:ind w:left="101"/>
    </w:pPr>
  </w:style>
  <w:style w:type="paragraph" w:styleId="Header">
    <w:name w:val="header"/>
    <w:basedOn w:val="Normal"/>
    <w:link w:val="HeaderChar"/>
    <w:uiPriority w:val="99"/>
    <w:unhideWhenUsed/>
    <w:rsid w:val="00073079"/>
    <w:pPr>
      <w:tabs>
        <w:tab w:val="center" w:pos="4680"/>
        <w:tab w:val="right" w:pos="9360"/>
      </w:tabs>
    </w:pPr>
  </w:style>
  <w:style w:type="character" w:customStyle="1" w:styleId="HeaderChar">
    <w:name w:val="Header Char"/>
    <w:basedOn w:val="DefaultParagraphFont"/>
    <w:link w:val="Header"/>
    <w:uiPriority w:val="99"/>
    <w:rsid w:val="00073079"/>
    <w:rPr>
      <w:rFonts w:ascii="Segoe UI" w:eastAsia="Segoe UI" w:hAnsi="Segoe UI" w:cs="Segoe UI"/>
    </w:rPr>
  </w:style>
  <w:style w:type="paragraph" w:styleId="Footer">
    <w:name w:val="footer"/>
    <w:basedOn w:val="Normal"/>
    <w:link w:val="FooterChar"/>
    <w:uiPriority w:val="99"/>
    <w:unhideWhenUsed/>
    <w:rsid w:val="00073079"/>
    <w:pPr>
      <w:tabs>
        <w:tab w:val="center" w:pos="4680"/>
        <w:tab w:val="right" w:pos="9360"/>
      </w:tabs>
    </w:pPr>
  </w:style>
  <w:style w:type="character" w:customStyle="1" w:styleId="FooterChar">
    <w:name w:val="Footer Char"/>
    <w:basedOn w:val="DefaultParagraphFont"/>
    <w:link w:val="Footer"/>
    <w:uiPriority w:val="99"/>
    <w:rsid w:val="00073079"/>
    <w:rPr>
      <w:rFonts w:ascii="Segoe UI" w:eastAsia="Segoe UI" w:hAnsi="Segoe UI" w:cs="Segoe UI"/>
    </w:rPr>
  </w:style>
  <w:style w:type="character" w:styleId="Hyperlink">
    <w:name w:val="Hyperlink"/>
    <w:basedOn w:val="DefaultParagraphFont"/>
    <w:uiPriority w:val="99"/>
    <w:unhideWhenUsed/>
    <w:qFormat/>
    <w:rsid w:val="007B436A"/>
    <w:rPr>
      <w:rFonts w:ascii="Segoe UI" w:hAnsi="Segoe UI"/>
      <w:b w:val="0"/>
      <w:i w:val="0"/>
      <w:caps w:val="0"/>
      <w:smallCaps w:val="0"/>
      <w:strike w:val="0"/>
      <w:dstrike w:val="0"/>
      <w:vanish w:val="0"/>
      <w:color w:val="A8353A"/>
      <w:sz w:val="22"/>
      <w:u w:val="single" w:color="A8353A"/>
      <w:vertAlign w:val="baseline"/>
    </w:rPr>
  </w:style>
  <w:style w:type="character" w:styleId="UnresolvedMention">
    <w:name w:val="Unresolved Mention"/>
    <w:basedOn w:val="DefaultParagraphFont"/>
    <w:uiPriority w:val="99"/>
    <w:unhideWhenUsed/>
    <w:rsid w:val="00D40775"/>
    <w:rPr>
      <w:color w:val="605E5C"/>
      <w:shd w:val="clear" w:color="auto" w:fill="E1DFDD"/>
    </w:rPr>
  </w:style>
  <w:style w:type="paragraph" w:styleId="TOCHeading">
    <w:name w:val="TOC Heading"/>
    <w:basedOn w:val="TOC1"/>
    <w:next w:val="Normal"/>
    <w:autoRedefine/>
    <w:uiPriority w:val="39"/>
    <w:unhideWhenUsed/>
    <w:qFormat/>
    <w:rsid w:val="000300D4"/>
    <w:pPr>
      <w:autoSpaceDE/>
      <w:autoSpaceDN/>
      <w:spacing w:line="259" w:lineRule="auto"/>
    </w:pPr>
    <w:rPr>
      <w:rFonts w:eastAsiaTheme="majorEastAsia" w:cstheme="majorBidi"/>
      <w:bCs w:val="0"/>
      <w:color w:val="A8353A"/>
      <w:sz w:val="28"/>
      <w:szCs w:val="32"/>
    </w:rPr>
  </w:style>
  <w:style w:type="paragraph" w:styleId="TOC2">
    <w:name w:val="toc 2"/>
    <w:basedOn w:val="Normal"/>
    <w:next w:val="Normal"/>
    <w:autoRedefine/>
    <w:uiPriority w:val="39"/>
    <w:unhideWhenUsed/>
    <w:qFormat/>
    <w:rsid w:val="00DF5019"/>
    <w:pPr>
      <w:tabs>
        <w:tab w:val="right" w:leader="dot" w:pos="10070"/>
      </w:tabs>
      <w:spacing w:after="0"/>
    </w:pPr>
    <w:rPr>
      <w:rFonts w:asciiTheme="minorHAnsi" w:hAnsiTheme="minorHAnsi" w:cstheme="minorHAnsi"/>
      <w:b/>
      <w:bCs/>
      <w:sz w:val="20"/>
      <w:szCs w:val="20"/>
    </w:rPr>
  </w:style>
  <w:style w:type="paragraph" w:styleId="TOC3">
    <w:name w:val="toc 3"/>
    <w:basedOn w:val="Normal"/>
    <w:next w:val="Normal"/>
    <w:autoRedefine/>
    <w:uiPriority w:val="39"/>
    <w:unhideWhenUsed/>
    <w:qFormat/>
    <w:rsid w:val="00722FD2"/>
    <w:pPr>
      <w:spacing w:after="0"/>
      <w:ind w:left="220"/>
    </w:pPr>
    <w:rPr>
      <w:rFonts w:asciiTheme="minorHAnsi" w:hAnsiTheme="minorHAnsi" w:cstheme="minorHAnsi"/>
      <w:sz w:val="20"/>
      <w:szCs w:val="20"/>
    </w:rPr>
  </w:style>
  <w:style w:type="character" w:customStyle="1" w:styleId="Heading3Char">
    <w:name w:val="Heading 3 Char"/>
    <w:basedOn w:val="DefaultParagraphFont"/>
    <w:link w:val="Heading3"/>
    <w:uiPriority w:val="9"/>
    <w:rsid w:val="00EF7652"/>
    <w:rPr>
      <w:rFonts w:asciiTheme="majorHAnsi" w:eastAsiaTheme="majorEastAsia" w:hAnsiTheme="majorHAnsi" w:cstheme="majorBidi"/>
      <w:b/>
      <w:color w:val="796E66" w:themeColor="text1"/>
      <w:sz w:val="24"/>
      <w:szCs w:val="24"/>
    </w:rPr>
  </w:style>
  <w:style w:type="paragraph" w:styleId="Subtitle">
    <w:name w:val="Subtitle"/>
    <w:basedOn w:val="Normal"/>
    <w:next w:val="Normal"/>
    <w:link w:val="SubtitleChar"/>
    <w:autoRedefine/>
    <w:uiPriority w:val="11"/>
    <w:qFormat/>
    <w:rsid w:val="00FE5EBE"/>
    <w:pPr>
      <w:numPr>
        <w:ilvl w:val="1"/>
      </w:numPr>
    </w:pPr>
    <w:rPr>
      <w:rFonts w:asciiTheme="minorHAnsi" w:eastAsia="Calibri" w:hAnsiTheme="minorHAnsi" w:cstheme="minorBidi"/>
      <w:b/>
      <w:sz w:val="28"/>
    </w:rPr>
  </w:style>
  <w:style w:type="character" w:customStyle="1" w:styleId="SubtitleChar">
    <w:name w:val="Subtitle Char"/>
    <w:basedOn w:val="DefaultParagraphFont"/>
    <w:link w:val="Subtitle"/>
    <w:uiPriority w:val="11"/>
    <w:rsid w:val="00FE5EBE"/>
    <w:rPr>
      <w:rFonts w:eastAsia="Calibri"/>
      <w:b/>
      <w:sz w:val="28"/>
    </w:rPr>
  </w:style>
  <w:style w:type="paragraph" w:styleId="Quote">
    <w:name w:val="Quote"/>
    <w:basedOn w:val="Normal"/>
    <w:next w:val="Normal"/>
    <w:link w:val="QuoteChar"/>
    <w:uiPriority w:val="29"/>
    <w:rsid w:val="00FD6341"/>
    <w:pPr>
      <w:spacing w:before="200" w:after="160"/>
      <w:ind w:left="864" w:right="864"/>
      <w:jc w:val="center"/>
    </w:pPr>
    <w:rPr>
      <w:i/>
      <w:iCs/>
      <w:color w:val="796E66" w:themeColor="text1"/>
    </w:rPr>
  </w:style>
  <w:style w:type="character" w:customStyle="1" w:styleId="QuoteChar">
    <w:name w:val="Quote Char"/>
    <w:basedOn w:val="DefaultParagraphFont"/>
    <w:link w:val="Quote"/>
    <w:uiPriority w:val="29"/>
    <w:rsid w:val="00FD6341"/>
    <w:rPr>
      <w:rFonts w:ascii="Segoe UI" w:eastAsia="Segoe UI" w:hAnsi="Segoe UI" w:cs="Segoe UI"/>
      <w:i/>
      <w:iCs/>
      <w:color w:val="796E66" w:themeColor="text1"/>
      <w:sz w:val="24"/>
    </w:rPr>
  </w:style>
  <w:style w:type="paragraph" w:styleId="IntenseQuote">
    <w:name w:val="Intense Quote"/>
    <w:basedOn w:val="Normal"/>
    <w:next w:val="Normal"/>
    <w:link w:val="IntenseQuoteChar"/>
    <w:autoRedefine/>
    <w:uiPriority w:val="30"/>
    <w:rsid w:val="005A5A2A"/>
    <w:pPr>
      <w:pBdr>
        <w:top w:val="single" w:sz="4" w:space="10" w:color="D34727" w:themeColor="accent1"/>
        <w:bottom w:val="single" w:sz="4" w:space="10" w:color="D34727"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5A5A2A"/>
    <w:rPr>
      <w:rFonts w:ascii="Segoe UI" w:eastAsia="Segoe UI" w:hAnsi="Segoe UI" w:cs="Segoe UI"/>
      <w:i/>
      <w:iCs/>
      <w:sz w:val="24"/>
    </w:rPr>
  </w:style>
  <w:style w:type="character" w:styleId="SubtleReference">
    <w:name w:val="Subtle Reference"/>
    <w:basedOn w:val="DefaultParagraphFont"/>
    <w:uiPriority w:val="31"/>
    <w:rsid w:val="00BD7B90"/>
    <w:rPr>
      <w:smallCaps/>
      <w:color w:val="796E66" w:themeColor="text1"/>
    </w:rPr>
  </w:style>
  <w:style w:type="paragraph" w:styleId="NoSpacing">
    <w:name w:val="No Spacing"/>
    <w:autoRedefine/>
    <w:uiPriority w:val="1"/>
    <w:qFormat/>
    <w:rsid w:val="00DB569E"/>
    <w:pPr>
      <w:widowControl/>
      <w:suppressAutoHyphens/>
      <w:autoSpaceDE/>
      <w:autoSpaceDN/>
    </w:pPr>
    <w:rPr>
      <w:rFonts w:ascii="Segoe UI" w:eastAsiaTheme="minorEastAsia" w:hAnsi="Segoe UI"/>
    </w:rPr>
  </w:style>
  <w:style w:type="table" w:styleId="TableGrid">
    <w:name w:val="Table Grid"/>
    <w:basedOn w:val="TableNormal"/>
    <w:uiPriority w:val="39"/>
    <w:rsid w:val="00F20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autoRedefine/>
    <w:uiPriority w:val="99"/>
    <w:qFormat/>
    <w:rsid w:val="00E8111A"/>
    <w:pPr>
      <w:spacing w:after="0"/>
    </w:pPr>
    <w:rPr>
      <w:sz w:val="20"/>
      <w:szCs w:val="20"/>
    </w:rPr>
  </w:style>
  <w:style w:type="character" w:customStyle="1" w:styleId="FootnoteTextChar">
    <w:name w:val="Footnote Text Char"/>
    <w:basedOn w:val="DefaultParagraphFont"/>
    <w:link w:val="FootnoteText"/>
    <w:uiPriority w:val="99"/>
    <w:rsid w:val="00E8111A"/>
    <w:rPr>
      <w:rFonts w:ascii="Segoe UI" w:eastAsia="Segoe UI" w:hAnsi="Segoe UI" w:cs="Segoe UI"/>
      <w:sz w:val="20"/>
      <w:szCs w:val="20"/>
    </w:rPr>
  </w:style>
  <w:style w:type="character" w:customStyle="1" w:styleId="Heading4Char">
    <w:name w:val="Heading 4 Char"/>
    <w:basedOn w:val="DefaultParagraphFont"/>
    <w:link w:val="Heading40"/>
    <w:uiPriority w:val="9"/>
    <w:rsid w:val="00D76ADC"/>
    <w:rPr>
      <w:rFonts w:asciiTheme="majorHAnsi" w:eastAsiaTheme="majorEastAsia" w:hAnsiTheme="majorHAnsi" w:cstheme="majorBidi"/>
      <w:b/>
      <w:iCs/>
      <w:sz w:val="24"/>
    </w:rPr>
  </w:style>
  <w:style w:type="character" w:customStyle="1" w:styleId="Heading5Char">
    <w:name w:val="Heading 5 Char"/>
    <w:basedOn w:val="DefaultParagraphFont"/>
    <w:link w:val="Heading5"/>
    <w:uiPriority w:val="9"/>
    <w:rsid w:val="00637F29"/>
    <w:rPr>
      <w:rFonts w:asciiTheme="majorHAnsi" w:eastAsiaTheme="majorEastAsia" w:hAnsiTheme="majorHAnsi" w:cstheme="majorBidi"/>
      <w:b/>
      <w:color w:val="087482" w:themeColor="accent2"/>
    </w:rPr>
  </w:style>
  <w:style w:type="paragraph" w:styleId="TOC5">
    <w:name w:val="toc 5"/>
    <w:basedOn w:val="Normal"/>
    <w:next w:val="Normal"/>
    <w:autoRedefine/>
    <w:uiPriority w:val="39"/>
    <w:unhideWhenUsed/>
    <w:rsid w:val="00252567"/>
    <w:pPr>
      <w:spacing w:after="0"/>
      <w:ind w:left="660"/>
    </w:pPr>
    <w:rPr>
      <w:rFonts w:asciiTheme="minorHAnsi" w:hAnsiTheme="minorHAnsi" w:cstheme="minorHAnsi"/>
      <w:sz w:val="20"/>
      <w:szCs w:val="20"/>
    </w:rPr>
  </w:style>
  <w:style w:type="character" w:customStyle="1" w:styleId="Heading1Char">
    <w:name w:val="Heading 1 Char"/>
    <w:basedOn w:val="DefaultParagraphFont"/>
    <w:link w:val="Heading1"/>
    <w:uiPriority w:val="9"/>
    <w:rsid w:val="00EB1E3C"/>
    <w:rPr>
      <w:rFonts w:ascii="Segoe UI" w:eastAsia="Segoe UI" w:hAnsi="Segoe UI" w:cs="Segoe UI"/>
      <w:b/>
      <w:bCs/>
      <w:sz w:val="32"/>
      <w:szCs w:val="28"/>
    </w:rPr>
  </w:style>
  <w:style w:type="character" w:customStyle="1" w:styleId="Heading2Char">
    <w:name w:val="Heading 2 Char"/>
    <w:basedOn w:val="DefaultParagraphFont"/>
    <w:link w:val="Heading20"/>
    <w:uiPriority w:val="9"/>
    <w:rsid w:val="004915BB"/>
    <w:rPr>
      <w:rFonts w:ascii="Segoe UI" w:eastAsia="Segoe UI" w:hAnsi="Segoe UI" w:cs="Segoe UI"/>
      <w:b/>
      <w:bCs/>
      <w:color w:val="A8353A"/>
      <w:sz w:val="28"/>
      <w:szCs w:val="24"/>
    </w:rPr>
  </w:style>
  <w:style w:type="paragraph" w:styleId="BodyTextIndent2">
    <w:name w:val="Body Text Indent 2"/>
    <w:basedOn w:val="Normal"/>
    <w:link w:val="BodyTextIndent2Char"/>
    <w:uiPriority w:val="99"/>
    <w:unhideWhenUsed/>
    <w:rsid w:val="002A63E2"/>
    <w:pPr>
      <w:spacing w:line="480" w:lineRule="auto"/>
      <w:ind w:left="360"/>
    </w:pPr>
  </w:style>
  <w:style w:type="character" w:customStyle="1" w:styleId="BodyTextIndent2Char">
    <w:name w:val="Body Text Indent 2 Char"/>
    <w:basedOn w:val="DefaultParagraphFont"/>
    <w:link w:val="BodyTextIndent2"/>
    <w:uiPriority w:val="99"/>
    <w:rsid w:val="002A63E2"/>
    <w:rPr>
      <w:rFonts w:ascii="Segoe UI" w:eastAsia="Segoe UI" w:hAnsi="Segoe UI" w:cs="Segoe UI"/>
    </w:rPr>
  </w:style>
  <w:style w:type="paragraph" w:customStyle="1" w:styleId="Heading61">
    <w:name w:val="Heading 61"/>
    <w:basedOn w:val="Normal"/>
    <w:next w:val="Normal"/>
    <w:uiPriority w:val="9"/>
    <w:semiHidden/>
    <w:unhideWhenUsed/>
    <w:qFormat/>
    <w:rsid w:val="002A63E2"/>
    <w:pPr>
      <w:keepNext/>
      <w:keepLines/>
      <w:suppressAutoHyphens w:val="0"/>
      <w:autoSpaceDE/>
      <w:autoSpaceDN/>
      <w:spacing w:before="200" w:after="0"/>
      <w:outlineLvl w:val="5"/>
    </w:pPr>
    <w:rPr>
      <w:rFonts w:ascii="Cambria" w:eastAsia="MS Gothic" w:hAnsi="Cambria" w:cs="Times New Roman"/>
      <w:i/>
      <w:iCs/>
      <w:color w:val="243F60"/>
    </w:rPr>
  </w:style>
  <w:style w:type="paragraph" w:customStyle="1" w:styleId="Heading91">
    <w:name w:val="Heading 91"/>
    <w:basedOn w:val="Normal"/>
    <w:next w:val="Normal"/>
    <w:uiPriority w:val="9"/>
    <w:unhideWhenUsed/>
    <w:rsid w:val="002A63E2"/>
    <w:pPr>
      <w:keepNext/>
      <w:keepLines/>
      <w:suppressAutoHyphens w:val="0"/>
      <w:autoSpaceDE/>
      <w:autoSpaceDN/>
      <w:spacing w:before="40" w:after="0"/>
      <w:outlineLvl w:val="8"/>
    </w:pPr>
    <w:rPr>
      <w:rFonts w:ascii="Cambria" w:eastAsia="MS Gothic" w:hAnsi="Cambria" w:cs="Times New Roman"/>
      <w:i/>
      <w:iCs/>
      <w:color w:val="272727"/>
      <w:sz w:val="21"/>
      <w:szCs w:val="21"/>
    </w:rPr>
  </w:style>
  <w:style w:type="numbering" w:customStyle="1" w:styleId="NoList1">
    <w:name w:val="No List1"/>
    <w:next w:val="NoList"/>
    <w:uiPriority w:val="99"/>
    <w:semiHidden/>
    <w:unhideWhenUsed/>
    <w:rsid w:val="002A63E2"/>
  </w:style>
  <w:style w:type="character" w:customStyle="1" w:styleId="IntenseEmphasis1">
    <w:name w:val="Intense Emphasis1"/>
    <w:uiPriority w:val="21"/>
    <w:rsid w:val="002A63E2"/>
    <w:rPr>
      <w:b/>
      <w:bCs/>
      <w:i/>
      <w:iCs/>
      <w:color w:val="4F81BD"/>
    </w:rPr>
  </w:style>
  <w:style w:type="character" w:styleId="CommentReference">
    <w:name w:val="annotation reference"/>
    <w:basedOn w:val="DefaultParagraphFont"/>
    <w:uiPriority w:val="99"/>
    <w:semiHidden/>
    <w:unhideWhenUsed/>
    <w:rsid w:val="002A63E2"/>
    <w:rPr>
      <w:sz w:val="16"/>
      <w:szCs w:val="16"/>
    </w:rPr>
  </w:style>
  <w:style w:type="paragraph" w:styleId="CommentText">
    <w:name w:val="annotation text"/>
    <w:basedOn w:val="Normal"/>
    <w:link w:val="CommentTextChar"/>
    <w:uiPriority w:val="99"/>
    <w:unhideWhenUsed/>
    <w:rsid w:val="002A63E2"/>
    <w:pPr>
      <w:suppressAutoHyphens w:val="0"/>
      <w:autoSpaceDE/>
      <w:autoSpaceDN/>
    </w:pPr>
    <w:rPr>
      <w:rFonts w:ascii="Arial" w:eastAsia="Calibri" w:hAnsi="Arial" w:cs="Arial"/>
      <w:sz w:val="20"/>
      <w:szCs w:val="20"/>
    </w:rPr>
  </w:style>
  <w:style w:type="character" w:customStyle="1" w:styleId="CommentTextChar">
    <w:name w:val="Comment Text Char"/>
    <w:basedOn w:val="DefaultParagraphFont"/>
    <w:link w:val="CommentText"/>
    <w:uiPriority w:val="99"/>
    <w:rsid w:val="002A63E2"/>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2A63E2"/>
    <w:rPr>
      <w:b/>
      <w:bCs/>
    </w:rPr>
  </w:style>
  <w:style w:type="character" w:customStyle="1" w:styleId="CommentSubjectChar">
    <w:name w:val="Comment Subject Char"/>
    <w:basedOn w:val="CommentTextChar"/>
    <w:link w:val="CommentSubject"/>
    <w:uiPriority w:val="99"/>
    <w:semiHidden/>
    <w:rsid w:val="002A63E2"/>
    <w:rPr>
      <w:rFonts w:ascii="Arial" w:eastAsia="Calibri" w:hAnsi="Arial" w:cs="Arial"/>
      <w:b/>
      <w:bCs/>
      <w:sz w:val="20"/>
      <w:szCs w:val="20"/>
    </w:rPr>
  </w:style>
  <w:style w:type="paragraph" w:styleId="BalloonText">
    <w:name w:val="Balloon Text"/>
    <w:basedOn w:val="Normal"/>
    <w:link w:val="BalloonTextChar"/>
    <w:uiPriority w:val="99"/>
    <w:semiHidden/>
    <w:unhideWhenUsed/>
    <w:rsid w:val="002A63E2"/>
    <w:pPr>
      <w:suppressAutoHyphens w:val="0"/>
      <w:autoSpaceDE/>
      <w:autoSpaceDN/>
      <w:spacing w:after="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2A63E2"/>
    <w:rPr>
      <w:rFonts w:ascii="Tahoma" w:eastAsia="Calibri" w:hAnsi="Tahoma" w:cs="Tahoma"/>
      <w:sz w:val="16"/>
      <w:szCs w:val="16"/>
    </w:rPr>
  </w:style>
  <w:style w:type="table" w:customStyle="1" w:styleId="TableGrid1">
    <w:name w:val="Table Grid1"/>
    <w:basedOn w:val="TableNormal"/>
    <w:next w:val="TableGrid"/>
    <w:uiPriority w:val="39"/>
    <w:rsid w:val="002A63E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rk1">
    <w:name w:val="Dirk 1"/>
    <w:basedOn w:val="Heading3"/>
    <w:link w:val="Dirk1Char"/>
    <w:rsid w:val="002A63E2"/>
    <w:pPr>
      <w:keepNext/>
      <w:keepLines/>
      <w:numPr>
        <w:numId w:val="4"/>
      </w:numPr>
      <w:suppressAutoHyphens w:val="0"/>
      <w:autoSpaceDE/>
      <w:autoSpaceDN/>
      <w:spacing w:before="200" w:after="0"/>
    </w:pPr>
    <w:rPr>
      <w:bCs/>
      <w:color w:val="4F81BD"/>
    </w:rPr>
  </w:style>
  <w:style w:type="character" w:customStyle="1" w:styleId="Heading6Char">
    <w:name w:val="Heading 6 Char"/>
    <w:basedOn w:val="DefaultParagraphFont"/>
    <w:link w:val="Heading6"/>
    <w:uiPriority w:val="9"/>
    <w:semiHidden/>
    <w:rsid w:val="002A63E2"/>
    <w:rPr>
      <w:rFonts w:ascii="Cambria" w:eastAsia="MS Gothic" w:hAnsi="Cambria" w:cs="Times New Roman"/>
      <w:i/>
      <w:iCs/>
      <w:color w:val="243F60"/>
    </w:rPr>
  </w:style>
  <w:style w:type="character" w:customStyle="1" w:styleId="Dirk1Char">
    <w:name w:val="Dirk 1 Char"/>
    <w:basedOn w:val="Heading3Char"/>
    <w:link w:val="Dirk1"/>
    <w:rsid w:val="002A63E2"/>
    <w:rPr>
      <w:rFonts w:asciiTheme="majorHAnsi" w:eastAsiaTheme="majorEastAsia" w:hAnsiTheme="majorHAnsi" w:cstheme="majorBidi"/>
      <w:b/>
      <w:bCs/>
      <w:color w:val="4F81BD"/>
      <w:sz w:val="24"/>
      <w:szCs w:val="24"/>
    </w:rPr>
  </w:style>
  <w:style w:type="character" w:customStyle="1" w:styleId="FollowedHyperlink1">
    <w:name w:val="FollowedHyperlink1"/>
    <w:basedOn w:val="DefaultParagraphFont"/>
    <w:uiPriority w:val="99"/>
    <w:semiHidden/>
    <w:unhideWhenUsed/>
    <w:rsid w:val="002A63E2"/>
    <w:rPr>
      <w:color w:val="800080"/>
      <w:u w:val="single"/>
    </w:rPr>
  </w:style>
  <w:style w:type="paragraph" w:styleId="Revision">
    <w:name w:val="Revision"/>
    <w:hidden/>
    <w:uiPriority w:val="99"/>
    <w:semiHidden/>
    <w:rsid w:val="002A63E2"/>
    <w:pPr>
      <w:widowControl/>
      <w:autoSpaceDE/>
      <w:autoSpaceDN/>
    </w:pPr>
    <w:rPr>
      <w:rFonts w:ascii="Arial" w:hAnsi="Arial"/>
    </w:rPr>
  </w:style>
  <w:style w:type="paragraph" w:customStyle="1" w:styleId="Default">
    <w:name w:val="Default"/>
    <w:rsid w:val="002A63E2"/>
    <w:pPr>
      <w:widowControl/>
      <w:adjustRightInd w:val="0"/>
    </w:pPr>
    <w:rPr>
      <w:rFonts w:ascii="Arial" w:eastAsia="Times New Roman" w:hAnsi="Arial" w:cs="Arial"/>
      <w:color w:val="000000"/>
      <w:sz w:val="24"/>
      <w:szCs w:val="24"/>
    </w:rPr>
  </w:style>
  <w:style w:type="paragraph" w:styleId="NormalWeb">
    <w:name w:val="Normal (Web)"/>
    <w:basedOn w:val="Normal"/>
    <w:uiPriority w:val="99"/>
    <w:unhideWhenUsed/>
    <w:rsid w:val="002A63E2"/>
    <w:pPr>
      <w:suppressAutoHyphens w:val="0"/>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rsid w:val="002A63E2"/>
    <w:rPr>
      <w:b/>
      <w:bCs/>
    </w:rPr>
  </w:style>
  <w:style w:type="paragraph" w:customStyle="1" w:styleId="Contract1">
    <w:name w:val="Contract 1"/>
    <w:basedOn w:val="Normal"/>
    <w:link w:val="Contract1Char"/>
    <w:rsid w:val="002A63E2"/>
    <w:pPr>
      <w:keepNext/>
      <w:numPr>
        <w:numId w:val="5"/>
      </w:numPr>
      <w:suppressAutoHyphens w:val="0"/>
      <w:autoSpaceDE/>
      <w:autoSpaceDN/>
      <w:outlineLvl w:val="0"/>
    </w:pPr>
    <w:rPr>
      <w:rFonts w:ascii="Arial Bold" w:eastAsia="Calibri" w:hAnsi="Arial Bold" w:cs="Arial"/>
      <w:caps/>
    </w:rPr>
  </w:style>
  <w:style w:type="paragraph" w:customStyle="1" w:styleId="ContractNotes">
    <w:name w:val="Contract Notes"/>
    <w:basedOn w:val="Normal"/>
    <w:link w:val="ContractNotesChar"/>
    <w:autoRedefine/>
    <w:qFormat/>
    <w:rsid w:val="00B0642E"/>
    <w:pPr>
      <w:autoSpaceDE/>
      <w:autoSpaceDN/>
      <w:spacing w:after="0"/>
      <w:contextualSpacing/>
    </w:pPr>
    <w:rPr>
      <w:rFonts w:eastAsia="Calibri" w:cs="Arial"/>
      <w:b/>
      <w:i/>
      <w:color w:val="10416A"/>
    </w:rPr>
  </w:style>
  <w:style w:type="character" w:customStyle="1" w:styleId="ListParagraphChar">
    <w:name w:val="List Paragraph Char"/>
    <w:basedOn w:val="DefaultParagraphFont"/>
    <w:link w:val="ListParagraph"/>
    <w:uiPriority w:val="34"/>
    <w:rsid w:val="00836166"/>
    <w:rPr>
      <w:rFonts w:ascii="Segoe UI" w:eastAsia="Calibri" w:hAnsi="Segoe UI" w:cs="Arial"/>
    </w:rPr>
  </w:style>
  <w:style w:type="character" w:customStyle="1" w:styleId="Contract1Char">
    <w:name w:val="Contract 1 Char"/>
    <w:basedOn w:val="ListParagraphChar"/>
    <w:link w:val="Contract1"/>
    <w:rsid w:val="002A63E2"/>
    <w:rPr>
      <w:rFonts w:ascii="Arial Bold" w:eastAsia="Calibri" w:hAnsi="Arial Bold" w:cs="Arial"/>
      <w:caps/>
    </w:rPr>
  </w:style>
  <w:style w:type="paragraph" w:customStyle="1" w:styleId="Contract3">
    <w:name w:val="Contract 3"/>
    <w:basedOn w:val="Normal"/>
    <w:link w:val="Contract3Char"/>
    <w:rsid w:val="002A63E2"/>
    <w:pPr>
      <w:numPr>
        <w:ilvl w:val="2"/>
        <w:numId w:val="6"/>
      </w:numPr>
      <w:suppressAutoHyphens w:val="0"/>
      <w:autoSpaceDE/>
      <w:autoSpaceDN/>
      <w:outlineLvl w:val="2"/>
    </w:pPr>
    <w:rPr>
      <w:rFonts w:ascii="Arial" w:eastAsia="Calibri" w:hAnsi="Arial" w:cs="Arial"/>
      <w:color w:val="D14627"/>
      <w:sz w:val="28"/>
      <w:szCs w:val="24"/>
    </w:rPr>
  </w:style>
  <w:style w:type="character" w:customStyle="1" w:styleId="ContractNotesChar">
    <w:name w:val="Contract Notes Char"/>
    <w:basedOn w:val="DefaultParagraphFont"/>
    <w:link w:val="ContractNotes"/>
    <w:rsid w:val="00B0642E"/>
    <w:rPr>
      <w:rFonts w:ascii="Segoe UI" w:eastAsia="Calibri" w:hAnsi="Segoe UI" w:cs="Arial"/>
      <w:b/>
      <w:i/>
      <w:color w:val="10416A"/>
    </w:rPr>
  </w:style>
  <w:style w:type="paragraph" w:customStyle="1" w:styleId="Contract2Header">
    <w:name w:val="Contract 2 Header"/>
    <w:basedOn w:val="Normal"/>
    <w:link w:val="Contract2HeaderChar"/>
    <w:rsid w:val="002A63E2"/>
    <w:pPr>
      <w:keepNext/>
      <w:numPr>
        <w:numId w:val="8"/>
      </w:numPr>
      <w:suppressAutoHyphens w:val="0"/>
      <w:autoSpaceDE/>
      <w:autoSpaceDN/>
      <w:outlineLvl w:val="1"/>
    </w:pPr>
    <w:rPr>
      <w:rFonts w:ascii="Arial" w:eastAsia="Calibri" w:hAnsi="Arial" w:cs="Arial"/>
      <w:b/>
      <w:color w:val="D14627"/>
      <w:sz w:val="28"/>
      <w:szCs w:val="24"/>
      <w:u w:val="single"/>
    </w:rPr>
  </w:style>
  <w:style w:type="character" w:customStyle="1" w:styleId="Contract3Char">
    <w:name w:val="Contract 3 Char"/>
    <w:basedOn w:val="Heading2Char"/>
    <w:link w:val="Contract3"/>
    <w:rsid w:val="002A63E2"/>
    <w:rPr>
      <w:rFonts w:ascii="Arial" w:eastAsia="Calibri" w:hAnsi="Arial" w:cs="Arial"/>
      <w:b w:val="0"/>
      <w:bCs w:val="0"/>
      <w:color w:val="D14627"/>
      <w:sz w:val="28"/>
      <w:szCs w:val="24"/>
    </w:rPr>
  </w:style>
  <w:style w:type="paragraph" w:customStyle="1" w:styleId="Contract2NoHeader">
    <w:name w:val="Contract 2 No Header"/>
    <w:basedOn w:val="Normal"/>
    <w:link w:val="Contract2NoHeaderChar"/>
    <w:rsid w:val="002A63E2"/>
    <w:pPr>
      <w:numPr>
        <w:numId w:val="7"/>
      </w:numPr>
      <w:suppressAutoHyphens w:val="0"/>
      <w:autoSpaceDE/>
      <w:autoSpaceDN/>
      <w:outlineLvl w:val="1"/>
    </w:pPr>
    <w:rPr>
      <w:rFonts w:ascii="Arial" w:eastAsia="Calibri" w:hAnsi="Arial" w:cs="Arial"/>
      <w:color w:val="D14627"/>
      <w:sz w:val="28"/>
      <w:szCs w:val="24"/>
    </w:rPr>
  </w:style>
  <w:style w:type="character" w:customStyle="1" w:styleId="Contract2HeaderChar">
    <w:name w:val="Contract 2 Header Char"/>
    <w:basedOn w:val="Heading2Char"/>
    <w:link w:val="Contract2Header"/>
    <w:rsid w:val="002A63E2"/>
    <w:rPr>
      <w:rFonts w:ascii="Arial" w:eastAsia="Calibri" w:hAnsi="Arial" w:cs="Arial"/>
      <w:b/>
      <w:bCs w:val="0"/>
      <w:color w:val="D14627"/>
      <w:sz w:val="28"/>
      <w:szCs w:val="24"/>
      <w:u w:val="single"/>
    </w:rPr>
  </w:style>
  <w:style w:type="paragraph" w:customStyle="1" w:styleId="Contract4">
    <w:name w:val="Contract 4"/>
    <w:basedOn w:val="Normal"/>
    <w:link w:val="Contract4Char"/>
    <w:qFormat/>
    <w:rsid w:val="002A63E2"/>
    <w:pPr>
      <w:numPr>
        <w:numId w:val="9"/>
      </w:numPr>
      <w:suppressAutoHyphens w:val="0"/>
      <w:autoSpaceDE/>
      <w:autoSpaceDN/>
    </w:pPr>
    <w:rPr>
      <w:rFonts w:ascii="Arial" w:eastAsia="Calibri" w:hAnsi="Arial" w:cs="Arial"/>
    </w:rPr>
  </w:style>
  <w:style w:type="character" w:customStyle="1" w:styleId="Contract2NoHeaderChar">
    <w:name w:val="Contract 2 No Header Char"/>
    <w:basedOn w:val="Heading2Char"/>
    <w:link w:val="Contract2NoHeader"/>
    <w:rsid w:val="002A63E2"/>
    <w:rPr>
      <w:rFonts w:ascii="Arial" w:eastAsia="Calibri" w:hAnsi="Arial" w:cs="Arial"/>
      <w:b w:val="0"/>
      <w:bCs w:val="0"/>
      <w:color w:val="D14627"/>
      <w:sz w:val="28"/>
      <w:szCs w:val="24"/>
    </w:rPr>
  </w:style>
  <w:style w:type="character" w:customStyle="1" w:styleId="Contract4Char">
    <w:name w:val="Contract 4 Char"/>
    <w:basedOn w:val="ListParagraphChar"/>
    <w:link w:val="Contract4"/>
    <w:rsid w:val="002A63E2"/>
    <w:rPr>
      <w:rFonts w:ascii="Arial" w:eastAsia="Calibri" w:hAnsi="Arial" w:cs="Arial"/>
    </w:rPr>
  </w:style>
  <w:style w:type="character" w:styleId="Emphasis">
    <w:name w:val="Emphasis"/>
    <w:basedOn w:val="DefaultParagraphFont"/>
    <w:uiPriority w:val="20"/>
    <w:rsid w:val="002A63E2"/>
    <w:rPr>
      <w:i/>
      <w:iCs/>
    </w:rPr>
  </w:style>
  <w:style w:type="paragraph" w:customStyle="1" w:styleId="Caption1">
    <w:name w:val="Caption1"/>
    <w:basedOn w:val="Normal"/>
    <w:next w:val="Normal"/>
    <w:uiPriority w:val="35"/>
    <w:unhideWhenUsed/>
    <w:rsid w:val="002A63E2"/>
    <w:pPr>
      <w:suppressAutoHyphens w:val="0"/>
      <w:autoSpaceDE/>
      <w:autoSpaceDN/>
      <w:spacing w:after="200"/>
    </w:pPr>
    <w:rPr>
      <w:rFonts w:ascii="Arial" w:eastAsia="Calibri" w:hAnsi="Arial" w:cs="Arial"/>
      <w:i/>
      <w:iCs/>
      <w:color w:val="1F497D"/>
      <w:sz w:val="18"/>
      <w:szCs w:val="18"/>
    </w:rPr>
  </w:style>
  <w:style w:type="paragraph" w:customStyle="1" w:styleId="Insert">
    <w:name w:val="Insert"/>
    <w:basedOn w:val="Normal"/>
    <w:link w:val="InsertChar"/>
    <w:autoRedefine/>
    <w:qFormat/>
    <w:rsid w:val="00B16768"/>
    <w:rPr>
      <w:rFonts w:cs="Arial"/>
      <w:color w:val="10416A"/>
    </w:rPr>
  </w:style>
  <w:style w:type="paragraph" w:customStyle="1" w:styleId="RFPLvl1">
    <w:name w:val="_RFP Lvl1"/>
    <w:basedOn w:val="List"/>
    <w:next w:val="Normal"/>
    <w:link w:val="RFPLvl1Char"/>
    <w:autoRedefine/>
    <w:qFormat/>
    <w:rsid w:val="002A63E2"/>
    <w:pPr>
      <w:widowControl w:val="0"/>
      <w:tabs>
        <w:tab w:val="left" w:pos="720"/>
      </w:tabs>
      <w:spacing w:before="120" w:after="0"/>
      <w:ind w:left="0" w:firstLine="0"/>
      <w:outlineLvl w:val="1"/>
    </w:pPr>
    <w:rPr>
      <w:rFonts w:ascii="Arial Bold" w:hAnsi="Arial Bold"/>
      <w:b/>
      <w:caps/>
      <w:sz w:val="32"/>
      <w:szCs w:val="28"/>
    </w:rPr>
  </w:style>
  <w:style w:type="character" w:customStyle="1" w:styleId="InsertChar">
    <w:name w:val="Insert Char"/>
    <w:basedOn w:val="DefaultParagraphFont"/>
    <w:link w:val="Insert"/>
    <w:rsid w:val="00B502DF"/>
    <w:rPr>
      <w:rFonts w:ascii="Segoe UI" w:eastAsia="Segoe UI" w:hAnsi="Segoe UI" w:cs="Arial"/>
      <w:color w:val="10416A"/>
    </w:rPr>
  </w:style>
  <w:style w:type="character" w:customStyle="1" w:styleId="RFPLvl1Char">
    <w:name w:val="_RFP Lvl1 Char"/>
    <w:basedOn w:val="Heading1Char"/>
    <w:link w:val="RFPLvl1"/>
    <w:rsid w:val="002A63E2"/>
    <w:rPr>
      <w:rFonts w:ascii="Arial Bold" w:eastAsia="Calibri" w:hAnsi="Arial Bold" w:cs="Arial"/>
      <w:b/>
      <w:bCs w:val="0"/>
      <w:caps/>
      <w:sz w:val="32"/>
      <w:szCs w:val="28"/>
    </w:rPr>
  </w:style>
  <w:style w:type="paragraph" w:styleId="TOC4">
    <w:name w:val="toc 4"/>
    <w:basedOn w:val="Normal"/>
    <w:next w:val="Normal"/>
    <w:autoRedefine/>
    <w:uiPriority w:val="39"/>
    <w:unhideWhenUsed/>
    <w:rsid w:val="002A63E2"/>
    <w:pPr>
      <w:spacing w:after="0"/>
      <w:ind w:left="440"/>
    </w:pPr>
    <w:rPr>
      <w:rFonts w:asciiTheme="minorHAnsi" w:hAnsiTheme="minorHAnsi" w:cstheme="minorHAnsi"/>
      <w:sz w:val="20"/>
      <w:szCs w:val="20"/>
    </w:rPr>
  </w:style>
  <w:style w:type="paragraph" w:customStyle="1" w:styleId="TOC61">
    <w:name w:val="TOC 61"/>
    <w:basedOn w:val="Normal"/>
    <w:next w:val="Normal"/>
    <w:autoRedefine/>
    <w:uiPriority w:val="39"/>
    <w:unhideWhenUsed/>
    <w:rsid w:val="002A63E2"/>
    <w:pPr>
      <w:suppressAutoHyphens w:val="0"/>
      <w:autoSpaceDE/>
      <w:autoSpaceDN/>
      <w:spacing w:after="0"/>
      <w:ind w:left="1100"/>
    </w:pPr>
    <w:rPr>
      <w:rFonts w:ascii="Calibri" w:eastAsia="Calibri" w:hAnsi="Calibri" w:cs="Arial"/>
      <w:sz w:val="18"/>
      <w:szCs w:val="18"/>
    </w:rPr>
  </w:style>
  <w:style w:type="paragraph" w:customStyle="1" w:styleId="TOC71">
    <w:name w:val="TOC 71"/>
    <w:basedOn w:val="Normal"/>
    <w:next w:val="Normal"/>
    <w:autoRedefine/>
    <w:uiPriority w:val="39"/>
    <w:unhideWhenUsed/>
    <w:rsid w:val="002A63E2"/>
    <w:pPr>
      <w:suppressAutoHyphens w:val="0"/>
      <w:autoSpaceDE/>
      <w:autoSpaceDN/>
      <w:spacing w:after="0"/>
      <w:ind w:left="1320"/>
    </w:pPr>
    <w:rPr>
      <w:rFonts w:ascii="Calibri" w:eastAsia="Calibri" w:hAnsi="Calibri" w:cs="Arial"/>
      <w:sz w:val="18"/>
      <w:szCs w:val="18"/>
    </w:rPr>
  </w:style>
  <w:style w:type="paragraph" w:customStyle="1" w:styleId="TOC81">
    <w:name w:val="TOC 81"/>
    <w:basedOn w:val="Normal"/>
    <w:next w:val="Normal"/>
    <w:autoRedefine/>
    <w:uiPriority w:val="39"/>
    <w:unhideWhenUsed/>
    <w:rsid w:val="002A63E2"/>
    <w:pPr>
      <w:suppressAutoHyphens w:val="0"/>
      <w:autoSpaceDE/>
      <w:autoSpaceDN/>
      <w:spacing w:after="0"/>
      <w:ind w:left="1540"/>
    </w:pPr>
    <w:rPr>
      <w:rFonts w:ascii="Calibri" w:eastAsia="Calibri" w:hAnsi="Calibri" w:cs="Arial"/>
      <w:sz w:val="18"/>
      <w:szCs w:val="18"/>
    </w:rPr>
  </w:style>
  <w:style w:type="paragraph" w:customStyle="1" w:styleId="TOC91">
    <w:name w:val="TOC 91"/>
    <w:basedOn w:val="Normal"/>
    <w:next w:val="Normal"/>
    <w:autoRedefine/>
    <w:uiPriority w:val="39"/>
    <w:unhideWhenUsed/>
    <w:rsid w:val="002A63E2"/>
    <w:pPr>
      <w:suppressAutoHyphens w:val="0"/>
      <w:autoSpaceDE/>
      <w:autoSpaceDN/>
      <w:spacing w:after="0"/>
      <w:ind w:left="1760"/>
    </w:pPr>
    <w:rPr>
      <w:rFonts w:ascii="Calibri" w:eastAsia="Calibri" w:hAnsi="Calibri" w:cs="Arial"/>
      <w:sz w:val="18"/>
      <w:szCs w:val="18"/>
    </w:rPr>
  </w:style>
  <w:style w:type="paragraph" w:styleId="PlainText">
    <w:name w:val="Plain Text"/>
    <w:basedOn w:val="Normal"/>
    <w:link w:val="PlainTextChar"/>
    <w:uiPriority w:val="99"/>
    <w:unhideWhenUsed/>
    <w:rsid w:val="002A63E2"/>
    <w:pPr>
      <w:suppressAutoHyphens w:val="0"/>
      <w:autoSpaceDE/>
      <w:autoSpaceDN/>
      <w:spacing w:after="0"/>
    </w:pPr>
    <w:rPr>
      <w:rFonts w:ascii="Calibri" w:eastAsia="Calibri" w:hAnsi="Calibri" w:cs="Arial"/>
      <w:szCs w:val="21"/>
    </w:rPr>
  </w:style>
  <w:style w:type="character" w:customStyle="1" w:styleId="PlainTextChar">
    <w:name w:val="Plain Text Char"/>
    <w:basedOn w:val="DefaultParagraphFont"/>
    <w:link w:val="PlainText"/>
    <w:uiPriority w:val="99"/>
    <w:rsid w:val="002A63E2"/>
    <w:rPr>
      <w:rFonts w:ascii="Calibri" w:eastAsia="Calibri" w:hAnsi="Calibri" w:cs="Arial"/>
      <w:szCs w:val="21"/>
    </w:rPr>
  </w:style>
  <w:style w:type="paragraph" w:customStyle="1" w:styleId="RFPLvl2">
    <w:name w:val="_RFP Lvl2"/>
    <w:basedOn w:val="Contract1"/>
    <w:link w:val="RFPLvl2Char"/>
    <w:autoRedefine/>
    <w:qFormat/>
    <w:rsid w:val="002A63E2"/>
    <w:pPr>
      <w:numPr>
        <w:numId w:val="0"/>
      </w:numPr>
      <w:spacing w:after="0"/>
      <w:ind w:left="1080" w:hanging="360"/>
      <w:contextualSpacing/>
      <w:jc w:val="center"/>
      <w:outlineLvl w:val="1"/>
    </w:pPr>
    <w:rPr>
      <w:rFonts w:ascii="Arial" w:hAnsi="Arial"/>
      <w:b/>
      <w:bCs/>
      <w:caps w:val="0"/>
    </w:rPr>
  </w:style>
  <w:style w:type="paragraph" w:customStyle="1" w:styleId="RFPLvl3">
    <w:name w:val="_RFP Lvl3"/>
    <w:basedOn w:val="Contract1"/>
    <w:link w:val="RFPLvl3Char"/>
    <w:autoRedefine/>
    <w:qFormat/>
    <w:rsid w:val="00745048"/>
    <w:pPr>
      <w:numPr>
        <w:ilvl w:val="2"/>
        <w:numId w:val="10"/>
      </w:numPr>
      <w:outlineLvl w:val="2"/>
    </w:pPr>
    <w:rPr>
      <w:rFonts w:asciiTheme="minorHAnsi" w:hAnsiTheme="minorHAnsi"/>
    </w:rPr>
  </w:style>
  <w:style w:type="character" w:customStyle="1" w:styleId="RFPLvl2Char">
    <w:name w:val="_RFP Lvl2 Char"/>
    <w:basedOn w:val="Contract1Char"/>
    <w:link w:val="RFPLvl2"/>
    <w:rsid w:val="002A63E2"/>
    <w:rPr>
      <w:rFonts w:ascii="Arial" w:eastAsia="Calibri" w:hAnsi="Arial" w:cs="Arial"/>
      <w:b/>
      <w:bCs/>
      <w:caps w:val="0"/>
    </w:rPr>
  </w:style>
  <w:style w:type="paragraph" w:customStyle="1" w:styleId="RFPLvl4">
    <w:name w:val="_RFP Lvl4"/>
    <w:basedOn w:val="RFPLvl3"/>
    <w:link w:val="RFPLvl4Char"/>
    <w:qFormat/>
    <w:rsid w:val="00361329"/>
    <w:pPr>
      <w:numPr>
        <w:ilvl w:val="3"/>
      </w:numPr>
      <w:outlineLvl w:val="3"/>
    </w:pPr>
    <w:rPr>
      <w:caps w:val="0"/>
    </w:rPr>
  </w:style>
  <w:style w:type="character" w:customStyle="1" w:styleId="RFPLvl3Char">
    <w:name w:val="_RFP Lvl3 Char"/>
    <w:basedOn w:val="Contract1Char"/>
    <w:link w:val="RFPLvl3"/>
    <w:rsid w:val="00745048"/>
    <w:rPr>
      <w:rFonts w:ascii="Arial Bold" w:eastAsia="Calibri" w:hAnsi="Arial Bold" w:cs="Arial"/>
      <w:caps/>
    </w:rPr>
  </w:style>
  <w:style w:type="character" w:customStyle="1" w:styleId="RFPLvl4Char">
    <w:name w:val="_RFP Lvl4 Char"/>
    <w:basedOn w:val="RFPLvl3Char"/>
    <w:link w:val="RFPLvl4"/>
    <w:rsid w:val="00361329"/>
    <w:rPr>
      <w:rFonts w:ascii="Arial Bold" w:eastAsia="Calibri" w:hAnsi="Arial Bold" w:cs="Arial"/>
      <w:caps w:val="0"/>
    </w:rPr>
  </w:style>
  <w:style w:type="paragraph" w:styleId="BodyText2">
    <w:name w:val="Body Text 2"/>
    <w:basedOn w:val="Normal"/>
    <w:link w:val="BodyText2Char"/>
    <w:uiPriority w:val="99"/>
    <w:unhideWhenUsed/>
    <w:rsid w:val="002A63E2"/>
    <w:pPr>
      <w:suppressAutoHyphens w:val="0"/>
      <w:autoSpaceDE/>
      <w:autoSpaceDN/>
      <w:spacing w:line="480" w:lineRule="auto"/>
    </w:pPr>
    <w:rPr>
      <w:rFonts w:ascii="Arial" w:eastAsia="Calibri" w:hAnsi="Arial" w:cs="Arial"/>
    </w:rPr>
  </w:style>
  <w:style w:type="character" w:customStyle="1" w:styleId="BodyText2Char">
    <w:name w:val="Body Text 2 Char"/>
    <w:basedOn w:val="DefaultParagraphFont"/>
    <w:link w:val="BodyText2"/>
    <w:uiPriority w:val="99"/>
    <w:rsid w:val="002A63E2"/>
    <w:rPr>
      <w:rFonts w:ascii="Arial" w:eastAsia="Calibri" w:hAnsi="Arial" w:cs="Arial"/>
    </w:rPr>
  </w:style>
  <w:style w:type="character" w:customStyle="1" w:styleId="Heading9Char">
    <w:name w:val="Heading 9 Char"/>
    <w:basedOn w:val="DefaultParagraphFont"/>
    <w:link w:val="Heading9"/>
    <w:uiPriority w:val="9"/>
    <w:semiHidden/>
    <w:rsid w:val="002A63E2"/>
    <w:rPr>
      <w:rFonts w:ascii="Cambria" w:eastAsia="MS Gothic" w:hAnsi="Cambria" w:cs="Times New Roman"/>
      <w:i/>
      <w:iCs/>
      <w:color w:val="272727"/>
      <w:sz w:val="21"/>
      <w:szCs w:val="21"/>
    </w:rPr>
  </w:style>
  <w:style w:type="character" w:customStyle="1" w:styleId="BodyTextChar">
    <w:name w:val="Body Text Char"/>
    <w:basedOn w:val="DefaultParagraphFont"/>
    <w:link w:val="BodyText"/>
    <w:uiPriority w:val="99"/>
    <w:rsid w:val="002A63E2"/>
    <w:rPr>
      <w:rFonts w:ascii="Segoe UI" w:eastAsia="Segoe UI" w:hAnsi="Segoe UI" w:cs="Segoe UI"/>
      <w:szCs w:val="24"/>
    </w:rPr>
  </w:style>
  <w:style w:type="paragraph" w:styleId="List">
    <w:name w:val="List"/>
    <w:basedOn w:val="Normal"/>
    <w:uiPriority w:val="99"/>
    <w:semiHidden/>
    <w:unhideWhenUsed/>
    <w:rsid w:val="002A63E2"/>
    <w:pPr>
      <w:suppressAutoHyphens w:val="0"/>
      <w:autoSpaceDE/>
      <w:autoSpaceDN/>
      <w:ind w:left="360" w:hanging="360"/>
      <w:contextualSpacing/>
    </w:pPr>
    <w:rPr>
      <w:rFonts w:ascii="Arial" w:eastAsia="Calibri" w:hAnsi="Arial" w:cs="Arial"/>
    </w:rPr>
  </w:style>
  <w:style w:type="paragraph" w:customStyle="1" w:styleId="RFPLvl10">
    <w:name w:val="_RFP_Lvl1"/>
    <w:basedOn w:val="RFPLvl1"/>
    <w:link w:val="RFPLvl1Char0"/>
    <w:rsid w:val="002A63E2"/>
  </w:style>
  <w:style w:type="character" w:customStyle="1" w:styleId="RFPLvl1Char0">
    <w:name w:val="_RFP_Lvl1 Char"/>
    <w:basedOn w:val="RFPLvl1Char"/>
    <w:link w:val="RFPLvl10"/>
    <w:rsid w:val="002A63E2"/>
    <w:rPr>
      <w:rFonts w:ascii="Arial Bold" w:eastAsia="Calibri" w:hAnsi="Arial Bold" w:cs="Arial"/>
      <w:b/>
      <w:bCs w:val="0"/>
      <w:caps/>
      <w:sz w:val="32"/>
      <w:szCs w:val="28"/>
    </w:rPr>
  </w:style>
  <w:style w:type="character" w:styleId="Mention">
    <w:name w:val="Mention"/>
    <w:basedOn w:val="DefaultParagraphFont"/>
    <w:uiPriority w:val="99"/>
    <w:unhideWhenUsed/>
    <w:rsid w:val="002A63E2"/>
    <w:rPr>
      <w:color w:val="2B579A"/>
      <w:shd w:val="clear" w:color="auto" w:fill="E1DFDD"/>
    </w:rPr>
  </w:style>
  <w:style w:type="character" w:customStyle="1" w:styleId="normaltextrun">
    <w:name w:val="normaltextrun"/>
    <w:basedOn w:val="DefaultParagraphFont"/>
    <w:rsid w:val="002A63E2"/>
  </w:style>
  <w:style w:type="character" w:customStyle="1" w:styleId="ui-provider">
    <w:name w:val="ui-provider"/>
    <w:basedOn w:val="DefaultParagraphFont"/>
    <w:rsid w:val="002A63E2"/>
  </w:style>
  <w:style w:type="character" w:styleId="IntenseEmphasis">
    <w:name w:val="Intense Emphasis"/>
    <w:basedOn w:val="DefaultParagraphFont"/>
    <w:uiPriority w:val="21"/>
    <w:rsid w:val="002A63E2"/>
    <w:rPr>
      <w:i/>
      <w:iCs/>
      <w:color w:val="D34727" w:themeColor="accent1"/>
    </w:rPr>
  </w:style>
  <w:style w:type="character" w:customStyle="1" w:styleId="Heading6Char1">
    <w:name w:val="Heading 6 Char1"/>
    <w:basedOn w:val="DefaultParagraphFont"/>
    <w:uiPriority w:val="9"/>
    <w:semiHidden/>
    <w:rsid w:val="002A63E2"/>
    <w:rPr>
      <w:rFonts w:asciiTheme="majorHAnsi" w:eastAsiaTheme="majorEastAsia" w:hAnsiTheme="majorHAnsi" w:cstheme="majorBidi"/>
      <w:color w:val="682313" w:themeColor="accent1" w:themeShade="7F"/>
    </w:rPr>
  </w:style>
  <w:style w:type="character" w:styleId="FollowedHyperlink">
    <w:name w:val="FollowedHyperlink"/>
    <w:basedOn w:val="DefaultParagraphFont"/>
    <w:uiPriority w:val="99"/>
    <w:semiHidden/>
    <w:unhideWhenUsed/>
    <w:rsid w:val="002A63E2"/>
    <w:rPr>
      <w:color w:val="087782" w:themeColor="followedHyperlink"/>
      <w:u w:val="single"/>
    </w:rPr>
  </w:style>
  <w:style w:type="character" w:customStyle="1" w:styleId="Heading9Char1">
    <w:name w:val="Heading 9 Char1"/>
    <w:basedOn w:val="DefaultParagraphFont"/>
    <w:uiPriority w:val="9"/>
    <w:semiHidden/>
    <w:rsid w:val="002A63E2"/>
    <w:rPr>
      <w:rFonts w:asciiTheme="majorHAnsi" w:eastAsiaTheme="majorEastAsia" w:hAnsiTheme="majorHAnsi" w:cstheme="majorBidi"/>
      <w:i/>
      <w:iCs/>
      <w:color w:val="8F837A" w:themeColor="text1" w:themeTint="D8"/>
      <w:sz w:val="21"/>
      <w:szCs w:val="21"/>
    </w:rPr>
  </w:style>
  <w:style w:type="paragraph" w:styleId="TOC6">
    <w:name w:val="toc 6"/>
    <w:basedOn w:val="Normal"/>
    <w:next w:val="Normal"/>
    <w:autoRedefine/>
    <w:uiPriority w:val="39"/>
    <w:unhideWhenUsed/>
    <w:rsid w:val="009B162F"/>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9B162F"/>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9B162F"/>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9B162F"/>
    <w:pPr>
      <w:spacing w:after="0"/>
      <w:ind w:left="1540"/>
    </w:pPr>
    <w:rPr>
      <w:rFonts w:asciiTheme="minorHAnsi" w:hAnsiTheme="minorHAnsi" w:cstheme="minorHAnsi"/>
      <w:sz w:val="20"/>
      <w:szCs w:val="20"/>
    </w:rPr>
  </w:style>
  <w:style w:type="paragraph" w:customStyle="1" w:styleId="Heading30">
    <w:name w:val="Heading_3"/>
    <w:basedOn w:val="Heading3"/>
    <w:next w:val="Normal"/>
    <w:link w:val="Heading3Char0"/>
    <w:autoRedefine/>
    <w:qFormat/>
    <w:rsid w:val="00F71CF1"/>
    <w:pPr>
      <w:numPr>
        <w:ilvl w:val="1"/>
        <w:numId w:val="13"/>
      </w:numPr>
    </w:pPr>
    <w:rPr>
      <w:rFonts w:eastAsia="Calibri"/>
    </w:rPr>
  </w:style>
  <w:style w:type="character" w:customStyle="1" w:styleId="Heading3Char0">
    <w:name w:val="Heading_3 Char"/>
    <w:basedOn w:val="Heading3Char"/>
    <w:link w:val="Heading30"/>
    <w:rsid w:val="00F71CF1"/>
    <w:rPr>
      <w:rFonts w:asciiTheme="majorHAnsi" w:eastAsia="Calibri" w:hAnsiTheme="majorHAnsi" w:cstheme="majorBidi"/>
      <w:b/>
      <w:color w:val="796E66" w:themeColor="text1"/>
      <w:sz w:val="24"/>
      <w:szCs w:val="24"/>
    </w:rPr>
  </w:style>
  <w:style w:type="paragraph" w:customStyle="1" w:styleId="Heading2">
    <w:name w:val="Heading_2"/>
    <w:basedOn w:val="Heading20"/>
    <w:next w:val="Normal"/>
    <w:link w:val="Heading2Char0"/>
    <w:autoRedefine/>
    <w:qFormat/>
    <w:rsid w:val="0019556D"/>
    <w:pPr>
      <w:numPr>
        <w:numId w:val="13"/>
      </w:numPr>
    </w:pPr>
  </w:style>
  <w:style w:type="character" w:customStyle="1" w:styleId="Heading2Char0">
    <w:name w:val="Heading_2 Char"/>
    <w:basedOn w:val="Heading2Char"/>
    <w:link w:val="Heading2"/>
    <w:rsid w:val="0019556D"/>
    <w:rPr>
      <w:rFonts w:ascii="Segoe UI" w:eastAsia="Segoe UI" w:hAnsi="Segoe UI" w:cs="Segoe UI"/>
      <w:b/>
      <w:bCs/>
      <w:color w:val="A8353A"/>
      <w:sz w:val="28"/>
      <w:szCs w:val="24"/>
    </w:rPr>
  </w:style>
  <w:style w:type="paragraph" w:customStyle="1" w:styleId="Heading10">
    <w:name w:val="Heading_1"/>
    <w:basedOn w:val="Heading1"/>
    <w:next w:val="Normal"/>
    <w:link w:val="Heading1Char0"/>
    <w:autoRedefine/>
    <w:qFormat/>
    <w:rsid w:val="00EC2784"/>
  </w:style>
  <w:style w:type="character" w:customStyle="1" w:styleId="Heading1Char0">
    <w:name w:val="Heading_1 Char"/>
    <w:basedOn w:val="Heading1Char"/>
    <w:link w:val="Heading10"/>
    <w:rsid w:val="00EC2784"/>
    <w:rPr>
      <w:rFonts w:ascii="Segoe UI" w:eastAsia="Segoe UI" w:hAnsi="Segoe UI" w:cs="Segoe UI"/>
      <w:b/>
      <w:bCs/>
      <w:sz w:val="32"/>
      <w:szCs w:val="28"/>
    </w:rPr>
  </w:style>
  <w:style w:type="paragraph" w:customStyle="1" w:styleId="Heading4">
    <w:name w:val="Heading_4"/>
    <w:basedOn w:val="Heading40"/>
    <w:link w:val="Heading4Char0"/>
    <w:autoRedefine/>
    <w:qFormat/>
    <w:rsid w:val="00A05844"/>
    <w:pPr>
      <w:numPr>
        <w:ilvl w:val="2"/>
        <w:numId w:val="13"/>
      </w:numPr>
    </w:pPr>
    <w:rPr>
      <w:rFonts w:eastAsia="Calibri"/>
    </w:rPr>
  </w:style>
  <w:style w:type="character" w:customStyle="1" w:styleId="Heading4Char0">
    <w:name w:val="Heading_4 Char"/>
    <w:basedOn w:val="Heading4Char"/>
    <w:link w:val="Heading4"/>
    <w:rsid w:val="00A05844"/>
    <w:rPr>
      <w:rFonts w:asciiTheme="majorHAnsi" w:eastAsia="Calibri" w:hAnsiTheme="majorHAnsi" w:cstheme="majorBidi"/>
      <w:b/>
      <w:iCs/>
      <w:sz w:val="24"/>
    </w:rPr>
  </w:style>
  <w:style w:type="paragraph" w:styleId="Caption">
    <w:name w:val="caption"/>
    <w:basedOn w:val="Normal"/>
    <w:next w:val="Normal"/>
    <w:uiPriority w:val="35"/>
    <w:unhideWhenUsed/>
    <w:rsid w:val="00A829A1"/>
    <w:pPr>
      <w:suppressAutoHyphens w:val="0"/>
      <w:autoSpaceDE/>
      <w:autoSpaceDN/>
      <w:spacing w:after="200"/>
    </w:pPr>
    <w:rPr>
      <w:rFonts w:ascii="Arial" w:eastAsiaTheme="minorHAnsi" w:hAnsi="Arial" w:cstheme="minorBidi"/>
      <w:i/>
      <w:iCs/>
      <w:color w:val="000000" w:themeColor="text2"/>
      <w:sz w:val="18"/>
      <w:szCs w:val="18"/>
    </w:rPr>
  </w:style>
  <w:style w:type="paragraph" w:customStyle="1" w:styleId="RFPInsert">
    <w:name w:val="_RFP Insert"/>
    <w:basedOn w:val="ContractNotes"/>
    <w:link w:val="RFPInsertChar"/>
    <w:qFormat/>
    <w:rsid w:val="00A829A1"/>
    <w:pPr>
      <w:suppressAutoHyphens w:val="0"/>
    </w:pPr>
    <w:rPr>
      <w:rFonts w:ascii="Arial" w:eastAsiaTheme="minorHAnsi" w:hAnsi="Arial" w:cstheme="minorBidi"/>
      <w:b w:val="0"/>
      <w:i w:val="0"/>
      <w:color w:val="0070C0"/>
    </w:rPr>
  </w:style>
  <w:style w:type="character" w:customStyle="1" w:styleId="RFPInsertChar">
    <w:name w:val="_RFP Insert Char"/>
    <w:basedOn w:val="DefaultParagraphFont"/>
    <w:link w:val="RFPInsert"/>
    <w:rsid w:val="00A829A1"/>
    <w:rPr>
      <w:rFonts w:ascii="Arial" w:hAnsi="Arial"/>
      <w:color w:val="0070C0"/>
    </w:rPr>
  </w:style>
  <w:style w:type="character" w:customStyle="1" w:styleId="UnresolvedMention1">
    <w:name w:val="Unresolved Mention1"/>
    <w:basedOn w:val="DefaultParagraphFont"/>
    <w:uiPriority w:val="99"/>
    <w:semiHidden/>
    <w:unhideWhenUsed/>
    <w:rsid w:val="00A829A1"/>
    <w:rPr>
      <w:color w:val="808080"/>
      <w:shd w:val="clear" w:color="auto" w:fill="E6E6E6"/>
    </w:rPr>
  </w:style>
  <w:style w:type="paragraph" w:customStyle="1" w:styleId="TabText">
    <w:name w:val="Tab Text"/>
    <w:basedOn w:val="Normal"/>
    <w:link w:val="TabTextChar"/>
    <w:rsid w:val="00A829A1"/>
    <w:pPr>
      <w:suppressAutoHyphens w:val="0"/>
      <w:autoSpaceDE/>
      <w:autoSpaceDN/>
      <w:spacing w:after="0"/>
    </w:pPr>
    <w:rPr>
      <w:rFonts w:ascii="Arial" w:eastAsiaTheme="minorEastAsia" w:hAnsi="Arial" w:cs="Arial"/>
      <w:bCs/>
      <w:sz w:val="19"/>
      <w:szCs w:val="19"/>
    </w:rPr>
  </w:style>
  <w:style w:type="character" w:customStyle="1" w:styleId="TabTextChar">
    <w:name w:val="Tab Text Char"/>
    <w:basedOn w:val="DefaultParagraphFont"/>
    <w:link w:val="TabText"/>
    <w:rsid w:val="00A829A1"/>
    <w:rPr>
      <w:rFonts w:ascii="Arial" w:eastAsiaTheme="minorEastAsia" w:hAnsi="Arial" w:cs="Arial"/>
      <w:bCs/>
      <w:sz w:val="19"/>
      <w:szCs w:val="19"/>
    </w:rPr>
  </w:style>
  <w:style w:type="character" w:customStyle="1" w:styleId="UnresolvedMention2">
    <w:name w:val="Unresolved Mention2"/>
    <w:basedOn w:val="DefaultParagraphFont"/>
    <w:uiPriority w:val="99"/>
    <w:semiHidden/>
    <w:unhideWhenUsed/>
    <w:rsid w:val="00A829A1"/>
    <w:rPr>
      <w:color w:val="605E5C"/>
      <w:shd w:val="clear" w:color="auto" w:fill="E1DFDD"/>
    </w:rPr>
  </w:style>
  <w:style w:type="character" w:customStyle="1" w:styleId="UnresolvedMention3">
    <w:name w:val="Unresolved Mention3"/>
    <w:basedOn w:val="DefaultParagraphFont"/>
    <w:uiPriority w:val="99"/>
    <w:semiHidden/>
    <w:unhideWhenUsed/>
    <w:rsid w:val="00A829A1"/>
    <w:rPr>
      <w:color w:val="605E5C"/>
      <w:shd w:val="clear" w:color="auto" w:fill="E1DFDD"/>
    </w:rPr>
  </w:style>
  <w:style w:type="paragraph" w:customStyle="1" w:styleId="xmsonormal">
    <w:name w:val="x_msonormal"/>
    <w:basedOn w:val="Normal"/>
    <w:rsid w:val="00A829A1"/>
    <w:pPr>
      <w:suppressAutoHyphens w:val="0"/>
      <w:autoSpaceDE/>
      <w:autoSpaceDN/>
      <w:spacing w:after="0"/>
    </w:pPr>
    <w:rPr>
      <w:rFonts w:ascii="Calibri" w:eastAsiaTheme="minorHAnsi" w:hAnsi="Calibri" w:cs="Calibri"/>
    </w:rPr>
  </w:style>
  <w:style w:type="character" w:customStyle="1" w:styleId="contextualspellingandgrammarerror">
    <w:name w:val="contextualspellingandgrammarerror"/>
    <w:basedOn w:val="DefaultParagraphFont"/>
    <w:rsid w:val="00A829A1"/>
  </w:style>
  <w:style w:type="paragraph" w:customStyle="1" w:styleId="AlphaList">
    <w:name w:val="Alpha List"/>
    <w:basedOn w:val="Normal"/>
    <w:link w:val="AlphaListChar"/>
    <w:qFormat/>
    <w:rsid w:val="000772E7"/>
    <w:pPr>
      <w:numPr>
        <w:numId w:val="21"/>
      </w:numPr>
    </w:pPr>
  </w:style>
  <w:style w:type="character" w:customStyle="1" w:styleId="AlphaListChar">
    <w:name w:val="Alpha List Char"/>
    <w:basedOn w:val="DefaultParagraphFont"/>
    <w:link w:val="AlphaList"/>
    <w:rsid w:val="000772E7"/>
    <w:rPr>
      <w:rFonts w:ascii="Segoe UI" w:eastAsia="Segoe UI" w:hAnsi="Segoe UI" w:cs="Segoe UI"/>
    </w:rPr>
  </w:style>
  <w:style w:type="paragraph" w:customStyle="1" w:styleId="SubParagraph">
    <w:name w:val="Sub Paragraph"/>
    <w:basedOn w:val="Normal"/>
    <w:rsid w:val="008B7B64"/>
    <w:pPr>
      <w:widowControl w:val="0"/>
      <w:tabs>
        <w:tab w:val="left" w:pos="-1440"/>
      </w:tabs>
      <w:suppressAutoHyphens w:val="0"/>
      <w:autoSpaceDE/>
      <w:autoSpaceDN/>
      <w:spacing w:after="0"/>
      <w:ind w:left="1440" w:hanging="720"/>
      <w:jc w:val="both"/>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egis.nd.gov/information/acdata/pdf/4-12-05.pdf?20130319105642" TargetMode="External"/><Relationship Id="rId18" Type="http://schemas.openxmlformats.org/officeDocument/2006/relationships/hyperlink" Target="https://www.omb.nd.gov/doing-business-state/bidders" TargetMode="External"/><Relationship Id="rId26" Type="http://schemas.openxmlformats.org/officeDocument/2006/relationships/hyperlink" Target="https://attorneygeneral.nd.gov/open-records-meetings" TargetMode="External"/><Relationship Id="rId39" Type="http://schemas.openxmlformats.org/officeDocument/2006/relationships/hyperlink" Target="http://www.legis.nd.gov/cencode/t54c10.pdf" TargetMode="External"/><Relationship Id="rId21" Type="http://schemas.openxmlformats.org/officeDocument/2006/relationships/hyperlink" Target="https://www.omb.nd.gov/doing-business-state/bidders/bidding-opportunities-and-resources" TargetMode="External"/><Relationship Id="rId34" Type="http://schemas.openxmlformats.org/officeDocument/2006/relationships/hyperlink" Target="http://www.legis.nd.gov/cencode/t54c44-4.pdf?20130417132347" TargetMode="External"/><Relationship Id="rId42" Type="http://schemas.openxmlformats.org/officeDocument/2006/relationships/hyperlink" Target="https://public.ndbuys.nd.gov/" TargetMode="External"/><Relationship Id="rId47" Type="http://schemas.openxmlformats.org/officeDocument/2006/relationships/hyperlink" Target="https://attorneygeneral.nd.gov/open-records-meetings" TargetMode="External"/><Relationship Id="rId50" Type="http://schemas.openxmlformats.org/officeDocument/2006/relationships/hyperlink" Target="https://www.omb.nd.gov/sites/www/files/documents/doing-business-with-the-state/procurement/guidelines-to-nd-purchasing-preference-laws.pdf" TargetMode="External"/><Relationship Id="rId55" Type="http://schemas.openxmlformats.org/officeDocument/2006/relationships/hyperlink" Target="http://www.legis.nd.gov/information/acdata/pdf/4-12-11.pdf?2014013015291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sos@nd.gov" TargetMode="External"/><Relationship Id="rId29" Type="http://schemas.openxmlformats.org/officeDocument/2006/relationships/hyperlink" Target="https://www.legis.nd.gov/cencode/t12-1c13.pdf" TargetMode="External"/><Relationship Id="rId11" Type="http://schemas.openxmlformats.org/officeDocument/2006/relationships/image" Target="media/image1.png"/><Relationship Id="rId24" Type="http://schemas.openxmlformats.org/officeDocument/2006/relationships/hyperlink" Target="https://www.legis.nd.gov/information/acdata/html/4-12.html" TargetMode="External"/><Relationship Id="rId32" Type="http://schemas.openxmlformats.org/officeDocument/2006/relationships/hyperlink" Target="http://www.legis.nd.gov/cencode/t54c44-4.pdf?20130417132347" TargetMode="External"/><Relationship Id="rId37" Type="http://schemas.openxmlformats.org/officeDocument/2006/relationships/hyperlink" Target="http://www.legis.nd.gov/information/acdata/pdf/4-12-14.pdf?20130417132435" TargetMode="External"/><Relationship Id="rId40" Type="http://schemas.openxmlformats.org/officeDocument/2006/relationships/hyperlink" Target="https://ndlegis.gov/cencode/t54c59.pdf%20" TargetMode="External"/><Relationship Id="rId45" Type="http://schemas.openxmlformats.org/officeDocument/2006/relationships/hyperlink" Target="http://www.legis.nd.gov/cencode/t54c44-4.pdf?20131002103938" TargetMode="External"/><Relationship Id="rId53" Type="http://schemas.openxmlformats.org/officeDocument/2006/relationships/hyperlink" Target="https://www.ndlegis.gov/information/acdata/pdf/4-12-11.pdf" TargetMode="External"/><Relationship Id="rId58" Type="http://schemas.openxmlformats.org/officeDocument/2006/relationships/footer" Target="footer2.xml"/><Relationship Id="rId5" Type="http://schemas.openxmlformats.org/officeDocument/2006/relationships/numbering" Target="numbering.xml"/><Relationship Id="rId61" Type="http://schemas.microsoft.com/office/2020/10/relationships/intelligence" Target="intelligence2.xml"/><Relationship Id="rId19" Type="http://schemas.openxmlformats.org/officeDocument/2006/relationships/hyperlink" Target="https://public.ndbuys.nd.gov/" TargetMode="External"/><Relationship Id="rId14" Type="http://schemas.openxmlformats.org/officeDocument/2006/relationships/hyperlink" Target="https://www.ndlegis.gov/cencode/t54c44-4.pdf" TargetMode="External"/><Relationship Id="rId22" Type="http://schemas.openxmlformats.org/officeDocument/2006/relationships/hyperlink" Target="https://www.tax.nd.gov/news/resources%20" TargetMode="External"/><Relationship Id="rId27" Type="http://schemas.openxmlformats.org/officeDocument/2006/relationships/hyperlink" Target="http://www.legis.nd.gov/information/acdata/pdf/4-12-04.pdf?20140130144222" TargetMode="External"/><Relationship Id="rId30" Type="http://schemas.openxmlformats.org/officeDocument/2006/relationships/hyperlink" Target="http://www.legis.nd.gov/information/acdata/pdf/4-12-04.pdf?20140130144222" TargetMode="External"/><Relationship Id="rId35" Type="http://schemas.openxmlformats.org/officeDocument/2006/relationships/hyperlink" Target="http://www.legis.nd.gov/information/acdata/pdf/4-12-14.pdf?20130417132435" TargetMode="External"/><Relationship Id="rId43" Type="http://schemas.openxmlformats.org/officeDocument/2006/relationships/hyperlink" Target="https://www.omb.nd.gov/doing-business-state/bidders/bidders-list-registration-and-maintenance" TargetMode="External"/><Relationship Id="rId48" Type="http://schemas.openxmlformats.org/officeDocument/2006/relationships/hyperlink" Target="http://www.legis.nd.gov/information/acdata/pdf/4-12-10.pdf?20130430132759" TargetMode="External"/><Relationship Id="rId56" Type="http://schemas.openxmlformats.org/officeDocument/2006/relationships/hyperlink" Target="http://www.legis.nd.gov/cencode/t32c12-2.pdf" TargetMode="External"/><Relationship Id="rId8" Type="http://schemas.openxmlformats.org/officeDocument/2006/relationships/webSettings" Target="webSettings.xml"/><Relationship Id="rId51" Type="http://schemas.openxmlformats.org/officeDocument/2006/relationships/hyperlink" Target="https://www.ndlegis.gov/cencode/t54c44-4.pdf"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ndsu.edu/agriculture/extension/extension-topics/leadership-and-civic-engagement/business-leadership-and-resources-2" TargetMode="External"/><Relationship Id="rId25" Type="http://schemas.openxmlformats.org/officeDocument/2006/relationships/hyperlink" Target="https://www.legis.nd.gov/cencode/t54c44-4.pdf?20130423161738" TargetMode="External"/><Relationship Id="rId33" Type="http://schemas.openxmlformats.org/officeDocument/2006/relationships/hyperlink" Target="http://www.legis.nd.gov/information/acdata/pdf/4-12-14.pdf?20130417132435" TargetMode="External"/><Relationship Id="rId38" Type="http://schemas.openxmlformats.org/officeDocument/2006/relationships/hyperlink" Target="https://gcc02.safelinks.protection.outlook.com/?url=https%3A%2F%2Fwww.ndlegis.gov%2Finformation%2Facdata%2Fpdf%2F4-12-06.pdf%3F20140130144222&amp;data=05%7C01%7Cblbentley%40nd.gov%7Cc5103847b8b94b563ea508db5d4f8449%7C2dea0464da514a88bae2b3db94bc0c54%7C0%7C0%7C638206368316998745%7CUnknown%7CTWFpbGZsb3d8eyJWIjoiMC4wLjAwMDAiLCJQIjoiV2luMzIiLCJBTiI6Ik1haWwiLCJXVCI6Mn0%3D%7C3000%7C%7C%7C&amp;sdata=V8rIehC3U%2Bndp%2Bzw9UhH1bZhUAMtcRcBUq9wU1k6n1A%3D&amp;reserved=0" TargetMode="External"/><Relationship Id="rId46" Type="http://schemas.openxmlformats.org/officeDocument/2006/relationships/hyperlink" Target="https://www.legis.nd.gov/cencode/t44c04.pdf" TargetMode="External"/><Relationship Id="rId59" Type="http://schemas.openxmlformats.org/officeDocument/2006/relationships/fontTable" Target="fontTable.xml"/><Relationship Id="rId20" Type="http://schemas.openxmlformats.org/officeDocument/2006/relationships/hyperlink" Target="https://www.omb.nd.gov/doing-business-state/bidders/bidding-opportunities-and-resources" TargetMode="External"/><Relationship Id="rId41" Type="http://schemas.openxmlformats.org/officeDocument/2006/relationships/hyperlink" Target="https://www.omb.nd.gov/doing-business-state/bidders/bidders-list-registration-and-maintenance" TargetMode="External"/><Relationship Id="rId54" Type="http://schemas.openxmlformats.org/officeDocument/2006/relationships/hyperlink" Target="http://www.legis.nd.gov/information/acdata/pdf/4-12-12.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firststop.sos.nd.gov/search/business" TargetMode="External"/><Relationship Id="rId23" Type="http://schemas.openxmlformats.org/officeDocument/2006/relationships/hyperlink" Target="http://www.legis.nd.gov/information/acdata/pdf/4-12-08.pdf?20130424100739" TargetMode="External"/><Relationship Id="rId28" Type="http://schemas.openxmlformats.org/officeDocument/2006/relationships/hyperlink" Target="https://www.legis.nd.gov/cencode/t12-1c13.pdf" TargetMode="External"/><Relationship Id="rId36" Type="http://schemas.openxmlformats.org/officeDocument/2006/relationships/hyperlink" Target="http://www.legis.nd.gov/cencode/t54c44-4.pdf?20130417132347" TargetMode="External"/><Relationship Id="rId49" Type="http://schemas.openxmlformats.org/officeDocument/2006/relationships/hyperlink" Target="http://www.legis.nd.gov/information/acdata/pdf/4-12-11.pdf?20140130152917" TargetMode="External"/><Relationship Id="rId57" Type="http://schemas.openxmlformats.org/officeDocument/2006/relationships/hyperlink" Target="http://www.legis.nd.gov/cencode/t32c12-2.pdf?20140127141628" TargetMode="External"/><Relationship Id="rId10" Type="http://schemas.openxmlformats.org/officeDocument/2006/relationships/endnotes" Target="endnotes.xml"/><Relationship Id="rId31" Type="http://schemas.openxmlformats.org/officeDocument/2006/relationships/hyperlink" Target="http://www.legis.nd.gov/information/acdata/pdf/4-12-04.pdf?20140130144222" TargetMode="External"/><Relationship Id="rId44" Type="http://schemas.openxmlformats.org/officeDocument/2006/relationships/hyperlink" Target="mailto:support-northdakota@ivalua.com" TargetMode="External"/><Relationship Id="rId52" Type="http://schemas.openxmlformats.org/officeDocument/2006/relationships/hyperlink" Target="https://www.ndlegis.gov/cencode/t44c08.pdf"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Be Legendary Microsoft Theme">
  <a:themeElements>
    <a:clrScheme name="Custom 1">
      <a:dk1>
        <a:srgbClr val="796E66"/>
      </a:dk1>
      <a:lt1>
        <a:sysClr val="window" lastClr="FFFFFF"/>
      </a:lt1>
      <a:dk2>
        <a:srgbClr val="000000"/>
      </a:dk2>
      <a:lt2>
        <a:srgbClr val="B6B0A2"/>
      </a:lt2>
      <a:accent1>
        <a:srgbClr val="D34727"/>
      </a:accent1>
      <a:accent2>
        <a:srgbClr val="087482"/>
      </a:accent2>
      <a:accent3>
        <a:srgbClr val="FAA21B"/>
      </a:accent3>
      <a:accent4>
        <a:srgbClr val="049FDA"/>
      </a:accent4>
      <a:accent5>
        <a:srgbClr val="709749"/>
      </a:accent5>
      <a:accent6>
        <a:srgbClr val="B3BD35"/>
      </a:accent6>
      <a:hlink>
        <a:srgbClr val="000000"/>
      </a:hlink>
      <a:folHlink>
        <a:srgbClr val="087782"/>
      </a:folHlink>
    </a:clrScheme>
    <a:fontScheme name="MS Fonts 2">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Be Legendary Microsoft Theme" id="{9325B322-1CBD-4433-9D03-F1906AB6315A}" vid="{3584CEC6-C6E0-4FAF-A6F5-77FB42B85F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d83d48-fb20-4537-95a6-325135718581" xsi:nil="true"/>
    <lcf76f155ced4ddcb4097134ff3c332f xmlns="fd3b6025-9b6c-473c-b217-b220f2423dc1">
      <Terms xmlns="http://schemas.microsoft.com/office/infopath/2007/PartnerControls"/>
    </lcf76f155ced4ddcb4097134ff3c332f>
    <Category xmlns="fd3b6025-9b6c-473c-b217-b220f2423d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FFDC36590C17448F7F741FC9E1F91E" ma:contentTypeVersion="18" ma:contentTypeDescription="Create a new document." ma:contentTypeScope="" ma:versionID="ed39d66bd84bc7ad832e47e7b5cd8ba3">
  <xsd:schema xmlns:xsd="http://www.w3.org/2001/XMLSchema" xmlns:xs="http://www.w3.org/2001/XMLSchema" xmlns:p="http://schemas.microsoft.com/office/2006/metadata/properties" xmlns:ns2="fd3b6025-9b6c-473c-b217-b220f2423dc1" xmlns:ns3="9712c982-67b2-4cd1-a7f9-d503eb991f5e" xmlns:ns4="25d83d48-fb20-4537-95a6-325135718581" targetNamespace="http://schemas.microsoft.com/office/2006/metadata/properties" ma:root="true" ma:fieldsID="de7f048fd976a0cdda05328b336536de" ns2:_="" ns3:_="" ns4:_="">
    <xsd:import namespace="fd3b6025-9b6c-473c-b217-b220f2423dc1"/>
    <xsd:import namespace="9712c982-67b2-4cd1-a7f9-d503eb991f5e"/>
    <xsd:import namespace="25d83d48-fb20-4537-95a6-325135718581"/>
    <xsd:element name="properties">
      <xsd:complexType>
        <xsd:sequence>
          <xsd:element name="documentManagement">
            <xsd:complexType>
              <xsd:all>
                <xsd:element ref="ns2:Category"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b6025-9b6c-473c-b217-b220f2423dc1" elementFormDefault="qualified">
    <xsd:import namespace="http://schemas.microsoft.com/office/2006/documentManagement/types"/>
    <xsd:import namespace="http://schemas.microsoft.com/office/infopath/2007/PartnerControls"/>
    <xsd:element name="Category" ma:index="4" nillable="true" ma:displayName="Category" ma:format="Dropdown" ma:internalName="Category" ma:readOnly="false">
      <xsd:simpleType>
        <xsd:restriction base="dms:Choice">
          <xsd:enumeration value="Capitol Complex Policies"/>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be65411-2828-40d8-bdc2-0527504d90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12c982-67b2-4cd1-a7f9-d503eb991f5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d83d48-fb20-4537-95a6-32513571858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1333daa-9928-4092-8829-ab1e8474dbf2}" ma:internalName="TaxCatchAll" ma:showField="CatchAllData" ma:web="9712c982-67b2-4cd1-a7f9-d503eb991f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FC6B1-DD96-4F45-BFE3-C53BEA5483D5}">
  <ds:schemaRefs>
    <ds:schemaRef ds:uri="http://schemas.openxmlformats.org/officeDocument/2006/bibliography"/>
  </ds:schemaRefs>
</ds:datastoreItem>
</file>

<file path=customXml/itemProps2.xml><?xml version="1.0" encoding="utf-8"?>
<ds:datastoreItem xmlns:ds="http://schemas.openxmlformats.org/officeDocument/2006/customXml" ds:itemID="{CD1962E4-56C0-464A-B86E-29CEF89C927E}">
  <ds:schemaRefs>
    <ds:schemaRef ds:uri="http://schemas.microsoft.com/sharepoint/v3/contenttype/forms"/>
  </ds:schemaRefs>
</ds:datastoreItem>
</file>

<file path=customXml/itemProps3.xml><?xml version="1.0" encoding="utf-8"?>
<ds:datastoreItem xmlns:ds="http://schemas.openxmlformats.org/officeDocument/2006/customXml" ds:itemID="{B1DAF1CE-F032-44A6-A801-7414F2325914}">
  <ds:schemaRefs>
    <ds:schemaRef ds:uri="http://schemas.microsoft.com/office/2006/metadata/properties"/>
    <ds:schemaRef ds:uri="http://schemas.microsoft.com/office/infopath/2007/PartnerControls"/>
    <ds:schemaRef ds:uri="25d83d48-fb20-4537-95a6-325135718581"/>
    <ds:schemaRef ds:uri="fd3b6025-9b6c-473c-b217-b220f2423dc1"/>
  </ds:schemaRefs>
</ds:datastoreItem>
</file>

<file path=customXml/itemProps4.xml><?xml version="1.0" encoding="utf-8"?>
<ds:datastoreItem xmlns:ds="http://schemas.openxmlformats.org/officeDocument/2006/customXml" ds:itemID="{66E15648-14A9-48EA-A162-3D8A07BB9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3b6025-9b6c-473c-b217-b220f2423dc1"/>
    <ds:schemaRef ds:uri="9712c982-67b2-4cd1-a7f9-d503eb991f5e"/>
    <ds:schemaRef ds:uri="25d83d48-fb20-4537-95a6-32513571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25</Pages>
  <Words>9078</Words>
  <Characters>56648</Characters>
  <Application>Microsoft Office Word</Application>
  <DocSecurity>0</DocSecurity>
  <Lines>4357</Lines>
  <Paragraphs>4381</Paragraphs>
  <ScaleCrop>false</ScaleCrop>
  <Company>CIBER, Inc.</Company>
  <LinksUpToDate>false</LinksUpToDate>
  <CharactersWithSpaces>61345</CharactersWithSpaces>
  <SharedDoc>false</SharedDoc>
  <HLinks>
    <vt:vector size="702" baseType="variant">
      <vt:variant>
        <vt:i4>7012399</vt:i4>
      </vt:variant>
      <vt:variant>
        <vt:i4>567</vt:i4>
      </vt:variant>
      <vt:variant>
        <vt:i4>0</vt:i4>
      </vt:variant>
      <vt:variant>
        <vt:i4>5</vt:i4>
      </vt:variant>
      <vt:variant>
        <vt:lpwstr>http://www.legis.nd.gov/cencode/t32c12-2.pdf?20140127141628</vt:lpwstr>
      </vt:variant>
      <vt:variant>
        <vt:lpwstr/>
      </vt:variant>
      <vt:variant>
        <vt:i4>5767184</vt:i4>
      </vt:variant>
      <vt:variant>
        <vt:i4>564</vt:i4>
      </vt:variant>
      <vt:variant>
        <vt:i4>0</vt:i4>
      </vt:variant>
      <vt:variant>
        <vt:i4>5</vt:i4>
      </vt:variant>
      <vt:variant>
        <vt:lpwstr>http://www.legis.nd.gov/cencode/t32c12-2.pdf</vt:lpwstr>
      </vt:variant>
      <vt:variant>
        <vt:lpwstr/>
      </vt:variant>
      <vt:variant>
        <vt:i4>4391003</vt:i4>
      </vt:variant>
      <vt:variant>
        <vt:i4>561</vt:i4>
      </vt:variant>
      <vt:variant>
        <vt:i4>0</vt:i4>
      </vt:variant>
      <vt:variant>
        <vt:i4>5</vt:i4>
      </vt:variant>
      <vt:variant>
        <vt:lpwstr>http://www.legis.nd.gov/information/acdata/pdf/4-12-11.pdf?20140130152917</vt:lpwstr>
      </vt:variant>
      <vt:variant>
        <vt:lpwstr/>
      </vt:variant>
      <vt:variant>
        <vt:i4>7471213</vt:i4>
      </vt:variant>
      <vt:variant>
        <vt:i4>558</vt:i4>
      </vt:variant>
      <vt:variant>
        <vt:i4>0</vt:i4>
      </vt:variant>
      <vt:variant>
        <vt:i4>5</vt:i4>
      </vt:variant>
      <vt:variant>
        <vt:lpwstr>http://www.legis.nd.gov/information/acdata/pdf/4-12-12.pdf</vt:lpwstr>
      </vt:variant>
      <vt:variant>
        <vt:lpwstr/>
      </vt:variant>
      <vt:variant>
        <vt:i4>7077933</vt:i4>
      </vt:variant>
      <vt:variant>
        <vt:i4>555</vt:i4>
      </vt:variant>
      <vt:variant>
        <vt:i4>0</vt:i4>
      </vt:variant>
      <vt:variant>
        <vt:i4>5</vt:i4>
      </vt:variant>
      <vt:variant>
        <vt:lpwstr>https://www.ndlegis.gov/information/acdata/pdf/4-12-11.pdf</vt:lpwstr>
      </vt:variant>
      <vt:variant>
        <vt:lpwstr/>
      </vt:variant>
      <vt:variant>
        <vt:i4>7995514</vt:i4>
      </vt:variant>
      <vt:variant>
        <vt:i4>552</vt:i4>
      </vt:variant>
      <vt:variant>
        <vt:i4>0</vt:i4>
      </vt:variant>
      <vt:variant>
        <vt:i4>5</vt:i4>
      </vt:variant>
      <vt:variant>
        <vt:lpwstr>https://www.ndlegis.gov/cencode/t44c08.pdf</vt:lpwstr>
      </vt:variant>
      <vt:variant>
        <vt:lpwstr/>
      </vt:variant>
      <vt:variant>
        <vt:i4>4390995</vt:i4>
      </vt:variant>
      <vt:variant>
        <vt:i4>549</vt:i4>
      </vt:variant>
      <vt:variant>
        <vt:i4>0</vt:i4>
      </vt:variant>
      <vt:variant>
        <vt:i4>5</vt:i4>
      </vt:variant>
      <vt:variant>
        <vt:lpwstr>https://www.ndlegis.gov/cencode/t54c44-4.pdf</vt:lpwstr>
      </vt:variant>
      <vt:variant>
        <vt:lpwstr/>
      </vt:variant>
      <vt:variant>
        <vt:i4>7733287</vt:i4>
      </vt:variant>
      <vt:variant>
        <vt:i4>546</vt:i4>
      </vt:variant>
      <vt:variant>
        <vt:i4>0</vt:i4>
      </vt:variant>
      <vt:variant>
        <vt:i4>5</vt:i4>
      </vt:variant>
      <vt:variant>
        <vt:lpwstr>https://www.omb.nd.gov/sites/www/files/documents/doing-business-with-the-state/procurement/guidelines-to-nd-purchasing-preference-laws.pdf</vt:lpwstr>
      </vt:variant>
      <vt:variant>
        <vt:lpwstr/>
      </vt:variant>
      <vt:variant>
        <vt:i4>4391003</vt:i4>
      </vt:variant>
      <vt:variant>
        <vt:i4>543</vt:i4>
      </vt:variant>
      <vt:variant>
        <vt:i4>0</vt:i4>
      </vt:variant>
      <vt:variant>
        <vt:i4>5</vt:i4>
      </vt:variant>
      <vt:variant>
        <vt:lpwstr>http://www.legis.nd.gov/information/acdata/pdf/4-12-11.pdf?20140130152917</vt:lpwstr>
      </vt:variant>
      <vt:variant>
        <vt:lpwstr/>
      </vt:variant>
      <vt:variant>
        <vt:i4>4587601</vt:i4>
      </vt:variant>
      <vt:variant>
        <vt:i4>540</vt:i4>
      </vt:variant>
      <vt:variant>
        <vt:i4>0</vt:i4>
      </vt:variant>
      <vt:variant>
        <vt:i4>5</vt:i4>
      </vt:variant>
      <vt:variant>
        <vt:lpwstr>http://www.legis.nd.gov/information/acdata/pdf/4-12-10.pdf?20130430132759</vt:lpwstr>
      </vt:variant>
      <vt:variant>
        <vt:lpwstr/>
      </vt:variant>
      <vt:variant>
        <vt:i4>5177437</vt:i4>
      </vt:variant>
      <vt:variant>
        <vt:i4>537</vt:i4>
      </vt:variant>
      <vt:variant>
        <vt:i4>0</vt:i4>
      </vt:variant>
      <vt:variant>
        <vt:i4>5</vt:i4>
      </vt:variant>
      <vt:variant>
        <vt:lpwstr>https://attorneygeneral.nd.gov/open-records-meetings</vt:lpwstr>
      </vt:variant>
      <vt:variant>
        <vt:lpwstr/>
      </vt:variant>
      <vt:variant>
        <vt:i4>2228326</vt:i4>
      </vt:variant>
      <vt:variant>
        <vt:i4>534</vt:i4>
      </vt:variant>
      <vt:variant>
        <vt:i4>0</vt:i4>
      </vt:variant>
      <vt:variant>
        <vt:i4>5</vt:i4>
      </vt:variant>
      <vt:variant>
        <vt:lpwstr>https://www.legis.nd.gov/cencode/t44c04.pdf</vt:lpwstr>
      </vt:variant>
      <vt:variant>
        <vt:lpwstr/>
      </vt:variant>
      <vt:variant>
        <vt:i4>7143460</vt:i4>
      </vt:variant>
      <vt:variant>
        <vt:i4>531</vt:i4>
      </vt:variant>
      <vt:variant>
        <vt:i4>0</vt:i4>
      </vt:variant>
      <vt:variant>
        <vt:i4>5</vt:i4>
      </vt:variant>
      <vt:variant>
        <vt:lpwstr>http://www.legis.nd.gov/cencode/t54c44-4.pdf?20131002103938</vt:lpwstr>
      </vt:variant>
      <vt:variant>
        <vt:lpwstr/>
      </vt:variant>
      <vt:variant>
        <vt:i4>6094888</vt:i4>
      </vt:variant>
      <vt:variant>
        <vt:i4>528</vt:i4>
      </vt:variant>
      <vt:variant>
        <vt:i4>0</vt:i4>
      </vt:variant>
      <vt:variant>
        <vt:i4>5</vt:i4>
      </vt:variant>
      <vt:variant>
        <vt:lpwstr>mailto:support-northdakota@ivalua.com</vt:lpwstr>
      </vt:variant>
      <vt:variant>
        <vt:lpwstr/>
      </vt:variant>
      <vt:variant>
        <vt:i4>786501</vt:i4>
      </vt:variant>
      <vt:variant>
        <vt:i4>525</vt:i4>
      </vt:variant>
      <vt:variant>
        <vt:i4>0</vt:i4>
      </vt:variant>
      <vt:variant>
        <vt:i4>5</vt:i4>
      </vt:variant>
      <vt:variant>
        <vt:lpwstr>https://www.omb.nd.gov/doing-business-state/bidders/bidders-list-registration-and-maintenance</vt:lpwstr>
      </vt:variant>
      <vt:variant>
        <vt:lpwstr/>
      </vt:variant>
      <vt:variant>
        <vt:i4>4522072</vt:i4>
      </vt:variant>
      <vt:variant>
        <vt:i4>522</vt:i4>
      </vt:variant>
      <vt:variant>
        <vt:i4>0</vt:i4>
      </vt:variant>
      <vt:variant>
        <vt:i4>5</vt:i4>
      </vt:variant>
      <vt:variant>
        <vt:lpwstr>https://public.ndbuys.nd.gov/</vt:lpwstr>
      </vt:variant>
      <vt:variant>
        <vt:lpwstr/>
      </vt:variant>
      <vt:variant>
        <vt:i4>786501</vt:i4>
      </vt:variant>
      <vt:variant>
        <vt:i4>519</vt:i4>
      </vt:variant>
      <vt:variant>
        <vt:i4>0</vt:i4>
      </vt:variant>
      <vt:variant>
        <vt:i4>5</vt:i4>
      </vt:variant>
      <vt:variant>
        <vt:lpwstr>https://www.omb.nd.gov/doing-business-state/bidders/bidders-list-registration-and-maintenance</vt:lpwstr>
      </vt:variant>
      <vt:variant>
        <vt:lpwstr/>
      </vt:variant>
      <vt:variant>
        <vt:i4>2293887</vt:i4>
      </vt:variant>
      <vt:variant>
        <vt:i4>516</vt:i4>
      </vt:variant>
      <vt:variant>
        <vt:i4>0</vt:i4>
      </vt:variant>
      <vt:variant>
        <vt:i4>5</vt:i4>
      </vt:variant>
      <vt:variant>
        <vt:lpwstr>https://ndlegis.gov/cencode/t54c59.pdf</vt:lpwstr>
      </vt:variant>
      <vt:variant>
        <vt:lpwstr/>
      </vt:variant>
      <vt:variant>
        <vt:i4>7209019</vt:i4>
      </vt:variant>
      <vt:variant>
        <vt:i4>513</vt:i4>
      </vt:variant>
      <vt:variant>
        <vt:i4>0</vt:i4>
      </vt:variant>
      <vt:variant>
        <vt:i4>5</vt:i4>
      </vt:variant>
      <vt:variant>
        <vt:lpwstr>http://www.legis.nd.gov/cencode/t54c10.pdf</vt:lpwstr>
      </vt:variant>
      <vt:variant>
        <vt:lpwstr/>
      </vt:variant>
      <vt:variant>
        <vt:i4>6488174</vt:i4>
      </vt:variant>
      <vt:variant>
        <vt:i4>510</vt:i4>
      </vt:variant>
      <vt:variant>
        <vt:i4>0</vt:i4>
      </vt:variant>
      <vt:variant>
        <vt:i4>5</vt:i4>
      </vt:variant>
      <vt:variant>
        <vt:lpwstr>https://gcc02.safelinks.protection.outlook.com/?url=https%3A%2F%2Fwww.ndlegis.gov%2Finformation%2Facdata%2Fpdf%2F4-12-06.pdf%3F20140130144222&amp;data=05%7C01%7Cblbentley%40nd.gov%7Cc5103847b8b94b563ea508db5d4f8449%7C2dea0464da514a88bae2b3db94bc0c54%7C0%7C0%7C638206368316998745%7CUnknown%7CTWFpbGZsb3d8eyJWIjoiMC4wLjAwMDAiLCJQIjoiV2luMzIiLCJBTiI6Ik1haWwiLCJXVCI6Mn0%3D%7C3000%7C%7C%7C&amp;sdata=V8rIehC3U%2Bndp%2Bzw9UhH1bZhUAMtcRcBUq9wU1k6n1A%3D&amp;reserved=0</vt:lpwstr>
      </vt:variant>
      <vt:variant>
        <vt:lpwstr/>
      </vt:variant>
      <vt:variant>
        <vt:i4>4587605</vt:i4>
      </vt:variant>
      <vt:variant>
        <vt:i4>507</vt:i4>
      </vt:variant>
      <vt:variant>
        <vt:i4>0</vt:i4>
      </vt:variant>
      <vt:variant>
        <vt:i4>5</vt:i4>
      </vt:variant>
      <vt:variant>
        <vt:lpwstr>http://www.legis.nd.gov/information/acdata/pdf/4-12-14.pdf?20130417132435</vt:lpwstr>
      </vt:variant>
      <vt:variant>
        <vt:lpwstr/>
      </vt:variant>
      <vt:variant>
        <vt:i4>7012396</vt:i4>
      </vt:variant>
      <vt:variant>
        <vt:i4>504</vt:i4>
      </vt:variant>
      <vt:variant>
        <vt:i4>0</vt:i4>
      </vt:variant>
      <vt:variant>
        <vt:i4>5</vt:i4>
      </vt:variant>
      <vt:variant>
        <vt:lpwstr>http://www.legis.nd.gov/cencode/t54c44-4.pdf?20130417132347</vt:lpwstr>
      </vt:variant>
      <vt:variant>
        <vt:lpwstr/>
      </vt:variant>
      <vt:variant>
        <vt:i4>4587605</vt:i4>
      </vt:variant>
      <vt:variant>
        <vt:i4>501</vt:i4>
      </vt:variant>
      <vt:variant>
        <vt:i4>0</vt:i4>
      </vt:variant>
      <vt:variant>
        <vt:i4>5</vt:i4>
      </vt:variant>
      <vt:variant>
        <vt:lpwstr>http://www.legis.nd.gov/information/acdata/pdf/4-12-14.pdf?20130417132435</vt:lpwstr>
      </vt:variant>
      <vt:variant>
        <vt:lpwstr/>
      </vt:variant>
      <vt:variant>
        <vt:i4>7012396</vt:i4>
      </vt:variant>
      <vt:variant>
        <vt:i4>498</vt:i4>
      </vt:variant>
      <vt:variant>
        <vt:i4>0</vt:i4>
      </vt:variant>
      <vt:variant>
        <vt:i4>5</vt:i4>
      </vt:variant>
      <vt:variant>
        <vt:lpwstr>http://www.legis.nd.gov/cencode/t54c44-4.pdf?20130417132347</vt:lpwstr>
      </vt:variant>
      <vt:variant>
        <vt:lpwstr/>
      </vt:variant>
      <vt:variant>
        <vt:i4>4587605</vt:i4>
      </vt:variant>
      <vt:variant>
        <vt:i4>495</vt:i4>
      </vt:variant>
      <vt:variant>
        <vt:i4>0</vt:i4>
      </vt:variant>
      <vt:variant>
        <vt:i4>5</vt:i4>
      </vt:variant>
      <vt:variant>
        <vt:lpwstr>http://www.legis.nd.gov/information/acdata/pdf/4-12-14.pdf?20130417132435</vt:lpwstr>
      </vt:variant>
      <vt:variant>
        <vt:lpwstr/>
      </vt:variant>
      <vt:variant>
        <vt:i4>7012396</vt:i4>
      </vt:variant>
      <vt:variant>
        <vt:i4>492</vt:i4>
      </vt:variant>
      <vt:variant>
        <vt:i4>0</vt:i4>
      </vt:variant>
      <vt:variant>
        <vt:i4>5</vt:i4>
      </vt:variant>
      <vt:variant>
        <vt:lpwstr>http://www.legis.nd.gov/cencode/t54c44-4.pdf?20130417132347</vt:lpwstr>
      </vt:variant>
      <vt:variant>
        <vt:lpwstr/>
      </vt:variant>
      <vt:variant>
        <vt:i4>4390992</vt:i4>
      </vt:variant>
      <vt:variant>
        <vt:i4>489</vt:i4>
      </vt:variant>
      <vt:variant>
        <vt:i4>0</vt:i4>
      </vt:variant>
      <vt:variant>
        <vt:i4>5</vt:i4>
      </vt:variant>
      <vt:variant>
        <vt:lpwstr>http://www.legis.nd.gov/information/acdata/pdf/4-12-04.pdf?20140130144222</vt:lpwstr>
      </vt:variant>
      <vt:variant>
        <vt:lpwstr/>
      </vt:variant>
      <vt:variant>
        <vt:i4>4390992</vt:i4>
      </vt:variant>
      <vt:variant>
        <vt:i4>486</vt:i4>
      </vt:variant>
      <vt:variant>
        <vt:i4>0</vt:i4>
      </vt:variant>
      <vt:variant>
        <vt:i4>5</vt:i4>
      </vt:variant>
      <vt:variant>
        <vt:lpwstr>http://www.legis.nd.gov/information/acdata/pdf/4-12-04.pdf?20140130144222</vt:lpwstr>
      </vt:variant>
      <vt:variant>
        <vt:lpwstr/>
      </vt:variant>
      <vt:variant>
        <vt:i4>1310793</vt:i4>
      </vt:variant>
      <vt:variant>
        <vt:i4>483</vt:i4>
      </vt:variant>
      <vt:variant>
        <vt:i4>0</vt:i4>
      </vt:variant>
      <vt:variant>
        <vt:i4>5</vt:i4>
      </vt:variant>
      <vt:variant>
        <vt:lpwstr>https://www.legis.nd.gov/cencode/t12-1c13.pdf</vt:lpwstr>
      </vt:variant>
      <vt:variant>
        <vt:lpwstr/>
      </vt:variant>
      <vt:variant>
        <vt:i4>1310793</vt:i4>
      </vt:variant>
      <vt:variant>
        <vt:i4>480</vt:i4>
      </vt:variant>
      <vt:variant>
        <vt:i4>0</vt:i4>
      </vt:variant>
      <vt:variant>
        <vt:i4>5</vt:i4>
      </vt:variant>
      <vt:variant>
        <vt:lpwstr>https://www.legis.nd.gov/cencode/t12-1c13.pdf</vt:lpwstr>
      </vt:variant>
      <vt:variant>
        <vt:lpwstr/>
      </vt:variant>
      <vt:variant>
        <vt:i4>4390992</vt:i4>
      </vt:variant>
      <vt:variant>
        <vt:i4>477</vt:i4>
      </vt:variant>
      <vt:variant>
        <vt:i4>0</vt:i4>
      </vt:variant>
      <vt:variant>
        <vt:i4>5</vt:i4>
      </vt:variant>
      <vt:variant>
        <vt:lpwstr>http://www.legis.nd.gov/information/acdata/pdf/4-12-04.pdf?20140130144222</vt:lpwstr>
      </vt:variant>
      <vt:variant>
        <vt:lpwstr/>
      </vt:variant>
      <vt:variant>
        <vt:i4>5177437</vt:i4>
      </vt:variant>
      <vt:variant>
        <vt:i4>474</vt:i4>
      </vt:variant>
      <vt:variant>
        <vt:i4>0</vt:i4>
      </vt:variant>
      <vt:variant>
        <vt:i4>5</vt:i4>
      </vt:variant>
      <vt:variant>
        <vt:lpwstr>https://attorneygeneral.nd.gov/open-records-meetings</vt:lpwstr>
      </vt:variant>
      <vt:variant>
        <vt:lpwstr/>
      </vt:variant>
      <vt:variant>
        <vt:i4>589831</vt:i4>
      </vt:variant>
      <vt:variant>
        <vt:i4>471</vt:i4>
      </vt:variant>
      <vt:variant>
        <vt:i4>0</vt:i4>
      </vt:variant>
      <vt:variant>
        <vt:i4>5</vt:i4>
      </vt:variant>
      <vt:variant>
        <vt:lpwstr>https://www.legis.nd.gov/cencode/t54c44-4.pdf?20130423161738</vt:lpwstr>
      </vt:variant>
      <vt:variant>
        <vt:lpwstr/>
      </vt:variant>
      <vt:variant>
        <vt:i4>7405619</vt:i4>
      </vt:variant>
      <vt:variant>
        <vt:i4>468</vt:i4>
      </vt:variant>
      <vt:variant>
        <vt:i4>0</vt:i4>
      </vt:variant>
      <vt:variant>
        <vt:i4>5</vt:i4>
      </vt:variant>
      <vt:variant>
        <vt:lpwstr>https://www.legis.nd.gov/information/acdata/html/4-12.html</vt:lpwstr>
      </vt:variant>
      <vt:variant>
        <vt:lpwstr/>
      </vt:variant>
      <vt:variant>
        <vt:i4>4915287</vt:i4>
      </vt:variant>
      <vt:variant>
        <vt:i4>465</vt:i4>
      </vt:variant>
      <vt:variant>
        <vt:i4>0</vt:i4>
      </vt:variant>
      <vt:variant>
        <vt:i4>5</vt:i4>
      </vt:variant>
      <vt:variant>
        <vt:lpwstr>http://www.legis.nd.gov/information/acdata/pdf/4-12-08.pdf?20130424100739</vt:lpwstr>
      </vt:variant>
      <vt:variant>
        <vt:lpwstr/>
      </vt:variant>
      <vt:variant>
        <vt:i4>5832781</vt:i4>
      </vt:variant>
      <vt:variant>
        <vt:i4>462</vt:i4>
      </vt:variant>
      <vt:variant>
        <vt:i4>0</vt:i4>
      </vt:variant>
      <vt:variant>
        <vt:i4>5</vt:i4>
      </vt:variant>
      <vt:variant>
        <vt:lpwstr>https://www.tax.nd.gov/news/resources</vt:lpwstr>
      </vt:variant>
      <vt:variant>
        <vt:lpwstr/>
      </vt:variant>
      <vt:variant>
        <vt:i4>6488189</vt:i4>
      </vt:variant>
      <vt:variant>
        <vt:i4>459</vt:i4>
      </vt:variant>
      <vt:variant>
        <vt:i4>0</vt:i4>
      </vt:variant>
      <vt:variant>
        <vt:i4>5</vt:i4>
      </vt:variant>
      <vt:variant>
        <vt:lpwstr>https://www.omb.nd.gov/doing-business-state/bidders/bidding-opportunities-and-resources</vt:lpwstr>
      </vt:variant>
      <vt:variant>
        <vt:lpwstr/>
      </vt:variant>
      <vt:variant>
        <vt:i4>6488189</vt:i4>
      </vt:variant>
      <vt:variant>
        <vt:i4>456</vt:i4>
      </vt:variant>
      <vt:variant>
        <vt:i4>0</vt:i4>
      </vt:variant>
      <vt:variant>
        <vt:i4>5</vt:i4>
      </vt:variant>
      <vt:variant>
        <vt:lpwstr>https://www.omb.nd.gov/doing-business-state/bidders/bidding-opportunities-and-resources</vt:lpwstr>
      </vt:variant>
      <vt:variant>
        <vt:lpwstr/>
      </vt:variant>
      <vt:variant>
        <vt:i4>4522072</vt:i4>
      </vt:variant>
      <vt:variant>
        <vt:i4>453</vt:i4>
      </vt:variant>
      <vt:variant>
        <vt:i4>0</vt:i4>
      </vt:variant>
      <vt:variant>
        <vt:i4>5</vt:i4>
      </vt:variant>
      <vt:variant>
        <vt:lpwstr>https://public.ndbuys.nd.gov/</vt:lpwstr>
      </vt:variant>
      <vt:variant>
        <vt:lpwstr/>
      </vt:variant>
      <vt:variant>
        <vt:i4>6619263</vt:i4>
      </vt:variant>
      <vt:variant>
        <vt:i4>450</vt:i4>
      </vt:variant>
      <vt:variant>
        <vt:i4>0</vt:i4>
      </vt:variant>
      <vt:variant>
        <vt:i4>5</vt:i4>
      </vt:variant>
      <vt:variant>
        <vt:lpwstr>https://www.omb.nd.gov/doing-business-state/bidders</vt:lpwstr>
      </vt:variant>
      <vt:variant>
        <vt:lpwstr/>
      </vt:variant>
      <vt:variant>
        <vt:i4>7995516</vt:i4>
      </vt:variant>
      <vt:variant>
        <vt:i4>447</vt:i4>
      </vt:variant>
      <vt:variant>
        <vt:i4>0</vt:i4>
      </vt:variant>
      <vt:variant>
        <vt:i4>5</vt:i4>
      </vt:variant>
      <vt:variant>
        <vt:lpwstr>https://www.ndsu.edu/agriculture/extension/extension-topics/leadership-and-civic-engagement/business-leadership-and-resources-2</vt:lpwstr>
      </vt:variant>
      <vt:variant>
        <vt:lpwstr/>
      </vt:variant>
      <vt:variant>
        <vt:i4>5046374</vt:i4>
      </vt:variant>
      <vt:variant>
        <vt:i4>444</vt:i4>
      </vt:variant>
      <vt:variant>
        <vt:i4>0</vt:i4>
      </vt:variant>
      <vt:variant>
        <vt:i4>5</vt:i4>
      </vt:variant>
      <vt:variant>
        <vt:lpwstr>mailto:sos@nd.gov</vt:lpwstr>
      </vt:variant>
      <vt:variant>
        <vt:lpwstr/>
      </vt:variant>
      <vt:variant>
        <vt:i4>5832791</vt:i4>
      </vt:variant>
      <vt:variant>
        <vt:i4>441</vt:i4>
      </vt:variant>
      <vt:variant>
        <vt:i4>0</vt:i4>
      </vt:variant>
      <vt:variant>
        <vt:i4>5</vt:i4>
      </vt:variant>
      <vt:variant>
        <vt:lpwstr>https://firststop.sos.nd.gov/search/business</vt:lpwstr>
      </vt:variant>
      <vt:variant>
        <vt:lpwstr/>
      </vt:variant>
      <vt:variant>
        <vt:i4>4390995</vt:i4>
      </vt:variant>
      <vt:variant>
        <vt:i4>438</vt:i4>
      </vt:variant>
      <vt:variant>
        <vt:i4>0</vt:i4>
      </vt:variant>
      <vt:variant>
        <vt:i4>5</vt:i4>
      </vt:variant>
      <vt:variant>
        <vt:lpwstr>https://www.ndlegis.gov/cencode/t54c44-4.pdf</vt:lpwstr>
      </vt:variant>
      <vt:variant>
        <vt:lpwstr/>
      </vt:variant>
      <vt:variant>
        <vt:i4>4653148</vt:i4>
      </vt:variant>
      <vt:variant>
        <vt:i4>435</vt:i4>
      </vt:variant>
      <vt:variant>
        <vt:i4>0</vt:i4>
      </vt:variant>
      <vt:variant>
        <vt:i4>5</vt:i4>
      </vt:variant>
      <vt:variant>
        <vt:lpwstr>http://www.legis.nd.gov/information/acdata/pdf/4-12-05.pdf?20130319105642</vt:lpwstr>
      </vt:variant>
      <vt:variant>
        <vt:lpwstr/>
      </vt:variant>
      <vt:variant>
        <vt:i4>1179701</vt:i4>
      </vt:variant>
      <vt:variant>
        <vt:i4>428</vt:i4>
      </vt:variant>
      <vt:variant>
        <vt:i4>0</vt:i4>
      </vt:variant>
      <vt:variant>
        <vt:i4>5</vt:i4>
      </vt:variant>
      <vt:variant>
        <vt:lpwstr/>
      </vt:variant>
      <vt:variant>
        <vt:lpwstr>_Toc232145123</vt:lpwstr>
      </vt:variant>
      <vt:variant>
        <vt:i4>1179701</vt:i4>
      </vt:variant>
      <vt:variant>
        <vt:i4>422</vt:i4>
      </vt:variant>
      <vt:variant>
        <vt:i4>0</vt:i4>
      </vt:variant>
      <vt:variant>
        <vt:i4>5</vt:i4>
      </vt:variant>
      <vt:variant>
        <vt:lpwstr/>
      </vt:variant>
      <vt:variant>
        <vt:lpwstr>_Toc232145122</vt:lpwstr>
      </vt:variant>
      <vt:variant>
        <vt:i4>1179701</vt:i4>
      </vt:variant>
      <vt:variant>
        <vt:i4>416</vt:i4>
      </vt:variant>
      <vt:variant>
        <vt:i4>0</vt:i4>
      </vt:variant>
      <vt:variant>
        <vt:i4>5</vt:i4>
      </vt:variant>
      <vt:variant>
        <vt:lpwstr/>
      </vt:variant>
      <vt:variant>
        <vt:lpwstr>_Toc232145121</vt:lpwstr>
      </vt:variant>
      <vt:variant>
        <vt:i4>1179701</vt:i4>
      </vt:variant>
      <vt:variant>
        <vt:i4>410</vt:i4>
      </vt:variant>
      <vt:variant>
        <vt:i4>0</vt:i4>
      </vt:variant>
      <vt:variant>
        <vt:i4>5</vt:i4>
      </vt:variant>
      <vt:variant>
        <vt:lpwstr/>
      </vt:variant>
      <vt:variant>
        <vt:lpwstr>_Toc232145120</vt:lpwstr>
      </vt:variant>
      <vt:variant>
        <vt:i4>1114165</vt:i4>
      </vt:variant>
      <vt:variant>
        <vt:i4>404</vt:i4>
      </vt:variant>
      <vt:variant>
        <vt:i4>0</vt:i4>
      </vt:variant>
      <vt:variant>
        <vt:i4>5</vt:i4>
      </vt:variant>
      <vt:variant>
        <vt:lpwstr/>
      </vt:variant>
      <vt:variant>
        <vt:lpwstr>_Toc232145119</vt:lpwstr>
      </vt:variant>
      <vt:variant>
        <vt:i4>1114165</vt:i4>
      </vt:variant>
      <vt:variant>
        <vt:i4>398</vt:i4>
      </vt:variant>
      <vt:variant>
        <vt:i4>0</vt:i4>
      </vt:variant>
      <vt:variant>
        <vt:i4>5</vt:i4>
      </vt:variant>
      <vt:variant>
        <vt:lpwstr/>
      </vt:variant>
      <vt:variant>
        <vt:lpwstr>_Toc232145118</vt:lpwstr>
      </vt:variant>
      <vt:variant>
        <vt:i4>1114165</vt:i4>
      </vt:variant>
      <vt:variant>
        <vt:i4>392</vt:i4>
      </vt:variant>
      <vt:variant>
        <vt:i4>0</vt:i4>
      </vt:variant>
      <vt:variant>
        <vt:i4>5</vt:i4>
      </vt:variant>
      <vt:variant>
        <vt:lpwstr/>
      </vt:variant>
      <vt:variant>
        <vt:lpwstr>_Toc232145117</vt:lpwstr>
      </vt:variant>
      <vt:variant>
        <vt:i4>1114165</vt:i4>
      </vt:variant>
      <vt:variant>
        <vt:i4>386</vt:i4>
      </vt:variant>
      <vt:variant>
        <vt:i4>0</vt:i4>
      </vt:variant>
      <vt:variant>
        <vt:i4>5</vt:i4>
      </vt:variant>
      <vt:variant>
        <vt:lpwstr/>
      </vt:variant>
      <vt:variant>
        <vt:lpwstr>_Toc232145116</vt:lpwstr>
      </vt:variant>
      <vt:variant>
        <vt:i4>1114165</vt:i4>
      </vt:variant>
      <vt:variant>
        <vt:i4>380</vt:i4>
      </vt:variant>
      <vt:variant>
        <vt:i4>0</vt:i4>
      </vt:variant>
      <vt:variant>
        <vt:i4>5</vt:i4>
      </vt:variant>
      <vt:variant>
        <vt:lpwstr/>
      </vt:variant>
      <vt:variant>
        <vt:lpwstr>_Toc232145115</vt:lpwstr>
      </vt:variant>
      <vt:variant>
        <vt:i4>1114165</vt:i4>
      </vt:variant>
      <vt:variant>
        <vt:i4>374</vt:i4>
      </vt:variant>
      <vt:variant>
        <vt:i4>0</vt:i4>
      </vt:variant>
      <vt:variant>
        <vt:i4>5</vt:i4>
      </vt:variant>
      <vt:variant>
        <vt:lpwstr/>
      </vt:variant>
      <vt:variant>
        <vt:lpwstr>_Toc232145114</vt:lpwstr>
      </vt:variant>
      <vt:variant>
        <vt:i4>1114165</vt:i4>
      </vt:variant>
      <vt:variant>
        <vt:i4>368</vt:i4>
      </vt:variant>
      <vt:variant>
        <vt:i4>0</vt:i4>
      </vt:variant>
      <vt:variant>
        <vt:i4>5</vt:i4>
      </vt:variant>
      <vt:variant>
        <vt:lpwstr/>
      </vt:variant>
      <vt:variant>
        <vt:lpwstr>_Toc232145113</vt:lpwstr>
      </vt:variant>
      <vt:variant>
        <vt:i4>1114165</vt:i4>
      </vt:variant>
      <vt:variant>
        <vt:i4>362</vt:i4>
      </vt:variant>
      <vt:variant>
        <vt:i4>0</vt:i4>
      </vt:variant>
      <vt:variant>
        <vt:i4>5</vt:i4>
      </vt:variant>
      <vt:variant>
        <vt:lpwstr/>
      </vt:variant>
      <vt:variant>
        <vt:lpwstr>_Toc232145112</vt:lpwstr>
      </vt:variant>
      <vt:variant>
        <vt:i4>1114165</vt:i4>
      </vt:variant>
      <vt:variant>
        <vt:i4>356</vt:i4>
      </vt:variant>
      <vt:variant>
        <vt:i4>0</vt:i4>
      </vt:variant>
      <vt:variant>
        <vt:i4>5</vt:i4>
      </vt:variant>
      <vt:variant>
        <vt:lpwstr/>
      </vt:variant>
      <vt:variant>
        <vt:lpwstr>_Toc232145111</vt:lpwstr>
      </vt:variant>
      <vt:variant>
        <vt:i4>1114165</vt:i4>
      </vt:variant>
      <vt:variant>
        <vt:i4>350</vt:i4>
      </vt:variant>
      <vt:variant>
        <vt:i4>0</vt:i4>
      </vt:variant>
      <vt:variant>
        <vt:i4>5</vt:i4>
      </vt:variant>
      <vt:variant>
        <vt:lpwstr/>
      </vt:variant>
      <vt:variant>
        <vt:lpwstr>_Toc232145110</vt:lpwstr>
      </vt:variant>
      <vt:variant>
        <vt:i4>1048629</vt:i4>
      </vt:variant>
      <vt:variant>
        <vt:i4>344</vt:i4>
      </vt:variant>
      <vt:variant>
        <vt:i4>0</vt:i4>
      </vt:variant>
      <vt:variant>
        <vt:i4>5</vt:i4>
      </vt:variant>
      <vt:variant>
        <vt:lpwstr/>
      </vt:variant>
      <vt:variant>
        <vt:lpwstr>_Toc232145109</vt:lpwstr>
      </vt:variant>
      <vt:variant>
        <vt:i4>1048629</vt:i4>
      </vt:variant>
      <vt:variant>
        <vt:i4>338</vt:i4>
      </vt:variant>
      <vt:variant>
        <vt:i4>0</vt:i4>
      </vt:variant>
      <vt:variant>
        <vt:i4>5</vt:i4>
      </vt:variant>
      <vt:variant>
        <vt:lpwstr/>
      </vt:variant>
      <vt:variant>
        <vt:lpwstr>_Toc232145108</vt:lpwstr>
      </vt:variant>
      <vt:variant>
        <vt:i4>1048629</vt:i4>
      </vt:variant>
      <vt:variant>
        <vt:i4>332</vt:i4>
      </vt:variant>
      <vt:variant>
        <vt:i4>0</vt:i4>
      </vt:variant>
      <vt:variant>
        <vt:i4>5</vt:i4>
      </vt:variant>
      <vt:variant>
        <vt:lpwstr/>
      </vt:variant>
      <vt:variant>
        <vt:lpwstr>_Toc232145107</vt:lpwstr>
      </vt:variant>
      <vt:variant>
        <vt:i4>1048629</vt:i4>
      </vt:variant>
      <vt:variant>
        <vt:i4>326</vt:i4>
      </vt:variant>
      <vt:variant>
        <vt:i4>0</vt:i4>
      </vt:variant>
      <vt:variant>
        <vt:i4>5</vt:i4>
      </vt:variant>
      <vt:variant>
        <vt:lpwstr/>
      </vt:variant>
      <vt:variant>
        <vt:lpwstr>_Toc232145106</vt:lpwstr>
      </vt:variant>
      <vt:variant>
        <vt:i4>1048629</vt:i4>
      </vt:variant>
      <vt:variant>
        <vt:i4>320</vt:i4>
      </vt:variant>
      <vt:variant>
        <vt:i4>0</vt:i4>
      </vt:variant>
      <vt:variant>
        <vt:i4>5</vt:i4>
      </vt:variant>
      <vt:variant>
        <vt:lpwstr/>
      </vt:variant>
      <vt:variant>
        <vt:lpwstr>_Toc232145105</vt:lpwstr>
      </vt:variant>
      <vt:variant>
        <vt:i4>1048629</vt:i4>
      </vt:variant>
      <vt:variant>
        <vt:i4>314</vt:i4>
      </vt:variant>
      <vt:variant>
        <vt:i4>0</vt:i4>
      </vt:variant>
      <vt:variant>
        <vt:i4>5</vt:i4>
      </vt:variant>
      <vt:variant>
        <vt:lpwstr/>
      </vt:variant>
      <vt:variant>
        <vt:lpwstr>_Toc232145104</vt:lpwstr>
      </vt:variant>
      <vt:variant>
        <vt:i4>1048629</vt:i4>
      </vt:variant>
      <vt:variant>
        <vt:i4>308</vt:i4>
      </vt:variant>
      <vt:variant>
        <vt:i4>0</vt:i4>
      </vt:variant>
      <vt:variant>
        <vt:i4>5</vt:i4>
      </vt:variant>
      <vt:variant>
        <vt:lpwstr/>
      </vt:variant>
      <vt:variant>
        <vt:lpwstr>_Toc232145103</vt:lpwstr>
      </vt:variant>
      <vt:variant>
        <vt:i4>1048629</vt:i4>
      </vt:variant>
      <vt:variant>
        <vt:i4>302</vt:i4>
      </vt:variant>
      <vt:variant>
        <vt:i4>0</vt:i4>
      </vt:variant>
      <vt:variant>
        <vt:i4>5</vt:i4>
      </vt:variant>
      <vt:variant>
        <vt:lpwstr/>
      </vt:variant>
      <vt:variant>
        <vt:lpwstr>_Toc232145102</vt:lpwstr>
      </vt:variant>
      <vt:variant>
        <vt:i4>1048629</vt:i4>
      </vt:variant>
      <vt:variant>
        <vt:i4>296</vt:i4>
      </vt:variant>
      <vt:variant>
        <vt:i4>0</vt:i4>
      </vt:variant>
      <vt:variant>
        <vt:i4>5</vt:i4>
      </vt:variant>
      <vt:variant>
        <vt:lpwstr/>
      </vt:variant>
      <vt:variant>
        <vt:lpwstr>_Toc232145101</vt:lpwstr>
      </vt:variant>
      <vt:variant>
        <vt:i4>1048629</vt:i4>
      </vt:variant>
      <vt:variant>
        <vt:i4>290</vt:i4>
      </vt:variant>
      <vt:variant>
        <vt:i4>0</vt:i4>
      </vt:variant>
      <vt:variant>
        <vt:i4>5</vt:i4>
      </vt:variant>
      <vt:variant>
        <vt:lpwstr/>
      </vt:variant>
      <vt:variant>
        <vt:lpwstr>_Toc232145100</vt:lpwstr>
      </vt:variant>
      <vt:variant>
        <vt:i4>1638452</vt:i4>
      </vt:variant>
      <vt:variant>
        <vt:i4>284</vt:i4>
      </vt:variant>
      <vt:variant>
        <vt:i4>0</vt:i4>
      </vt:variant>
      <vt:variant>
        <vt:i4>5</vt:i4>
      </vt:variant>
      <vt:variant>
        <vt:lpwstr/>
      </vt:variant>
      <vt:variant>
        <vt:lpwstr>_Toc232145099</vt:lpwstr>
      </vt:variant>
      <vt:variant>
        <vt:i4>1638452</vt:i4>
      </vt:variant>
      <vt:variant>
        <vt:i4>278</vt:i4>
      </vt:variant>
      <vt:variant>
        <vt:i4>0</vt:i4>
      </vt:variant>
      <vt:variant>
        <vt:i4>5</vt:i4>
      </vt:variant>
      <vt:variant>
        <vt:lpwstr/>
      </vt:variant>
      <vt:variant>
        <vt:lpwstr>_Toc232145098</vt:lpwstr>
      </vt:variant>
      <vt:variant>
        <vt:i4>1638452</vt:i4>
      </vt:variant>
      <vt:variant>
        <vt:i4>272</vt:i4>
      </vt:variant>
      <vt:variant>
        <vt:i4>0</vt:i4>
      </vt:variant>
      <vt:variant>
        <vt:i4>5</vt:i4>
      </vt:variant>
      <vt:variant>
        <vt:lpwstr/>
      </vt:variant>
      <vt:variant>
        <vt:lpwstr>_Toc232145097</vt:lpwstr>
      </vt:variant>
      <vt:variant>
        <vt:i4>1638452</vt:i4>
      </vt:variant>
      <vt:variant>
        <vt:i4>266</vt:i4>
      </vt:variant>
      <vt:variant>
        <vt:i4>0</vt:i4>
      </vt:variant>
      <vt:variant>
        <vt:i4>5</vt:i4>
      </vt:variant>
      <vt:variant>
        <vt:lpwstr/>
      </vt:variant>
      <vt:variant>
        <vt:lpwstr>_Toc232145096</vt:lpwstr>
      </vt:variant>
      <vt:variant>
        <vt:i4>1638452</vt:i4>
      </vt:variant>
      <vt:variant>
        <vt:i4>260</vt:i4>
      </vt:variant>
      <vt:variant>
        <vt:i4>0</vt:i4>
      </vt:variant>
      <vt:variant>
        <vt:i4>5</vt:i4>
      </vt:variant>
      <vt:variant>
        <vt:lpwstr/>
      </vt:variant>
      <vt:variant>
        <vt:lpwstr>_Toc232145095</vt:lpwstr>
      </vt:variant>
      <vt:variant>
        <vt:i4>1638452</vt:i4>
      </vt:variant>
      <vt:variant>
        <vt:i4>254</vt:i4>
      </vt:variant>
      <vt:variant>
        <vt:i4>0</vt:i4>
      </vt:variant>
      <vt:variant>
        <vt:i4>5</vt:i4>
      </vt:variant>
      <vt:variant>
        <vt:lpwstr/>
      </vt:variant>
      <vt:variant>
        <vt:lpwstr>_Toc232145094</vt:lpwstr>
      </vt:variant>
      <vt:variant>
        <vt:i4>1638452</vt:i4>
      </vt:variant>
      <vt:variant>
        <vt:i4>248</vt:i4>
      </vt:variant>
      <vt:variant>
        <vt:i4>0</vt:i4>
      </vt:variant>
      <vt:variant>
        <vt:i4>5</vt:i4>
      </vt:variant>
      <vt:variant>
        <vt:lpwstr/>
      </vt:variant>
      <vt:variant>
        <vt:lpwstr>_Toc232145093</vt:lpwstr>
      </vt:variant>
      <vt:variant>
        <vt:i4>1638452</vt:i4>
      </vt:variant>
      <vt:variant>
        <vt:i4>242</vt:i4>
      </vt:variant>
      <vt:variant>
        <vt:i4>0</vt:i4>
      </vt:variant>
      <vt:variant>
        <vt:i4>5</vt:i4>
      </vt:variant>
      <vt:variant>
        <vt:lpwstr/>
      </vt:variant>
      <vt:variant>
        <vt:lpwstr>_Toc232145092</vt:lpwstr>
      </vt:variant>
      <vt:variant>
        <vt:i4>1638452</vt:i4>
      </vt:variant>
      <vt:variant>
        <vt:i4>236</vt:i4>
      </vt:variant>
      <vt:variant>
        <vt:i4>0</vt:i4>
      </vt:variant>
      <vt:variant>
        <vt:i4>5</vt:i4>
      </vt:variant>
      <vt:variant>
        <vt:lpwstr/>
      </vt:variant>
      <vt:variant>
        <vt:lpwstr>_Toc232145091</vt:lpwstr>
      </vt:variant>
      <vt:variant>
        <vt:i4>1638452</vt:i4>
      </vt:variant>
      <vt:variant>
        <vt:i4>230</vt:i4>
      </vt:variant>
      <vt:variant>
        <vt:i4>0</vt:i4>
      </vt:variant>
      <vt:variant>
        <vt:i4>5</vt:i4>
      </vt:variant>
      <vt:variant>
        <vt:lpwstr/>
      </vt:variant>
      <vt:variant>
        <vt:lpwstr>_Toc232145090</vt:lpwstr>
      </vt:variant>
      <vt:variant>
        <vt:i4>1572916</vt:i4>
      </vt:variant>
      <vt:variant>
        <vt:i4>224</vt:i4>
      </vt:variant>
      <vt:variant>
        <vt:i4>0</vt:i4>
      </vt:variant>
      <vt:variant>
        <vt:i4>5</vt:i4>
      </vt:variant>
      <vt:variant>
        <vt:lpwstr/>
      </vt:variant>
      <vt:variant>
        <vt:lpwstr>_Toc232145089</vt:lpwstr>
      </vt:variant>
      <vt:variant>
        <vt:i4>1572916</vt:i4>
      </vt:variant>
      <vt:variant>
        <vt:i4>218</vt:i4>
      </vt:variant>
      <vt:variant>
        <vt:i4>0</vt:i4>
      </vt:variant>
      <vt:variant>
        <vt:i4>5</vt:i4>
      </vt:variant>
      <vt:variant>
        <vt:lpwstr/>
      </vt:variant>
      <vt:variant>
        <vt:lpwstr>_Toc232145088</vt:lpwstr>
      </vt:variant>
      <vt:variant>
        <vt:i4>1572916</vt:i4>
      </vt:variant>
      <vt:variant>
        <vt:i4>212</vt:i4>
      </vt:variant>
      <vt:variant>
        <vt:i4>0</vt:i4>
      </vt:variant>
      <vt:variant>
        <vt:i4>5</vt:i4>
      </vt:variant>
      <vt:variant>
        <vt:lpwstr/>
      </vt:variant>
      <vt:variant>
        <vt:lpwstr>_Toc232145087</vt:lpwstr>
      </vt:variant>
      <vt:variant>
        <vt:i4>1572916</vt:i4>
      </vt:variant>
      <vt:variant>
        <vt:i4>206</vt:i4>
      </vt:variant>
      <vt:variant>
        <vt:i4>0</vt:i4>
      </vt:variant>
      <vt:variant>
        <vt:i4>5</vt:i4>
      </vt:variant>
      <vt:variant>
        <vt:lpwstr/>
      </vt:variant>
      <vt:variant>
        <vt:lpwstr>_Toc232145086</vt:lpwstr>
      </vt:variant>
      <vt:variant>
        <vt:i4>1572916</vt:i4>
      </vt:variant>
      <vt:variant>
        <vt:i4>200</vt:i4>
      </vt:variant>
      <vt:variant>
        <vt:i4>0</vt:i4>
      </vt:variant>
      <vt:variant>
        <vt:i4>5</vt:i4>
      </vt:variant>
      <vt:variant>
        <vt:lpwstr/>
      </vt:variant>
      <vt:variant>
        <vt:lpwstr>_Toc232145085</vt:lpwstr>
      </vt:variant>
      <vt:variant>
        <vt:i4>1572916</vt:i4>
      </vt:variant>
      <vt:variant>
        <vt:i4>194</vt:i4>
      </vt:variant>
      <vt:variant>
        <vt:i4>0</vt:i4>
      </vt:variant>
      <vt:variant>
        <vt:i4>5</vt:i4>
      </vt:variant>
      <vt:variant>
        <vt:lpwstr/>
      </vt:variant>
      <vt:variant>
        <vt:lpwstr>_Toc232145084</vt:lpwstr>
      </vt:variant>
      <vt:variant>
        <vt:i4>1572916</vt:i4>
      </vt:variant>
      <vt:variant>
        <vt:i4>188</vt:i4>
      </vt:variant>
      <vt:variant>
        <vt:i4>0</vt:i4>
      </vt:variant>
      <vt:variant>
        <vt:i4>5</vt:i4>
      </vt:variant>
      <vt:variant>
        <vt:lpwstr/>
      </vt:variant>
      <vt:variant>
        <vt:lpwstr>_Toc232145083</vt:lpwstr>
      </vt:variant>
      <vt:variant>
        <vt:i4>1572916</vt:i4>
      </vt:variant>
      <vt:variant>
        <vt:i4>182</vt:i4>
      </vt:variant>
      <vt:variant>
        <vt:i4>0</vt:i4>
      </vt:variant>
      <vt:variant>
        <vt:i4>5</vt:i4>
      </vt:variant>
      <vt:variant>
        <vt:lpwstr/>
      </vt:variant>
      <vt:variant>
        <vt:lpwstr>_Toc232145082</vt:lpwstr>
      </vt:variant>
      <vt:variant>
        <vt:i4>1572916</vt:i4>
      </vt:variant>
      <vt:variant>
        <vt:i4>176</vt:i4>
      </vt:variant>
      <vt:variant>
        <vt:i4>0</vt:i4>
      </vt:variant>
      <vt:variant>
        <vt:i4>5</vt:i4>
      </vt:variant>
      <vt:variant>
        <vt:lpwstr/>
      </vt:variant>
      <vt:variant>
        <vt:lpwstr>_Toc232145081</vt:lpwstr>
      </vt:variant>
      <vt:variant>
        <vt:i4>1572916</vt:i4>
      </vt:variant>
      <vt:variant>
        <vt:i4>170</vt:i4>
      </vt:variant>
      <vt:variant>
        <vt:i4>0</vt:i4>
      </vt:variant>
      <vt:variant>
        <vt:i4>5</vt:i4>
      </vt:variant>
      <vt:variant>
        <vt:lpwstr/>
      </vt:variant>
      <vt:variant>
        <vt:lpwstr>_Toc232145080</vt:lpwstr>
      </vt:variant>
      <vt:variant>
        <vt:i4>1507380</vt:i4>
      </vt:variant>
      <vt:variant>
        <vt:i4>164</vt:i4>
      </vt:variant>
      <vt:variant>
        <vt:i4>0</vt:i4>
      </vt:variant>
      <vt:variant>
        <vt:i4>5</vt:i4>
      </vt:variant>
      <vt:variant>
        <vt:lpwstr/>
      </vt:variant>
      <vt:variant>
        <vt:lpwstr>_Toc232145079</vt:lpwstr>
      </vt:variant>
      <vt:variant>
        <vt:i4>1507380</vt:i4>
      </vt:variant>
      <vt:variant>
        <vt:i4>158</vt:i4>
      </vt:variant>
      <vt:variant>
        <vt:i4>0</vt:i4>
      </vt:variant>
      <vt:variant>
        <vt:i4>5</vt:i4>
      </vt:variant>
      <vt:variant>
        <vt:lpwstr/>
      </vt:variant>
      <vt:variant>
        <vt:lpwstr>_Toc232145078</vt:lpwstr>
      </vt:variant>
      <vt:variant>
        <vt:i4>1507380</vt:i4>
      </vt:variant>
      <vt:variant>
        <vt:i4>152</vt:i4>
      </vt:variant>
      <vt:variant>
        <vt:i4>0</vt:i4>
      </vt:variant>
      <vt:variant>
        <vt:i4>5</vt:i4>
      </vt:variant>
      <vt:variant>
        <vt:lpwstr/>
      </vt:variant>
      <vt:variant>
        <vt:lpwstr>_Toc232145077</vt:lpwstr>
      </vt:variant>
      <vt:variant>
        <vt:i4>1507380</vt:i4>
      </vt:variant>
      <vt:variant>
        <vt:i4>146</vt:i4>
      </vt:variant>
      <vt:variant>
        <vt:i4>0</vt:i4>
      </vt:variant>
      <vt:variant>
        <vt:i4>5</vt:i4>
      </vt:variant>
      <vt:variant>
        <vt:lpwstr/>
      </vt:variant>
      <vt:variant>
        <vt:lpwstr>_Toc232145076</vt:lpwstr>
      </vt:variant>
      <vt:variant>
        <vt:i4>1507380</vt:i4>
      </vt:variant>
      <vt:variant>
        <vt:i4>140</vt:i4>
      </vt:variant>
      <vt:variant>
        <vt:i4>0</vt:i4>
      </vt:variant>
      <vt:variant>
        <vt:i4>5</vt:i4>
      </vt:variant>
      <vt:variant>
        <vt:lpwstr/>
      </vt:variant>
      <vt:variant>
        <vt:lpwstr>_Toc232145075</vt:lpwstr>
      </vt:variant>
      <vt:variant>
        <vt:i4>1507380</vt:i4>
      </vt:variant>
      <vt:variant>
        <vt:i4>134</vt:i4>
      </vt:variant>
      <vt:variant>
        <vt:i4>0</vt:i4>
      </vt:variant>
      <vt:variant>
        <vt:i4>5</vt:i4>
      </vt:variant>
      <vt:variant>
        <vt:lpwstr/>
      </vt:variant>
      <vt:variant>
        <vt:lpwstr>_Toc232145074</vt:lpwstr>
      </vt:variant>
      <vt:variant>
        <vt:i4>1507380</vt:i4>
      </vt:variant>
      <vt:variant>
        <vt:i4>128</vt:i4>
      </vt:variant>
      <vt:variant>
        <vt:i4>0</vt:i4>
      </vt:variant>
      <vt:variant>
        <vt:i4>5</vt:i4>
      </vt:variant>
      <vt:variant>
        <vt:lpwstr/>
      </vt:variant>
      <vt:variant>
        <vt:lpwstr>_Toc232145073</vt:lpwstr>
      </vt:variant>
      <vt:variant>
        <vt:i4>1507380</vt:i4>
      </vt:variant>
      <vt:variant>
        <vt:i4>122</vt:i4>
      </vt:variant>
      <vt:variant>
        <vt:i4>0</vt:i4>
      </vt:variant>
      <vt:variant>
        <vt:i4>5</vt:i4>
      </vt:variant>
      <vt:variant>
        <vt:lpwstr/>
      </vt:variant>
      <vt:variant>
        <vt:lpwstr>_Toc232145072</vt:lpwstr>
      </vt:variant>
      <vt:variant>
        <vt:i4>1507380</vt:i4>
      </vt:variant>
      <vt:variant>
        <vt:i4>116</vt:i4>
      </vt:variant>
      <vt:variant>
        <vt:i4>0</vt:i4>
      </vt:variant>
      <vt:variant>
        <vt:i4>5</vt:i4>
      </vt:variant>
      <vt:variant>
        <vt:lpwstr/>
      </vt:variant>
      <vt:variant>
        <vt:lpwstr>_Toc232145071</vt:lpwstr>
      </vt:variant>
      <vt:variant>
        <vt:i4>1507380</vt:i4>
      </vt:variant>
      <vt:variant>
        <vt:i4>110</vt:i4>
      </vt:variant>
      <vt:variant>
        <vt:i4>0</vt:i4>
      </vt:variant>
      <vt:variant>
        <vt:i4>5</vt:i4>
      </vt:variant>
      <vt:variant>
        <vt:lpwstr/>
      </vt:variant>
      <vt:variant>
        <vt:lpwstr>_Toc232145070</vt:lpwstr>
      </vt:variant>
      <vt:variant>
        <vt:i4>1441844</vt:i4>
      </vt:variant>
      <vt:variant>
        <vt:i4>104</vt:i4>
      </vt:variant>
      <vt:variant>
        <vt:i4>0</vt:i4>
      </vt:variant>
      <vt:variant>
        <vt:i4>5</vt:i4>
      </vt:variant>
      <vt:variant>
        <vt:lpwstr/>
      </vt:variant>
      <vt:variant>
        <vt:lpwstr>_Toc232145069</vt:lpwstr>
      </vt:variant>
      <vt:variant>
        <vt:i4>1441844</vt:i4>
      </vt:variant>
      <vt:variant>
        <vt:i4>98</vt:i4>
      </vt:variant>
      <vt:variant>
        <vt:i4>0</vt:i4>
      </vt:variant>
      <vt:variant>
        <vt:i4>5</vt:i4>
      </vt:variant>
      <vt:variant>
        <vt:lpwstr/>
      </vt:variant>
      <vt:variant>
        <vt:lpwstr>_Toc232145068</vt:lpwstr>
      </vt:variant>
      <vt:variant>
        <vt:i4>1441844</vt:i4>
      </vt:variant>
      <vt:variant>
        <vt:i4>92</vt:i4>
      </vt:variant>
      <vt:variant>
        <vt:i4>0</vt:i4>
      </vt:variant>
      <vt:variant>
        <vt:i4>5</vt:i4>
      </vt:variant>
      <vt:variant>
        <vt:lpwstr/>
      </vt:variant>
      <vt:variant>
        <vt:lpwstr>_Toc232145067</vt:lpwstr>
      </vt:variant>
      <vt:variant>
        <vt:i4>1441844</vt:i4>
      </vt:variant>
      <vt:variant>
        <vt:i4>86</vt:i4>
      </vt:variant>
      <vt:variant>
        <vt:i4>0</vt:i4>
      </vt:variant>
      <vt:variant>
        <vt:i4>5</vt:i4>
      </vt:variant>
      <vt:variant>
        <vt:lpwstr/>
      </vt:variant>
      <vt:variant>
        <vt:lpwstr>_Toc232145066</vt:lpwstr>
      </vt:variant>
      <vt:variant>
        <vt:i4>1441844</vt:i4>
      </vt:variant>
      <vt:variant>
        <vt:i4>80</vt:i4>
      </vt:variant>
      <vt:variant>
        <vt:i4>0</vt:i4>
      </vt:variant>
      <vt:variant>
        <vt:i4>5</vt:i4>
      </vt:variant>
      <vt:variant>
        <vt:lpwstr/>
      </vt:variant>
      <vt:variant>
        <vt:lpwstr>_Toc232145065</vt:lpwstr>
      </vt:variant>
      <vt:variant>
        <vt:i4>1441844</vt:i4>
      </vt:variant>
      <vt:variant>
        <vt:i4>74</vt:i4>
      </vt:variant>
      <vt:variant>
        <vt:i4>0</vt:i4>
      </vt:variant>
      <vt:variant>
        <vt:i4>5</vt:i4>
      </vt:variant>
      <vt:variant>
        <vt:lpwstr/>
      </vt:variant>
      <vt:variant>
        <vt:lpwstr>_Toc232145064</vt:lpwstr>
      </vt:variant>
      <vt:variant>
        <vt:i4>1441844</vt:i4>
      </vt:variant>
      <vt:variant>
        <vt:i4>68</vt:i4>
      </vt:variant>
      <vt:variant>
        <vt:i4>0</vt:i4>
      </vt:variant>
      <vt:variant>
        <vt:i4>5</vt:i4>
      </vt:variant>
      <vt:variant>
        <vt:lpwstr/>
      </vt:variant>
      <vt:variant>
        <vt:lpwstr>_Toc232145063</vt:lpwstr>
      </vt:variant>
      <vt:variant>
        <vt:i4>1441844</vt:i4>
      </vt:variant>
      <vt:variant>
        <vt:i4>62</vt:i4>
      </vt:variant>
      <vt:variant>
        <vt:i4>0</vt:i4>
      </vt:variant>
      <vt:variant>
        <vt:i4>5</vt:i4>
      </vt:variant>
      <vt:variant>
        <vt:lpwstr/>
      </vt:variant>
      <vt:variant>
        <vt:lpwstr>_Toc232145062</vt:lpwstr>
      </vt:variant>
      <vt:variant>
        <vt:i4>1441844</vt:i4>
      </vt:variant>
      <vt:variant>
        <vt:i4>56</vt:i4>
      </vt:variant>
      <vt:variant>
        <vt:i4>0</vt:i4>
      </vt:variant>
      <vt:variant>
        <vt:i4>5</vt:i4>
      </vt:variant>
      <vt:variant>
        <vt:lpwstr/>
      </vt:variant>
      <vt:variant>
        <vt:lpwstr>_Toc232145061</vt:lpwstr>
      </vt:variant>
      <vt:variant>
        <vt:i4>1441844</vt:i4>
      </vt:variant>
      <vt:variant>
        <vt:i4>50</vt:i4>
      </vt:variant>
      <vt:variant>
        <vt:i4>0</vt:i4>
      </vt:variant>
      <vt:variant>
        <vt:i4>5</vt:i4>
      </vt:variant>
      <vt:variant>
        <vt:lpwstr/>
      </vt:variant>
      <vt:variant>
        <vt:lpwstr>_Toc232145060</vt:lpwstr>
      </vt:variant>
      <vt:variant>
        <vt:i4>1376308</vt:i4>
      </vt:variant>
      <vt:variant>
        <vt:i4>44</vt:i4>
      </vt:variant>
      <vt:variant>
        <vt:i4>0</vt:i4>
      </vt:variant>
      <vt:variant>
        <vt:i4>5</vt:i4>
      </vt:variant>
      <vt:variant>
        <vt:lpwstr/>
      </vt:variant>
      <vt:variant>
        <vt:lpwstr>_Toc232145059</vt:lpwstr>
      </vt:variant>
      <vt:variant>
        <vt:i4>1376308</vt:i4>
      </vt:variant>
      <vt:variant>
        <vt:i4>38</vt:i4>
      </vt:variant>
      <vt:variant>
        <vt:i4>0</vt:i4>
      </vt:variant>
      <vt:variant>
        <vt:i4>5</vt:i4>
      </vt:variant>
      <vt:variant>
        <vt:lpwstr/>
      </vt:variant>
      <vt:variant>
        <vt:lpwstr>_Toc232145058</vt:lpwstr>
      </vt:variant>
      <vt:variant>
        <vt:i4>1376308</vt:i4>
      </vt:variant>
      <vt:variant>
        <vt:i4>32</vt:i4>
      </vt:variant>
      <vt:variant>
        <vt:i4>0</vt:i4>
      </vt:variant>
      <vt:variant>
        <vt:i4>5</vt:i4>
      </vt:variant>
      <vt:variant>
        <vt:lpwstr/>
      </vt:variant>
      <vt:variant>
        <vt:lpwstr>_Toc232145057</vt:lpwstr>
      </vt:variant>
      <vt:variant>
        <vt:i4>1376308</vt:i4>
      </vt:variant>
      <vt:variant>
        <vt:i4>26</vt:i4>
      </vt:variant>
      <vt:variant>
        <vt:i4>0</vt:i4>
      </vt:variant>
      <vt:variant>
        <vt:i4>5</vt:i4>
      </vt:variant>
      <vt:variant>
        <vt:lpwstr/>
      </vt:variant>
      <vt:variant>
        <vt:lpwstr>_Toc232145056</vt:lpwstr>
      </vt:variant>
      <vt:variant>
        <vt:i4>1376308</vt:i4>
      </vt:variant>
      <vt:variant>
        <vt:i4>20</vt:i4>
      </vt:variant>
      <vt:variant>
        <vt:i4>0</vt:i4>
      </vt:variant>
      <vt:variant>
        <vt:i4>5</vt:i4>
      </vt:variant>
      <vt:variant>
        <vt:lpwstr/>
      </vt:variant>
      <vt:variant>
        <vt:lpwstr>_Toc232145055</vt:lpwstr>
      </vt:variant>
      <vt:variant>
        <vt:i4>1376308</vt:i4>
      </vt:variant>
      <vt:variant>
        <vt:i4>14</vt:i4>
      </vt:variant>
      <vt:variant>
        <vt:i4>0</vt:i4>
      </vt:variant>
      <vt:variant>
        <vt:i4>5</vt:i4>
      </vt:variant>
      <vt:variant>
        <vt:lpwstr/>
      </vt:variant>
      <vt:variant>
        <vt:lpwstr>_Toc232145054</vt:lpwstr>
      </vt:variant>
      <vt:variant>
        <vt:i4>1376308</vt:i4>
      </vt:variant>
      <vt:variant>
        <vt:i4>8</vt:i4>
      </vt:variant>
      <vt:variant>
        <vt:i4>0</vt:i4>
      </vt:variant>
      <vt:variant>
        <vt:i4>5</vt:i4>
      </vt:variant>
      <vt:variant>
        <vt:lpwstr/>
      </vt:variant>
      <vt:variant>
        <vt:lpwstr>_Toc232145053</vt:lpwstr>
      </vt:variant>
      <vt:variant>
        <vt:i4>1376308</vt:i4>
      </vt:variant>
      <vt:variant>
        <vt:i4>2</vt:i4>
      </vt:variant>
      <vt:variant>
        <vt:i4>0</vt:i4>
      </vt:variant>
      <vt:variant>
        <vt:i4>5</vt:i4>
      </vt:variant>
      <vt:variant>
        <vt:lpwstr/>
      </vt:variant>
      <vt:variant>
        <vt:lpwstr>_Toc232145052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CIBER</dc:creator>
  <cp:keywords/>
  <dc:description/>
  <cp:lastModifiedBy>Bentley, Brandy L.</cp:lastModifiedBy>
  <cp:revision>4</cp:revision>
  <dcterms:created xsi:type="dcterms:W3CDTF">2026-06-16T16:31:00Z</dcterms:created>
  <dcterms:modified xsi:type="dcterms:W3CDTF">2026-06-16T17:02:00Z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ed By (CIBER)">
    <vt:lpwstr/>
  </property>
  <property fmtid="{D5CDD505-2E9C-101B-9397-08002B2CF9AE}" pid="3" name="Approved By (Client)">
    <vt:lpwstr/>
  </property>
  <property fmtid="{D5CDD505-2E9C-101B-9397-08002B2CF9AE}" pid="4" name="Approved Date (CIBER)">
    <vt:lpwstr/>
  </property>
  <property fmtid="{D5CDD505-2E9C-101B-9397-08002B2CF9AE}" pid="5" name="Approved Date (Client)">
    <vt:lpwstr/>
  </property>
  <property fmtid="{D5CDD505-2E9C-101B-9397-08002B2CF9AE}" pid="6" name="Author0">
    <vt:lpwstr/>
  </property>
  <property fmtid="{D5CDD505-2E9C-101B-9397-08002B2CF9AE}" pid="7" name="Category0">
    <vt:lpwstr>Trainin Manual</vt:lpwstr>
  </property>
  <property fmtid="{D5CDD505-2E9C-101B-9397-08002B2CF9AE}" pid="8" name="Client">
    <vt:lpwstr/>
  </property>
  <property fmtid="{D5CDD505-2E9C-101B-9397-08002B2CF9AE}" pid="9" name="Created">
    <vt:filetime>2020-06-24T00:00:00Z</vt:filetime>
  </property>
  <property fmtid="{D5CDD505-2E9C-101B-9397-08002B2CF9AE}" pid="10" name="Creator">
    <vt:lpwstr>Acrobat PDFMaker 20 for Word</vt:lpwstr>
  </property>
  <property fmtid="{D5CDD505-2E9C-101B-9397-08002B2CF9AE}" pid="11" name="Description0">
    <vt:lpwstr>Absence Management Administrator's guide</vt:lpwstr>
  </property>
  <property fmtid="{D5CDD505-2E9C-101B-9397-08002B2CF9AE}" pid="12" name="Distribution">
    <vt:lpwstr/>
  </property>
  <property fmtid="{D5CDD505-2E9C-101B-9397-08002B2CF9AE}" pid="13" name="Doc Type">
    <vt:lpwstr>Training Manual</vt:lpwstr>
  </property>
  <property fmtid="{D5CDD505-2E9C-101B-9397-08002B2CF9AE}" pid="14" name="Document Number">
    <vt:lpwstr/>
  </property>
  <property fmtid="{D5CDD505-2E9C-101B-9397-08002B2CF9AE}" pid="15" name="File Name">
    <vt:lpwstr/>
  </property>
  <property fmtid="{D5CDD505-2E9C-101B-9397-08002B2CF9AE}" pid="16" name="Issue Date">
    <vt:lpwstr/>
  </property>
  <property fmtid="{D5CDD505-2E9C-101B-9397-08002B2CF9AE}" pid="17" name="Issued By">
    <vt:lpwstr/>
  </property>
  <property fmtid="{D5CDD505-2E9C-101B-9397-08002B2CF9AE}" pid="18" name="Issued To">
    <vt:lpwstr/>
  </property>
  <property fmtid="{D5CDD505-2E9C-101B-9397-08002B2CF9AE}" pid="19" name="LastSaved">
    <vt:filetime>2022-08-09T00:00:00Z</vt:filetime>
  </property>
  <property fmtid="{D5CDD505-2E9C-101B-9397-08002B2CF9AE}" pid="20" name="Producer">
    <vt:lpwstr>Adobe PDF Library 20.9.95</vt:lpwstr>
  </property>
  <property fmtid="{D5CDD505-2E9C-101B-9397-08002B2CF9AE}" pid="21" name="Reference">
    <vt:lpwstr/>
  </property>
  <property fmtid="{D5CDD505-2E9C-101B-9397-08002B2CF9AE}" pid="22" name="Security Class">
    <vt:lpwstr/>
  </property>
  <property fmtid="{D5CDD505-2E9C-101B-9397-08002B2CF9AE}" pid="23" name="SourceModified">
    <vt:lpwstr>D:20200624202307</vt:lpwstr>
  </property>
  <property fmtid="{D5CDD505-2E9C-101B-9397-08002B2CF9AE}" pid="24" name="Status">
    <vt:lpwstr/>
  </property>
  <property fmtid="{D5CDD505-2E9C-101B-9397-08002B2CF9AE}" pid="25" name="Version0">
    <vt:lpwstr/>
  </property>
  <property fmtid="{D5CDD505-2E9C-101B-9397-08002B2CF9AE}" pid="26" name="ContentTypeId">
    <vt:lpwstr>0x010100EDFFDC36590C17448F7F741FC9E1F91E</vt:lpwstr>
  </property>
  <property fmtid="{D5CDD505-2E9C-101B-9397-08002B2CF9AE}" pid="27" name="MediaServiceImageTags">
    <vt:lpwstr/>
  </property>
  <property fmtid="{D5CDD505-2E9C-101B-9397-08002B2CF9AE}" pid="28" name="MSIP_Label_84f1601e-4613-4f9b-85b7-c253d5d36dd6_Enabled">
    <vt:lpwstr>true</vt:lpwstr>
  </property>
  <property fmtid="{D5CDD505-2E9C-101B-9397-08002B2CF9AE}" pid="29" name="MSIP_Label_84f1601e-4613-4f9b-85b7-c253d5d36dd6_SetDate">
    <vt:lpwstr>2026-05-06T20:30:04Z</vt:lpwstr>
  </property>
  <property fmtid="{D5CDD505-2E9C-101B-9397-08002B2CF9AE}" pid="30" name="MSIP_Label_84f1601e-4613-4f9b-85b7-c253d5d36dd6_Method">
    <vt:lpwstr>Standard</vt:lpwstr>
  </property>
  <property fmtid="{D5CDD505-2E9C-101B-9397-08002B2CF9AE}" pid="31" name="MSIP_Label_84f1601e-4613-4f9b-85b7-c253d5d36dd6_Name">
    <vt:lpwstr>Moderate Priority 1</vt:lpwstr>
  </property>
  <property fmtid="{D5CDD505-2E9C-101B-9397-08002B2CF9AE}" pid="32" name="MSIP_Label_84f1601e-4613-4f9b-85b7-c253d5d36dd6_SiteId">
    <vt:lpwstr>2dea0464-da51-4a88-bae2-b3db94bc0c54</vt:lpwstr>
  </property>
  <property fmtid="{D5CDD505-2E9C-101B-9397-08002B2CF9AE}" pid="33" name="MSIP_Label_84f1601e-4613-4f9b-85b7-c253d5d36dd6_ActionId">
    <vt:lpwstr>0bbe982d-997c-43b6-aea7-825b71de9bc1</vt:lpwstr>
  </property>
  <property fmtid="{D5CDD505-2E9C-101B-9397-08002B2CF9AE}" pid="34" name="MSIP_Label_84f1601e-4613-4f9b-85b7-c253d5d36dd6_ContentBits">
    <vt:lpwstr>0</vt:lpwstr>
  </property>
  <property fmtid="{D5CDD505-2E9C-101B-9397-08002B2CF9AE}" pid="35" name="MSIP_Label_84f1601e-4613-4f9b-85b7-c253d5d36dd6_Tag">
    <vt:lpwstr>10, 3, 0, 1</vt:lpwstr>
  </property>
</Properties>
</file>