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7FD84" w14:textId="3B21683A" w:rsidR="003D3E5F" w:rsidRPr="00703AB1" w:rsidRDefault="00D43A82" w:rsidP="00234A13">
      <w:pPr>
        <w:tabs>
          <w:tab w:val="left" w:pos="1980"/>
        </w:tabs>
        <w:spacing w:after="100" w:afterAutospacing="1"/>
        <w:jc w:val="center"/>
        <w:rPr>
          <w:b/>
        </w:rPr>
      </w:pPr>
      <w:r w:rsidRPr="00703AB1">
        <w:rPr>
          <w:b/>
        </w:rPr>
        <w:t>PERFORMANCE WORK STATEMENT (PWS)</w:t>
      </w:r>
    </w:p>
    <w:p w14:paraId="4BB5857E" w14:textId="0CCE2FA0" w:rsidR="00D43A82" w:rsidRPr="00703AB1" w:rsidRDefault="00D43A8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2332"/>
        <w:gridCol w:w="2160"/>
      </w:tblGrid>
      <w:tr w:rsidR="003A7AA7" w:rsidRPr="00703AB1" w14:paraId="31A1A83A"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hideMark/>
          </w:tcPr>
          <w:p w14:paraId="183050C9" w14:textId="77777777" w:rsidR="003A7AA7" w:rsidRPr="00703AB1" w:rsidRDefault="003A7AA7" w:rsidP="00D7311D">
            <w:pPr>
              <w:jc w:val="center"/>
              <w:rPr>
                <w:b/>
              </w:rPr>
            </w:pPr>
            <w:r w:rsidRPr="00703AB1">
              <w:rPr>
                <w:b/>
              </w:rPr>
              <w:t>Award/Mod Effective</w:t>
            </w:r>
          </w:p>
        </w:tc>
        <w:tc>
          <w:tcPr>
            <w:tcW w:w="2160" w:type="dxa"/>
            <w:tcBorders>
              <w:top w:val="single" w:sz="6" w:space="0" w:color="000000"/>
              <w:left w:val="single" w:sz="6" w:space="0" w:color="000000"/>
              <w:bottom w:val="single" w:sz="6" w:space="0" w:color="000000"/>
              <w:right w:val="single" w:sz="6" w:space="0" w:color="000000"/>
            </w:tcBorders>
            <w:hideMark/>
          </w:tcPr>
          <w:p w14:paraId="1097FBC0" w14:textId="77777777" w:rsidR="003A7AA7" w:rsidRPr="00703AB1" w:rsidRDefault="003A7AA7" w:rsidP="00D7311D">
            <w:pPr>
              <w:jc w:val="center"/>
              <w:rPr>
                <w:b/>
                <w:iCs/>
              </w:rPr>
            </w:pPr>
            <w:r w:rsidRPr="00703AB1">
              <w:rPr>
                <w:b/>
              </w:rPr>
              <w:t>Version Date</w:t>
            </w:r>
          </w:p>
        </w:tc>
      </w:tr>
      <w:tr w:rsidR="003A7AA7" w:rsidRPr="00703AB1" w14:paraId="7990D4BB"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hideMark/>
          </w:tcPr>
          <w:p w14:paraId="21BF8ABF" w14:textId="07F0E95E" w:rsidR="003A7AA7" w:rsidRPr="00703AB1" w:rsidRDefault="00BD7DFC" w:rsidP="00D7311D">
            <w:r>
              <w:t xml:space="preserve">DRAFT - </w:t>
            </w:r>
            <w:r w:rsidR="00703AB1">
              <w:t>Sources Sought</w:t>
            </w:r>
          </w:p>
        </w:tc>
        <w:tc>
          <w:tcPr>
            <w:tcW w:w="2160" w:type="dxa"/>
            <w:tcBorders>
              <w:top w:val="single" w:sz="6" w:space="0" w:color="000000"/>
              <w:left w:val="single" w:sz="6" w:space="0" w:color="000000"/>
              <w:bottom w:val="single" w:sz="6" w:space="0" w:color="000000"/>
              <w:right w:val="single" w:sz="6" w:space="0" w:color="000000"/>
            </w:tcBorders>
            <w:hideMark/>
          </w:tcPr>
          <w:p w14:paraId="4C3A746A" w14:textId="0AD774D2" w:rsidR="003A7AA7" w:rsidRPr="00703AB1" w:rsidRDefault="00BD7DFC" w:rsidP="00D7311D">
            <w:pPr>
              <w:jc w:val="right"/>
              <w:rPr>
                <w:iCs/>
              </w:rPr>
            </w:pPr>
            <w:r>
              <w:rPr>
                <w:iCs/>
              </w:rPr>
              <w:t>6/17/2026</w:t>
            </w:r>
          </w:p>
        </w:tc>
      </w:tr>
      <w:tr w:rsidR="003A7AA7" w:rsidRPr="00703AB1" w14:paraId="7B7075C7" w14:textId="77777777" w:rsidTr="00E73327">
        <w:trPr>
          <w:jc w:val="center"/>
        </w:trPr>
        <w:tc>
          <w:tcPr>
            <w:tcW w:w="2332" w:type="dxa"/>
            <w:tcBorders>
              <w:top w:val="single" w:sz="6" w:space="0" w:color="000000"/>
              <w:left w:val="single" w:sz="6" w:space="0" w:color="000000"/>
              <w:bottom w:val="single" w:sz="6" w:space="0" w:color="000000"/>
              <w:right w:val="single" w:sz="6" w:space="0" w:color="000000"/>
            </w:tcBorders>
          </w:tcPr>
          <w:p w14:paraId="443DFC0D" w14:textId="3F519E1D" w:rsidR="003A7AA7" w:rsidRPr="00703AB1" w:rsidRDefault="003A7AA7" w:rsidP="00D7311D"/>
        </w:tc>
        <w:tc>
          <w:tcPr>
            <w:tcW w:w="2160" w:type="dxa"/>
            <w:tcBorders>
              <w:top w:val="single" w:sz="6" w:space="0" w:color="000000"/>
              <w:left w:val="single" w:sz="6" w:space="0" w:color="000000"/>
              <w:bottom w:val="single" w:sz="6" w:space="0" w:color="000000"/>
              <w:right w:val="single" w:sz="6" w:space="0" w:color="000000"/>
            </w:tcBorders>
          </w:tcPr>
          <w:p w14:paraId="18FB4AC7" w14:textId="05C70684" w:rsidR="003A7AA7" w:rsidRPr="00703AB1" w:rsidRDefault="003A7AA7" w:rsidP="00D7311D">
            <w:pPr>
              <w:jc w:val="right"/>
            </w:pPr>
          </w:p>
        </w:tc>
      </w:tr>
      <w:tr w:rsidR="003A7AA7" w:rsidRPr="00703AB1" w14:paraId="3C91A03C"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tcPr>
          <w:p w14:paraId="24634A0E" w14:textId="77777777" w:rsidR="003A7AA7" w:rsidRPr="00703AB1" w:rsidRDefault="003A7AA7" w:rsidP="00D7311D"/>
        </w:tc>
        <w:tc>
          <w:tcPr>
            <w:tcW w:w="2160" w:type="dxa"/>
            <w:tcBorders>
              <w:top w:val="single" w:sz="6" w:space="0" w:color="000000"/>
              <w:left w:val="single" w:sz="6" w:space="0" w:color="000000"/>
              <w:bottom w:val="single" w:sz="6" w:space="0" w:color="000000"/>
              <w:right w:val="single" w:sz="6" w:space="0" w:color="000000"/>
            </w:tcBorders>
          </w:tcPr>
          <w:p w14:paraId="101CD12F" w14:textId="77777777" w:rsidR="003A7AA7" w:rsidRPr="00703AB1" w:rsidRDefault="003A7AA7" w:rsidP="00D7311D">
            <w:pPr>
              <w:jc w:val="right"/>
              <w:rPr>
                <w:i/>
              </w:rPr>
            </w:pPr>
          </w:p>
        </w:tc>
      </w:tr>
      <w:tr w:rsidR="003A7AA7" w:rsidRPr="00703AB1" w14:paraId="623F6EBC"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tcPr>
          <w:p w14:paraId="39BD056C" w14:textId="77777777" w:rsidR="003A7AA7" w:rsidRPr="00703AB1" w:rsidRDefault="003A7AA7" w:rsidP="00D7311D"/>
        </w:tc>
        <w:tc>
          <w:tcPr>
            <w:tcW w:w="2160" w:type="dxa"/>
            <w:tcBorders>
              <w:top w:val="single" w:sz="6" w:space="0" w:color="000000"/>
              <w:left w:val="single" w:sz="6" w:space="0" w:color="000000"/>
              <w:bottom w:val="single" w:sz="6" w:space="0" w:color="000000"/>
              <w:right w:val="single" w:sz="6" w:space="0" w:color="000000"/>
            </w:tcBorders>
          </w:tcPr>
          <w:p w14:paraId="2385E218" w14:textId="77777777" w:rsidR="003A7AA7" w:rsidRPr="00703AB1" w:rsidRDefault="003A7AA7" w:rsidP="00D7311D">
            <w:pPr>
              <w:jc w:val="right"/>
              <w:rPr>
                <w:i/>
              </w:rPr>
            </w:pPr>
          </w:p>
        </w:tc>
      </w:tr>
    </w:tbl>
    <w:p w14:paraId="4DE8C42E" w14:textId="77777777" w:rsidR="003A7AA7" w:rsidRPr="00703AB1" w:rsidRDefault="003A7AA7"/>
    <w:tbl>
      <w:tblPr>
        <w:tblW w:w="0" w:type="auto"/>
        <w:tblInd w:w="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3510"/>
        <w:gridCol w:w="5400"/>
      </w:tblGrid>
      <w:tr w:rsidR="00D43A82" w:rsidRPr="00703AB1" w14:paraId="668F1147" w14:textId="77777777">
        <w:tc>
          <w:tcPr>
            <w:tcW w:w="3510" w:type="dxa"/>
          </w:tcPr>
          <w:p w14:paraId="31E48EBC" w14:textId="77777777" w:rsidR="00D43A82" w:rsidRPr="00703AB1" w:rsidRDefault="00D43A82">
            <w:r w:rsidRPr="00703AB1">
              <w:t>Contract Number:</w:t>
            </w:r>
          </w:p>
        </w:tc>
        <w:tc>
          <w:tcPr>
            <w:tcW w:w="5400" w:type="dxa"/>
          </w:tcPr>
          <w:p w14:paraId="28447D7E" w14:textId="3814F8C4" w:rsidR="00D43A82" w:rsidRPr="00703AB1" w:rsidRDefault="00D43A82">
            <w:pPr>
              <w:rPr>
                <w:iCs/>
              </w:rPr>
            </w:pPr>
          </w:p>
        </w:tc>
      </w:tr>
      <w:tr w:rsidR="00D43A82" w:rsidRPr="00703AB1" w14:paraId="6211C65A" w14:textId="77777777">
        <w:tc>
          <w:tcPr>
            <w:tcW w:w="3510" w:type="dxa"/>
          </w:tcPr>
          <w:p w14:paraId="1996CE13" w14:textId="77777777" w:rsidR="00D43A82" w:rsidRPr="00703AB1" w:rsidRDefault="00D43A82">
            <w:r w:rsidRPr="00703AB1">
              <w:t>Task Order Number:</w:t>
            </w:r>
          </w:p>
        </w:tc>
        <w:tc>
          <w:tcPr>
            <w:tcW w:w="5400" w:type="dxa"/>
          </w:tcPr>
          <w:p w14:paraId="496C7D5A" w14:textId="17983638" w:rsidR="00D43A82" w:rsidRPr="00703AB1" w:rsidRDefault="00D43A82">
            <w:pPr>
              <w:rPr>
                <w:iCs/>
              </w:rPr>
            </w:pPr>
          </w:p>
        </w:tc>
      </w:tr>
      <w:tr w:rsidR="000B4351" w:rsidRPr="00703AB1" w14:paraId="143483BB" w14:textId="77777777">
        <w:tc>
          <w:tcPr>
            <w:tcW w:w="3510" w:type="dxa"/>
          </w:tcPr>
          <w:p w14:paraId="5EF350AC" w14:textId="77777777" w:rsidR="000B4351" w:rsidRPr="00703AB1" w:rsidRDefault="000B4351">
            <w:r w:rsidRPr="00703AB1">
              <w:t>Contractor Name</w:t>
            </w:r>
          </w:p>
        </w:tc>
        <w:tc>
          <w:tcPr>
            <w:tcW w:w="5400" w:type="dxa"/>
          </w:tcPr>
          <w:p w14:paraId="376AB87E" w14:textId="4564D2F7" w:rsidR="000B4351" w:rsidRPr="00703AB1" w:rsidRDefault="000B4351">
            <w:pPr>
              <w:rPr>
                <w:i/>
              </w:rPr>
            </w:pPr>
          </w:p>
        </w:tc>
      </w:tr>
      <w:tr w:rsidR="001E04DB" w:rsidRPr="00703AB1" w14:paraId="19BB5AAF" w14:textId="77777777" w:rsidTr="001E04DB">
        <w:tc>
          <w:tcPr>
            <w:tcW w:w="3510" w:type="dxa"/>
            <w:tcBorders>
              <w:top w:val="single" w:sz="6" w:space="0" w:color="000000"/>
              <w:left w:val="single" w:sz="6" w:space="0" w:color="000000"/>
              <w:bottom w:val="single" w:sz="6" w:space="0" w:color="000000"/>
              <w:right w:val="single" w:sz="6" w:space="0" w:color="000000"/>
            </w:tcBorders>
          </w:tcPr>
          <w:p w14:paraId="3DAE5B20" w14:textId="77777777" w:rsidR="001E04DB" w:rsidRPr="00703AB1" w:rsidRDefault="001E04DB" w:rsidP="003B5C75">
            <w:r w:rsidRPr="00703AB1">
              <w:t>Tracking Number:</w:t>
            </w:r>
          </w:p>
        </w:tc>
        <w:tc>
          <w:tcPr>
            <w:tcW w:w="5400" w:type="dxa"/>
            <w:tcBorders>
              <w:top w:val="single" w:sz="6" w:space="0" w:color="000000"/>
              <w:left w:val="single" w:sz="6" w:space="0" w:color="000000"/>
              <w:bottom w:val="single" w:sz="6" w:space="0" w:color="000000"/>
              <w:right w:val="single" w:sz="6" w:space="0" w:color="000000"/>
            </w:tcBorders>
          </w:tcPr>
          <w:p w14:paraId="64EAAB52" w14:textId="47FE38A7" w:rsidR="001E04DB" w:rsidRPr="00703AB1" w:rsidRDefault="001E04DB" w:rsidP="003B5C75">
            <w:pPr>
              <w:rPr>
                <w:i/>
              </w:rPr>
            </w:pPr>
          </w:p>
        </w:tc>
      </w:tr>
      <w:tr w:rsidR="001E04DB" w:rsidRPr="00703AB1" w14:paraId="3C46E1D5" w14:textId="77777777" w:rsidTr="001E04DB">
        <w:tc>
          <w:tcPr>
            <w:tcW w:w="3510" w:type="dxa"/>
            <w:tcBorders>
              <w:top w:val="single" w:sz="6" w:space="0" w:color="000000"/>
              <w:left w:val="single" w:sz="6" w:space="0" w:color="000000"/>
              <w:bottom w:val="single" w:sz="6" w:space="0" w:color="000000"/>
              <w:right w:val="single" w:sz="6" w:space="0" w:color="000000"/>
            </w:tcBorders>
          </w:tcPr>
          <w:p w14:paraId="4392A2A6" w14:textId="77777777" w:rsidR="001E04DB" w:rsidRPr="00703AB1" w:rsidRDefault="001E04DB" w:rsidP="003B5C75">
            <w:r w:rsidRPr="00703AB1">
              <w:t>Follow-on to Previous Contract and Task Order Number:</w:t>
            </w:r>
          </w:p>
        </w:tc>
        <w:tc>
          <w:tcPr>
            <w:tcW w:w="5400" w:type="dxa"/>
            <w:tcBorders>
              <w:top w:val="single" w:sz="6" w:space="0" w:color="000000"/>
              <w:left w:val="single" w:sz="6" w:space="0" w:color="000000"/>
              <w:bottom w:val="single" w:sz="6" w:space="0" w:color="000000"/>
              <w:right w:val="single" w:sz="6" w:space="0" w:color="000000"/>
            </w:tcBorders>
          </w:tcPr>
          <w:p w14:paraId="6B76812F" w14:textId="7ED04039" w:rsidR="001E04DB" w:rsidRPr="00703AB1" w:rsidRDefault="001E04DB" w:rsidP="003B5C75">
            <w:pPr>
              <w:rPr>
                <w:i/>
              </w:rPr>
            </w:pPr>
          </w:p>
        </w:tc>
      </w:tr>
    </w:tbl>
    <w:p w14:paraId="065288AA" w14:textId="77777777" w:rsidR="00D43A82" w:rsidRPr="00703AB1" w:rsidRDefault="00D43A82"/>
    <w:p w14:paraId="2751A4E5" w14:textId="60D80391" w:rsidR="00B37753" w:rsidRPr="00703AB1" w:rsidRDefault="00D43A82" w:rsidP="005B0573">
      <w:pPr>
        <w:pStyle w:val="Heading3"/>
        <w:jc w:val="left"/>
        <w:rPr>
          <w:i/>
          <w:color w:val="auto"/>
        </w:rPr>
      </w:pPr>
      <w:r w:rsidRPr="00703AB1">
        <w:rPr>
          <w:rFonts w:ascii="Times New Roman" w:hAnsi="Times New Roman"/>
          <w:b w:val="0"/>
          <w:bCs/>
          <w:color w:val="auto"/>
          <w:sz w:val="20"/>
        </w:rPr>
        <w:t>1.</w:t>
      </w:r>
      <w:r w:rsidRPr="00703AB1">
        <w:rPr>
          <w:rFonts w:ascii="Times New Roman" w:hAnsi="Times New Roman"/>
          <w:color w:val="auto"/>
          <w:sz w:val="20"/>
        </w:rPr>
        <w:t xml:space="preserve">  </w:t>
      </w:r>
      <w:r w:rsidR="00D43049" w:rsidRPr="00703AB1">
        <w:rPr>
          <w:rFonts w:ascii="Times New Roman" w:hAnsi="Times New Roman"/>
          <w:b w:val="0"/>
          <w:bCs/>
          <w:color w:val="auto"/>
          <w:sz w:val="20"/>
          <w:u w:val="single"/>
        </w:rPr>
        <w:t>Contracting Officer</w:t>
      </w:r>
      <w:r w:rsidR="0013636E" w:rsidRPr="00703AB1">
        <w:rPr>
          <w:rFonts w:ascii="Times New Roman" w:hAnsi="Times New Roman"/>
          <w:b w:val="0"/>
          <w:bCs/>
          <w:color w:val="auto"/>
          <w:sz w:val="20"/>
          <w:u w:val="single"/>
        </w:rPr>
        <w:t>’s</w:t>
      </w:r>
      <w:r w:rsidR="00D43049" w:rsidRPr="00703AB1">
        <w:rPr>
          <w:rFonts w:ascii="Times New Roman" w:hAnsi="Times New Roman"/>
          <w:b w:val="0"/>
          <w:bCs/>
          <w:color w:val="auto"/>
          <w:sz w:val="20"/>
          <w:u w:val="single"/>
        </w:rPr>
        <w:t xml:space="preserve"> Representative (COR).</w:t>
      </w:r>
      <w:r w:rsidR="00D43049" w:rsidRPr="00703AB1">
        <w:rPr>
          <w:rFonts w:ascii="Times New Roman" w:hAnsi="Times New Roman"/>
          <w:color w:val="auto"/>
          <w:sz w:val="20"/>
        </w:rPr>
        <w:t xml:space="preserve">  </w:t>
      </w:r>
    </w:p>
    <w:p w14:paraId="022FB572" w14:textId="77777777" w:rsidR="00D43049" w:rsidRPr="00703AB1" w:rsidRDefault="00D43049" w:rsidP="00B37753">
      <w:pPr>
        <w:rPr>
          <w:b/>
          <w:i/>
        </w:rPr>
      </w:pPr>
    </w:p>
    <w:p w14:paraId="5BCA33CE" w14:textId="7FB4ECFC" w:rsidR="00D43A82" w:rsidRPr="00703AB1" w:rsidRDefault="00B37753" w:rsidP="0016613D">
      <w:pPr>
        <w:ind w:firstLine="720"/>
      </w:pPr>
      <w:r w:rsidRPr="00703AB1">
        <w:t xml:space="preserve">a. </w:t>
      </w:r>
      <w:r w:rsidR="00D43A82" w:rsidRPr="00703AB1">
        <w:t xml:space="preserve">Primary </w:t>
      </w:r>
      <w:r w:rsidR="009872FC" w:rsidRPr="00703AB1">
        <w:t xml:space="preserve">COR.  </w:t>
      </w:r>
      <w:r w:rsidR="00734729" w:rsidRPr="00703AB1">
        <w:t xml:space="preserve">See </w:t>
      </w:r>
      <w:r w:rsidR="00831D79" w:rsidRPr="00703AB1">
        <w:t xml:space="preserve">DITCO </w:t>
      </w:r>
      <w:r w:rsidR="00A968F0" w:rsidRPr="00703AB1">
        <w:t>Additional Text G1</w:t>
      </w:r>
      <w:r w:rsidR="0034615B" w:rsidRPr="00703AB1">
        <w:t xml:space="preserve"> -</w:t>
      </w:r>
      <w:r w:rsidR="008A51D2" w:rsidRPr="00703AB1">
        <w:t xml:space="preserve"> Points of Contact</w:t>
      </w:r>
    </w:p>
    <w:p w14:paraId="03263AA6" w14:textId="77777777" w:rsidR="00D43A82" w:rsidRPr="00703AB1" w:rsidRDefault="00D43A82"/>
    <w:p w14:paraId="6CA4AD59" w14:textId="401F3E86" w:rsidR="00D43A82" w:rsidRPr="00703AB1" w:rsidRDefault="00B37753" w:rsidP="0016613D">
      <w:pPr>
        <w:ind w:firstLine="720"/>
      </w:pPr>
      <w:r w:rsidRPr="00703AB1">
        <w:t xml:space="preserve">b. </w:t>
      </w:r>
      <w:r w:rsidR="00D43A82" w:rsidRPr="00703AB1">
        <w:t xml:space="preserve">Alternate </w:t>
      </w:r>
      <w:r w:rsidR="009872FC" w:rsidRPr="00703AB1">
        <w:t xml:space="preserve">COR.  </w:t>
      </w:r>
      <w:r w:rsidR="00E956BE" w:rsidRPr="00703AB1">
        <w:t>See DITCO Additional Text G1 - Points of Contact</w:t>
      </w:r>
    </w:p>
    <w:p w14:paraId="173C52BA" w14:textId="77777777" w:rsidR="00174E80" w:rsidRPr="00703AB1" w:rsidRDefault="00174E80" w:rsidP="00174E80"/>
    <w:p w14:paraId="02963849" w14:textId="7CE2E7C3" w:rsidR="00174E80" w:rsidRPr="00703AB1" w:rsidRDefault="00174E80" w:rsidP="0016613D">
      <w:pPr>
        <w:ind w:firstLine="720"/>
        <w:rPr>
          <w:i/>
        </w:rPr>
      </w:pPr>
      <w:r w:rsidRPr="00703AB1">
        <w:t xml:space="preserve">c. Property Administrator </w:t>
      </w:r>
      <w:r w:rsidR="00251589" w:rsidRPr="00703AB1">
        <w:t>See DITCO Additional Text G1 - Points of Contact</w:t>
      </w:r>
      <w:r w:rsidR="00251589" w:rsidRPr="00703AB1" w:rsidDel="00251589">
        <w:t xml:space="preserve"> </w:t>
      </w:r>
    </w:p>
    <w:p w14:paraId="339839CD" w14:textId="77777777" w:rsidR="00D43A82" w:rsidRPr="00703AB1" w:rsidRDefault="00D43A82"/>
    <w:p w14:paraId="71EE497B" w14:textId="4CAE725F" w:rsidR="00D43A82" w:rsidRPr="00703AB1" w:rsidRDefault="00D43A82" w:rsidP="005B0573">
      <w:pPr>
        <w:pStyle w:val="Heading3"/>
        <w:jc w:val="left"/>
        <w:rPr>
          <w:b w:val="0"/>
          <w:bCs/>
          <w:iCs/>
          <w:color w:val="auto"/>
        </w:rPr>
      </w:pPr>
      <w:r w:rsidRPr="00703AB1">
        <w:rPr>
          <w:rFonts w:ascii="Times New Roman" w:hAnsi="Times New Roman"/>
          <w:b w:val="0"/>
          <w:bCs/>
          <w:color w:val="auto"/>
          <w:sz w:val="20"/>
          <w:u w:val="single"/>
        </w:rPr>
        <w:t xml:space="preserve">2.  </w:t>
      </w:r>
      <w:r w:rsidR="00D43049" w:rsidRPr="00703AB1">
        <w:rPr>
          <w:rFonts w:ascii="Times New Roman" w:hAnsi="Times New Roman"/>
          <w:b w:val="0"/>
          <w:bCs/>
          <w:color w:val="auto"/>
          <w:sz w:val="20"/>
          <w:u w:val="single"/>
        </w:rPr>
        <w:t xml:space="preserve">Contract or </w:t>
      </w:r>
      <w:r w:rsidRPr="00703AB1">
        <w:rPr>
          <w:rFonts w:ascii="Times New Roman" w:hAnsi="Times New Roman"/>
          <w:b w:val="0"/>
          <w:bCs/>
          <w:color w:val="auto"/>
          <w:sz w:val="20"/>
          <w:u w:val="single"/>
        </w:rPr>
        <w:t>Task Order Title.</w:t>
      </w:r>
      <w:r w:rsidRPr="00703AB1">
        <w:rPr>
          <w:rFonts w:ascii="Times New Roman" w:hAnsi="Times New Roman"/>
          <w:color w:val="auto"/>
          <w:sz w:val="20"/>
        </w:rPr>
        <w:t xml:space="preserve">  </w:t>
      </w:r>
      <w:r w:rsidR="00CE491B" w:rsidRPr="00703AB1">
        <w:rPr>
          <w:rFonts w:ascii="Times New Roman" w:hAnsi="Times New Roman"/>
          <w:b w:val="0"/>
          <w:bCs/>
          <w:iCs/>
          <w:color w:val="auto"/>
          <w:sz w:val="20"/>
        </w:rPr>
        <w:t>Services for Technology</w:t>
      </w:r>
      <w:r w:rsidR="00A85965" w:rsidRPr="00703AB1">
        <w:rPr>
          <w:rFonts w:ascii="Times New Roman" w:hAnsi="Times New Roman"/>
          <w:b w:val="0"/>
          <w:bCs/>
          <w:iCs/>
          <w:color w:val="auto"/>
          <w:sz w:val="20"/>
        </w:rPr>
        <w:t xml:space="preserve"> Engineering and Knowledge Management Modernization (STEaKMM)</w:t>
      </w:r>
    </w:p>
    <w:p w14:paraId="5D85F5FB" w14:textId="77777777" w:rsidR="00D43A82" w:rsidRPr="00703AB1" w:rsidRDefault="00D43A82"/>
    <w:p w14:paraId="6F8EB540" w14:textId="4638D2C7" w:rsidR="00A751F7" w:rsidRPr="00703AB1" w:rsidRDefault="00D43A82" w:rsidP="00656902">
      <w:pPr>
        <w:pStyle w:val="Heading3"/>
        <w:jc w:val="left"/>
        <w:rPr>
          <w:rFonts w:ascii="Times New Roman" w:hAnsi="Times New Roman"/>
          <w:b w:val="0"/>
          <w:bCs/>
          <w:iCs/>
          <w:color w:val="auto"/>
          <w:sz w:val="20"/>
        </w:rPr>
      </w:pPr>
      <w:r w:rsidRPr="00703AB1">
        <w:rPr>
          <w:rFonts w:ascii="Times New Roman" w:hAnsi="Times New Roman"/>
          <w:b w:val="0"/>
          <w:bCs/>
          <w:color w:val="auto"/>
          <w:sz w:val="20"/>
          <w:u w:val="single"/>
        </w:rPr>
        <w:t>3.  Background</w:t>
      </w:r>
      <w:r w:rsidR="009872FC" w:rsidRPr="00703AB1">
        <w:rPr>
          <w:rFonts w:ascii="Times New Roman" w:hAnsi="Times New Roman"/>
          <w:b w:val="0"/>
          <w:bCs/>
          <w:color w:val="auto"/>
          <w:sz w:val="20"/>
          <w:u w:val="single"/>
        </w:rPr>
        <w:t>.</w:t>
      </w:r>
      <w:r w:rsidR="009872FC" w:rsidRPr="00703AB1">
        <w:rPr>
          <w:rFonts w:ascii="Times New Roman" w:hAnsi="Times New Roman"/>
          <w:color w:val="auto"/>
          <w:sz w:val="20"/>
        </w:rPr>
        <w:t xml:space="preserve">  </w:t>
      </w:r>
      <w:r w:rsidR="00832BC3" w:rsidRPr="00703AB1">
        <w:rPr>
          <w:rFonts w:ascii="Times New Roman" w:hAnsi="Times New Roman"/>
          <w:b w:val="0"/>
          <w:bCs/>
          <w:color w:val="auto"/>
          <w:sz w:val="20"/>
        </w:rPr>
        <w:t xml:space="preserve">The Defense Information Systems Agency (DISA), a Combat Support Agency dedicated to globally connecting </w:t>
      </w:r>
      <w:r w:rsidR="00827886" w:rsidRPr="00703AB1">
        <w:rPr>
          <w:rFonts w:ascii="Times New Roman" w:hAnsi="Times New Roman"/>
          <w:b w:val="0"/>
          <w:bCs/>
          <w:color w:val="auto"/>
          <w:sz w:val="20"/>
        </w:rPr>
        <w:t>the Armed</w:t>
      </w:r>
      <w:r w:rsidR="008E502B" w:rsidRPr="00703AB1">
        <w:rPr>
          <w:rFonts w:ascii="Times New Roman" w:hAnsi="Times New Roman"/>
          <w:b w:val="0"/>
          <w:bCs/>
          <w:color w:val="auto"/>
          <w:sz w:val="20"/>
        </w:rPr>
        <w:t xml:space="preserve"> F</w:t>
      </w:r>
      <w:r w:rsidR="00832BC3" w:rsidRPr="00703AB1">
        <w:rPr>
          <w:rFonts w:ascii="Times New Roman" w:hAnsi="Times New Roman"/>
          <w:b w:val="0"/>
          <w:bCs/>
          <w:color w:val="auto"/>
          <w:sz w:val="20"/>
        </w:rPr>
        <w:t xml:space="preserve">orces and partners through advanced networking and information-sharing infrastructure, is leveraging its Enterprise Integration and Innovation Center’s (EIIC) Emerging Technology (EM) directorate to drive rapid technological transformation and implementation across the Department of Defense Information Networks (DODIN). </w:t>
      </w:r>
      <w:r w:rsidR="007E26AA" w:rsidRPr="00703AB1">
        <w:rPr>
          <w:rFonts w:ascii="Times New Roman" w:hAnsi="Times New Roman"/>
          <w:b w:val="0"/>
          <w:bCs/>
          <w:color w:val="auto"/>
          <w:sz w:val="20"/>
        </w:rPr>
        <w:t>Aligning</w:t>
      </w:r>
      <w:r w:rsidR="00832BC3" w:rsidRPr="00703AB1">
        <w:rPr>
          <w:rFonts w:ascii="Times New Roman" w:hAnsi="Times New Roman"/>
          <w:b w:val="0"/>
          <w:bCs/>
          <w:color w:val="auto"/>
          <w:sz w:val="20"/>
        </w:rPr>
        <w:t xml:space="preserve"> with the DISA Director's strategic priorities of Readiness, Continuous Modernization, and Establishing Lethality, </w:t>
      </w:r>
      <w:r w:rsidR="00656902" w:rsidRPr="00703AB1">
        <w:rPr>
          <w:rFonts w:ascii="Times New Roman" w:hAnsi="Times New Roman"/>
          <w:b w:val="0"/>
          <w:bCs/>
          <w:color w:val="auto"/>
          <w:sz w:val="20"/>
        </w:rPr>
        <w:t>DISA utilizes</w:t>
      </w:r>
      <w:r w:rsidR="00832BC3" w:rsidRPr="00703AB1">
        <w:rPr>
          <w:rFonts w:ascii="Times New Roman" w:hAnsi="Times New Roman"/>
          <w:b w:val="0"/>
          <w:bCs/>
          <w:color w:val="auto"/>
          <w:sz w:val="20"/>
        </w:rPr>
        <w:t xml:space="preserve"> agile methodologies to deliver comprehensive Knowledge Management (KM) development, maintenance, and support services for the DoD365-J and DoD365-SEC Microsoft 365 environments, ultimately maximizing the platform's capabilities to enhance secure collaboration, rapid technology transfer, and informed decision-making for the warfighter</w:t>
      </w:r>
      <w:r w:rsidR="007E26AA" w:rsidRPr="00703AB1">
        <w:rPr>
          <w:rFonts w:ascii="Times New Roman" w:hAnsi="Times New Roman"/>
          <w:b w:val="0"/>
          <w:bCs/>
          <w:color w:val="auto"/>
          <w:sz w:val="20"/>
        </w:rPr>
        <w:t>.</w:t>
      </w:r>
      <w:r w:rsidR="007E26AA" w:rsidRPr="00703AB1">
        <w:rPr>
          <w:color w:val="auto"/>
        </w:rPr>
        <w:t xml:space="preserve"> </w:t>
      </w:r>
    </w:p>
    <w:p w14:paraId="25A9A332" w14:textId="77777777" w:rsidR="00656902" w:rsidRPr="00703AB1" w:rsidRDefault="00656902" w:rsidP="005B0573">
      <w:pPr>
        <w:pStyle w:val="Heading3"/>
        <w:jc w:val="left"/>
        <w:rPr>
          <w:rFonts w:ascii="Times New Roman" w:hAnsi="Times New Roman"/>
          <w:b w:val="0"/>
          <w:bCs/>
          <w:color w:val="auto"/>
          <w:sz w:val="20"/>
          <w:u w:val="single"/>
        </w:rPr>
      </w:pPr>
    </w:p>
    <w:p w14:paraId="42B3A2A7" w14:textId="0D182CB2" w:rsidR="001140D5" w:rsidRPr="00703AB1" w:rsidRDefault="00D43A82" w:rsidP="00764DB2">
      <w:pPr>
        <w:pStyle w:val="Heading3"/>
        <w:jc w:val="left"/>
        <w:rPr>
          <w:rFonts w:ascii="Times New Roman" w:hAnsi="Times New Roman"/>
          <w:b w:val="0"/>
          <w:bCs/>
          <w:i/>
          <w:color w:val="auto"/>
          <w:sz w:val="20"/>
        </w:rPr>
      </w:pPr>
      <w:r w:rsidRPr="00703AB1">
        <w:rPr>
          <w:rFonts w:ascii="Times New Roman" w:hAnsi="Times New Roman"/>
          <w:b w:val="0"/>
          <w:bCs/>
          <w:color w:val="auto"/>
          <w:sz w:val="20"/>
          <w:u w:val="single"/>
        </w:rPr>
        <w:t>4.  Objectives:</w:t>
      </w:r>
      <w:r w:rsidRPr="00703AB1">
        <w:rPr>
          <w:rFonts w:ascii="Times New Roman" w:hAnsi="Times New Roman"/>
          <w:color w:val="auto"/>
          <w:sz w:val="20"/>
        </w:rPr>
        <w:t xml:space="preserve"> </w:t>
      </w:r>
      <w:r w:rsidR="00AC2998" w:rsidRPr="00703AB1">
        <w:rPr>
          <w:rFonts w:ascii="Times New Roman" w:hAnsi="Times New Roman"/>
          <w:b w:val="0"/>
          <w:bCs/>
          <w:color w:val="auto"/>
          <w:sz w:val="20"/>
        </w:rPr>
        <w:t xml:space="preserve">The primary objective of this effort is to obtain contractor support to provide technical, engineering, integration, and testing support to the Defense Information Systems Agency (DISA) Emerging Technology (EM) directorate to facilitate Technology Assessments, Technology Prototypes, and Innovative Pilots that meet the evolving needs of the Department of Defense. </w:t>
      </w:r>
      <w:r w:rsidR="001D19F8" w:rsidRPr="00703AB1">
        <w:rPr>
          <w:rFonts w:ascii="Times New Roman" w:hAnsi="Times New Roman"/>
          <w:b w:val="0"/>
          <w:bCs/>
          <w:color w:val="auto"/>
          <w:sz w:val="20"/>
        </w:rPr>
        <w:t>Concurrently, the contractor shall provide</w:t>
      </w:r>
      <w:r w:rsidR="00764DB2" w:rsidRPr="00703AB1">
        <w:rPr>
          <w:rFonts w:ascii="Times New Roman" w:hAnsi="Times New Roman"/>
          <w:b w:val="0"/>
          <w:bCs/>
          <w:color w:val="auto"/>
          <w:sz w:val="20"/>
        </w:rPr>
        <w:t xml:space="preserve"> support to design, develop, implement, and maintain a robust, scalable, and user-centric Knowledge Management (KM) ecosystem within the Microsoft 365 for DoD platform, focusing on process automation and efficiency.</w:t>
      </w:r>
      <w:r w:rsidR="00764DB2" w:rsidRPr="00703AB1">
        <w:rPr>
          <w:b w:val="0"/>
          <w:bCs/>
          <w:color w:val="auto"/>
        </w:rPr>
        <w:t xml:space="preserve">  </w:t>
      </w:r>
    </w:p>
    <w:p w14:paraId="529A5E4C" w14:textId="77777777" w:rsidR="00D43A82" w:rsidRPr="00703AB1" w:rsidRDefault="00D43A82"/>
    <w:p w14:paraId="07206EB1" w14:textId="7D23F203" w:rsidR="00D43A82" w:rsidRPr="00703AB1" w:rsidRDefault="00D43A82" w:rsidP="005B0573">
      <w:pPr>
        <w:pStyle w:val="Heading3"/>
        <w:jc w:val="left"/>
        <w:rPr>
          <w:bCs/>
          <w:i/>
          <w:color w:val="auto"/>
        </w:rPr>
      </w:pPr>
      <w:r w:rsidRPr="00703AB1">
        <w:rPr>
          <w:rFonts w:ascii="Times New Roman" w:hAnsi="Times New Roman"/>
          <w:b w:val="0"/>
          <w:bCs/>
          <w:color w:val="auto"/>
          <w:sz w:val="20"/>
          <w:u w:val="single"/>
        </w:rPr>
        <w:t>5.  Scope</w:t>
      </w:r>
      <w:r w:rsidR="009872FC" w:rsidRPr="00703AB1">
        <w:rPr>
          <w:rFonts w:ascii="Times New Roman" w:hAnsi="Times New Roman"/>
          <w:b w:val="0"/>
          <w:bCs/>
          <w:color w:val="auto"/>
          <w:sz w:val="20"/>
          <w:u w:val="single"/>
        </w:rPr>
        <w:t>.</w:t>
      </w:r>
      <w:r w:rsidR="009872FC" w:rsidRPr="00703AB1">
        <w:rPr>
          <w:rFonts w:ascii="Times New Roman" w:hAnsi="Times New Roman"/>
          <w:color w:val="auto"/>
          <w:sz w:val="20"/>
        </w:rPr>
        <w:t xml:space="preserve">  </w:t>
      </w:r>
      <w:r w:rsidR="002B4A70" w:rsidRPr="00703AB1">
        <w:rPr>
          <w:rFonts w:ascii="Times New Roman" w:hAnsi="Times New Roman"/>
          <w:b w:val="0"/>
          <w:bCs/>
          <w:color w:val="auto"/>
          <w:sz w:val="20"/>
        </w:rPr>
        <w:t xml:space="preserve">The work accomplished for this task order will include technical, engineering, integration and testing support to EM for Technology Assessments, Technology Prototypes, and Innovative Pilot capabilities. The work will include testing and evaluating hardware, software and application deployments to determine readiness for enterprise use. </w:t>
      </w:r>
      <w:r w:rsidR="00463B9F" w:rsidRPr="00703AB1">
        <w:rPr>
          <w:rFonts w:ascii="Times New Roman" w:hAnsi="Times New Roman"/>
          <w:b w:val="0"/>
          <w:bCs/>
          <w:color w:val="auto"/>
          <w:sz w:val="20"/>
        </w:rPr>
        <w:t>The work will include</w:t>
      </w:r>
      <w:r w:rsidR="00CB3469" w:rsidRPr="00703AB1">
        <w:rPr>
          <w:rFonts w:ascii="Times New Roman" w:hAnsi="Times New Roman"/>
          <w:b w:val="0"/>
          <w:bCs/>
          <w:color w:val="auto"/>
          <w:sz w:val="20"/>
        </w:rPr>
        <w:t xml:space="preserve"> developing know</w:t>
      </w:r>
      <w:r w:rsidR="00755108" w:rsidRPr="00703AB1">
        <w:rPr>
          <w:rFonts w:ascii="Times New Roman" w:hAnsi="Times New Roman"/>
          <w:b w:val="0"/>
          <w:bCs/>
          <w:color w:val="auto"/>
          <w:sz w:val="20"/>
        </w:rPr>
        <w:t xml:space="preserve">ledge management solutions, </w:t>
      </w:r>
      <w:r w:rsidR="008B220F" w:rsidRPr="00703AB1">
        <w:rPr>
          <w:rFonts w:ascii="Times New Roman" w:hAnsi="Times New Roman"/>
          <w:b w:val="0"/>
          <w:bCs/>
          <w:color w:val="auto"/>
          <w:sz w:val="20"/>
        </w:rPr>
        <w:t xml:space="preserve">content and records migration, </w:t>
      </w:r>
      <w:r w:rsidR="00CE04AC" w:rsidRPr="00703AB1">
        <w:rPr>
          <w:rFonts w:ascii="Times New Roman" w:hAnsi="Times New Roman"/>
          <w:b w:val="0"/>
          <w:bCs/>
          <w:color w:val="auto"/>
          <w:sz w:val="20"/>
        </w:rPr>
        <w:t>system</w:t>
      </w:r>
      <w:r w:rsidR="001404EC" w:rsidRPr="00703AB1">
        <w:rPr>
          <w:rFonts w:ascii="Times New Roman" w:hAnsi="Times New Roman"/>
          <w:b w:val="0"/>
          <w:bCs/>
          <w:color w:val="auto"/>
          <w:sz w:val="20"/>
        </w:rPr>
        <w:t>s</w:t>
      </w:r>
      <w:r w:rsidR="00CE04AC" w:rsidRPr="00703AB1">
        <w:rPr>
          <w:rFonts w:ascii="Times New Roman" w:hAnsi="Times New Roman"/>
          <w:b w:val="0"/>
          <w:bCs/>
          <w:color w:val="auto"/>
          <w:sz w:val="20"/>
        </w:rPr>
        <w:t xml:space="preserve"> maintenance and support, </w:t>
      </w:r>
      <w:r w:rsidR="00CE1F78" w:rsidRPr="00703AB1">
        <w:rPr>
          <w:rFonts w:ascii="Times New Roman" w:hAnsi="Times New Roman"/>
          <w:b w:val="0"/>
          <w:bCs/>
          <w:color w:val="auto"/>
          <w:sz w:val="20"/>
        </w:rPr>
        <w:t>agile project management and reporting</w:t>
      </w:r>
      <w:r w:rsidR="001404EC" w:rsidRPr="00703AB1">
        <w:rPr>
          <w:rFonts w:ascii="Times New Roman" w:hAnsi="Times New Roman"/>
          <w:b w:val="0"/>
          <w:bCs/>
          <w:color w:val="auto"/>
          <w:sz w:val="20"/>
        </w:rPr>
        <w:t>, and agile methodologies.</w:t>
      </w:r>
    </w:p>
    <w:p w14:paraId="0243310E" w14:textId="77777777" w:rsidR="00382569" w:rsidRPr="00703AB1" w:rsidRDefault="00382569" w:rsidP="00B17B8B">
      <w:pPr>
        <w:rPr>
          <w:i/>
        </w:rPr>
      </w:pPr>
    </w:p>
    <w:p w14:paraId="66BD94C4" w14:textId="66C79780" w:rsidR="007D0C18" w:rsidRPr="00703AB1" w:rsidRDefault="007D0C18" w:rsidP="007F021F">
      <w:pPr>
        <w:spacing w:after="200"/>
        <w:rPr>
          <w:rFonts w:eastAsia="Calibri"/>
        </w:rPr>
      </w:pPr>
      <w:r w:rsidRPr="00703AB1">
        <w:rPr>
          <w:rFonts w:eastAsia="Calibri"/>
        </w:rPr>
        <w:t>The Government may require surge support during the base or any option period, and surge modifications will be within the scope of the contract and provide increased support for the defined task areas of this PWS</w:t>
      </w:r>
      <w:r w:rsidR="009872FC" w:rsidRPr="00703AB1">
        <w:rPr>
          <w:rFonts w:eastAsia="Calibri"/>
        </w:rPr>
        <w:t xml:space="preserve">.  </w:t>
      </w:r>
      <w:r w:rsidRPr="00703AB1">
        <w:rPr>
          <w:rFonts w:eastAsia="Calibri"/>
        </w:rPr>
        <w:t xml:space="preserve">Surge support over the life of the contract will not exceed </w:t>
      </w:r>
      <w:r w:rsidR="00693040" w:rsidRPr="00703AB1">
        <w:rPr>
          <w:rFonts w:eastAsia="Calibri"/>
          <w:i/>
        </w:rPr>
        <w:t>1</w:t>
      </w:r>
      <w:r w:rsidR="00EA6293" w:rsidRPr="00703AB1">
        <w:rPr>
          <w:rFonts w:eastAsia="Calibri"/>
          <w:i/>
        </w:rPr>
        <w:t>5</w:t>
      </w:r>
      <w:r w:rsidRPr="00703AB1">
        <w:rPr>
          <w:rFonts w:eastAsia="Calibri"/>
        </w:rPr>
        <w:t>% of the contractor’s total proposed cost/price for the base and all option periods, excluding any six-month extension of services pursuant to FAR 52.217-8.</w:t>
      </w:r>
    </w:p>
    <w:p w14:paraId="6689E50A" w14:textId="7699D6EF" w:rsidR="00D43A82" w:rsidRPr="00703AB1" w:rsidRDefault="00D43A82" w:rsidP="00083754">
      <w:pPr>
        <w:pStyle w:val="Heading3"/>
        <w:jc w:val="left"/>
        <w:rPr>
          <w:i/>
          <w:color w:val="auto"/>
        </w:rPr>
      </w:pPr>
      <w:r w:rsidRPr="00703AB1">
        <w:rPr>
          <w:rFonts w:ascii="Times New Roman" w:hAnsi="Times New Roman"/>
          <w:b w:val="0"/>
          <w:bCs/>
          <w:color w:val="auto"/>
          <w:sz w:val="20"/>
          <w:u w:val="single"/>
        </w:rPr>
        <w:lastRenderedPageBreak/>
        <w:t>6.  Performance Requirements.</w:t>
      </w:r>
      <w:r w:rsidR="005F3C02" w:rsidRPr="00703AB1">
        <w:rPr>
          <w:rFonts w:ascii="Times New Roman" w:hAnsi="Times New Roman"/>
          <w:b w:val="0"/>
          <w:bCs/>
          <w:color w:val="auto"/>
          <w:sz w:val="20"/>
        </w:rPr>
        <w:t xml:space="preserve"> </w:t>
      </w:r>
      <w:r w:rsidR="00083754" w:rsidRPr="00703AB1">
        <w:rPr>
          <w:rFonts w:ascii="Times New Roman" w:hAnsi="Times New Roman"/>
          <w:b w:val="0"/>
          <w:bCs/>
          <w:color w:val="auto"/>
          <w:sz w:val="20"/>
        </w:rPr>
        <w:t>The work described herein involves integration, implementation, and continued assistance of capabilities into programs and services of record. All work performed under this task order must be compliant with all appropriate and relevant DoD and DISA, NetOps, Systems Engineering Process, Information Assurance</w:t>
      </w:r>
      <w:r w:rsidR="007C667B" w:rsidRPr="00703AB1">
        <w:rPr>
          <w:rFonts w:ascii="Times New Roman" w:hAnsi="Times New Roman"/>
          <w:b w:val="0"/>
          <w:bCs/>
          <w:color w:val="auto"/>
          <w:sz w:val="20"/>
        </w:rPr>
        <w:t>,</w:t>
      </w:r>
      <w:r w:rsidR="00083754" w:rsidRPr="00703AB1">
        <w:rPr>
          <w:rFonts w:ascii="Times New Roman" w:hAnsi="Times New Roman"/>
          <w:b w:val="0"/>
          <w:bCs/>
          <w:color w:val="auto"/>
          <w:sz w:val="20"/>
        </w:rPr>
        <w:t xml:space="preserve"> </w:t>
      </w:r>
      <w:r w:rsidR="007C667B" w:rsidRPr="00703AB1">
        <w:rPr>
          <w:rFonts w:ascii="Times New Roman" w:hAnsi="Times New Roman"/>
          <w:b w:val="0"/>
          <w:bCs/>
          <w:color w:val="auto"/>
          <w:sz w:val="20"/>
        </w:rPr>
        <w:t xml:space="preserve">and Knowledge Management retentions, </w:t>
      </w:r>
      <w:r w:rsidR="00083754" w:rsidRPr="00703AB1">
        <w:rPr>
          <w:rFonts w:ascii="Times New Roman" w:hAnsi="Times New Roman"/>
          <w:b w:val="0"/>
          <w:bCs/>
          <w:color w:val="auto"/>
          <w:sz w:val="20"/>
        </w:rPr>
        <w:t xml:space="preserve">policies and guidelines. </w:t>
      </w:r>
    </w:p>
    <w:p w14:paraId="5324A6A5" w14:textId="77777777" w:rsidR="00D43A82" w:rsidRPr="00703AB1" w:rsidRDefault="00D43A82">
      <w:pPr>
        <w:rPr>
          <w:i/>
        </w:rPr>
      </w:pPr>
    </w:p>
    <w:p w14:paraId="27E34435" w14:textId="132B59BF" w:rsidR="00D43A82" w:rsidRPr="00703AB1" w:rsidRDefault="00D43A82">
      <w:r w:rsidRPr="00703AB1">
        <w:rPr>
          <w:bCs/>
        </w:rPr>
        <w:t>6.1</w:t>
      </w:r>
      <w:r w:rsidRPr="00703AB1">
        <w:t xml:space="preserve"> Task 1 </w:t>
      </w:r>
      <w:r w:rsidR="00694D92" w:rsidRPr="00703AB1">
        <w:t>–</w:t>
      </w:r>
      <w:r w:rsidRPr="00703AB1">
        <w:t xml:space="preserve"> </w:t>
      </w:r>
      <w:r w:rsidR="00872A68" w:rsidRPr="00703AB1">
        <w:t>Contrac</w:t>
      </w:r>
      <w:r w:rsidR="00694D92" w:rsidRPr="00703AB1">
        <w:t>t Management</w:t>
      </w:r>
    </w:p>
    <w:p w14:paraId="348E1993" w14:textId="77777777" w:rsidR="00DE522F" w:rsidRPr="00703AB1" w:rsidRDefault="00DE522F"/>
    <w:p w14:paraId="0BF06756" w14:textId="480379C2" w:rsidR="00DE522F" w:rsidRPr="00703AB1" w:rsidRDefault="00DE522F" w:rsidP="00DE522F">
      <w:r w:rsidRPr="00703AB1">
        <w:rPr>
          <w:bCs/>
        </w:rPr>
        <w:t>6.1.1</w:t>
      </w:r>
      <w:r w:rsidRPr="00703AB1">
        <w:t xml:space="preserve"> </w:t>
      </w:r>
      <w:r w:rsidRPr="00703AB1">
        <w:rPr>
          <w:u w:val="single"/>
        </w:rPr>
        <w:t>Subtask 2 – Kickoff Meeting</w:t>
      </w:r>
    </w:p>
    <w:p w14:paraId="26E73ED5" w14:textId="59B6827A" w:rsidR="0030050B" w:rsidRPr="00703AB1" w:rsidRDefault="00DE522F" w:rsidP="00DE522F">
      <w:r w:rsidRPr="00703AB1">
        <w:tab/>
      </w:r>
      <w:r w:rsidR="003533C5" w:rsidRPr="00703AB1">
        <w:t xml:space="preserve">The Contractor shall host a </w:t>
      </w:r>
      <w:r w:rsidR="007E0078" w:rsidRPr="00703AB1">
        <w:t>formal presentation</w:t>
      </w:r>
      <w:r w:rsidR="00746E72" w:rsidRPr="00703AB1">
        <w:t xml:space="preserve"> that shall, at a minimum, identify Government and Contractor personnel supporting the contract, </w:t>
      </w:r>
      <w:r w:rsidR="005056E1" w:rsidRPr="00703AB1">
        <w:t xml:space="preserve">detail </w:t>
      </w:r>
      <w:r w:rsidR="00746E72" w:rsidRPr="00703AB1">
        <w:t xml:space="preserve">the contract information (i.e. contract number, title, Periods of Performance, type of contract and lifecycle amount), review deliverables and </w:t>
      </w:r>
      <w:r w:rsidR="00A718FA" w:rsidRPr="00703AB1">
        <w:t xml:space="preserve">proposed </w:t>
      </w:r>
      <w:r w:rsidR="00746E72" w:rsidRPr="00703AB1">
        <w:t>deliverable formats</w:t>
      </w:r>
      <w:r w:rsidR="00A718FA" w:rsidRPr="00703AB1">
        <w:t xml:space="preserve">, </w:t>
      </w:r>
      <w:r w:rsidR="00DC361C" w:rsidRPr="00703AB1">
        <w:t>provide onboarding details</w:t>
      </w:r>
      <w:r w:rsidR="00B32E39" w:rsidRPr="00703AB1">
        <w:t xml:space="preserve">, and </w:t>
      </w:r>
      <w:r w:rsidR="00B40211" w:rsidRPr="00703AB1">
        <w:t>review billing cycle</w:t>
      </w:r>
      <w:r w:rsidR="00B32E39" w:rsidRPr="00703AB1">
        <w:t xml:space="preserve">s. The formal presentation </w:t>
      </w:r>
      <w:r w:rsidR="0030050B" w:rsidRPr="00703AB1">
        <w:t>shall be held in-pers</w:t>
      </w:r>
      <w:r w:rsidR="00DA37B6" w:rsidRPr="00703AB1">
        <w:t xml:space="preserve">on </w:t>
      </w:r>
      <w:r w:rsidR="003533C5" w:rsidRPr="00703AB1">
        <w:t>at DISA Headquarters, Ft. Meade, MD</w:t>
      </w:r>
      <w:r w:rsidR="00DA37B6" w:rsidRPr="00703AB1">
        <w:t xml:space="preserve"> o</w:t>
      </w:r>
      <w:r w:rsidR="006B4ED0" w:rsidRPr="00703AB1">
        <w:t>r virtual</w:t>
      </w:r>
      <w:r w:rsidR="00DA37B6" w:rsidRPr="00703AB1">
        <w:t xml:space="preserve">ly, </w:t>
      </w:r>
      <w:r w:rsidR="003533C5" w:rsidRPr="00703AB1">
        <w:t xml:space="preserve">no later than </w:t>
      </w:r>
      <w:r w:rsidR="002A0E90" w:rsidRPr="00703AB1">
        <w:t>ten (10</w:t>
      </w:r>
      <w:r w:rsidR="00CC5EFE" w:rsidRPr="00703AB1">
        <w:t>)</w:t>
      </w:r>
      <w:r w:rsidR="003533C5" w:rsidRPr="00703AB1">
        <w:t xml:space="preserve"> business days after contract award. </w:t>
      </w:r>
      <w:r w:rsidR="0030050B" w:rsidRPr="00703AB1">
        <w:t>An agenda shall be specified at least five (5)</w:t>
      </w:r>
      <w:r w:rsidR="003803AE" w:rsidRPr="00703AB1">
        <w:t xml:space="preserve"> calendar</w:t>
      </w:r>
      <w:r w:rsidR="0030050B" w:rsidRPr="00703AB1">
        <w:t xml:space="preserve"> days </w:t>
      </w:r>
      <w:r w:rsidR="003803AE" w:rsidRPr="00703AB1">
        <w:t xml:space="preserve">prior to the meeting. The Contracting Officer (KO), </w:t>
      </w:r>
      <w:r w:rsidR="00C7143A" w:rsidRPr="00703AB1">
        <w:t>COR and Government PM</w:t>
      </w:r>
      <w:r w:rsidR="006744AE" w:rsidRPr="00703AB1">
        <w:t>s</w:t>
      </w:r>
      <w:r w:rsidR="00C7143A" w:rsidRPr="00703AB1">
        <w:t xml:space="preserve"> shall be invited at a minimum.</w:t>
      </w:r>
    </w:p>
    <w:p w14:paraId="25F7F480" w14:textId="77777777" w:rsidR="0030050B" w:rsidRPr="00703AB1" w:rsidRDefault="0030050B" w:rsidP="00DE522F"/>
    <w:p w14:paraId="595147D8" w14:textId="5797ED71" w:rsidR="00D43A82" w:rsidRPr="00703AB1" w:rsidRDefault="00D43A82">
      <w:r w:rsidRPr="00703AB1">
        <w:rPr>
          <w:bCs/>
        </w:rPr>
        <w:t>6.1.</w:t>
      </w:r>
      <w:r w:rsidR="00DE522F" w:rsidRPr="00703AB1">
        <w:rPr>
          <w:bCs/>
        </w:rPr>
        <w:t>2</w:t>
      </w:r>
      <w:r w:rsidRPr="00703AB1">
        <w:t xml:space="preserve"> </w:t>
      </w:r>
      <w:r w:rsidRPr="00703AB1">
        <w:rPr>
          <w:u w:val="single"/>
        </w:rPr>
        <w:t xml:space="preserve">Subtask 1 </w:t>
      </w:r>
      <w:r w:rsidR="00C639DC" w:rsidRPr="00703AB1">
        <w:rPr>
          <w:u w:val="single"/>
        </w:rPr>
        <w:t>–</w:t>
      </w:r>
      <w:r w:rsidRPr="00703AB1">
        <w:rPr>
          <w:u w:val="single"/>
        </w:rPr>
        <w:t xml:space="preserve"> </w:t>
      </w:r>
      <w:r w:rsidR="00C639DC" w:rsidRPr="00703AB1">
        <w:rPr>
          <w:u w:val="single"/>
        </w:rPr>
        <w:t>Contract Management Plan</w:t>
      </w:r>
      <w:r w:rsidRPr="00703AB1">
        <w:t xml:space="preserve">.  </w:t>
      </w:r>
    </w:p>
    <w:p w14:paraId="7D4AFFE4" w14:textId="6D703998" w:rsidR="00C639DC" w:rsidRPr="00703AB1" w:rsidRDefault="00EA7745">
      <w:r w:rsidRPr="00703AB1">
        <w:tab/>
        <w:t>The</w:t>
      </w:r>
      <w:r w:rsidR="0080581D" w:rsidRPr="00703AB1">
        <w:t xml:space="preserve"> </w:t>
      </w:r>
      <w:r w:rsidR="00274429" w:rsidRPr="00703AB1">
        <w:t>contractor</w:t>
      </w:r>
      <w:r w:rsidR="0080581D" w:rsidRPr="00703AB1">
        <w:t xml:space="preserve"> shall prepare a Contract Management Plan (CMP) describing the technical approach, organizational resources including, personnel and management controls to be employed to satisfy, at minimum, the baseline functional requirements</w:t>
      </w:r>
      <w:r w:rsidR="00AB7042" w:rsidRPr="00703AB1">
        <w:t>,</w:t>
      </w:r>
      <w:r w:rsidR="0080581D" w:rsidRPr="00703AB1">
        <w:t xml:space="preserve"> and meet performance and schedule requirements throughout </w:t>
      </w:r>
      <w:r w:rsidR="00223FC9" w:rsidRPr="00703AB1">
        <w:t>contrac</w:t>
      </w:r>
      <w:r w:rsidR="0080581D" w:rsidRPr="00703AB1">
        <w:t>t execution. A</w:t>
      </w:r>
      <w:r w:rsidR="00EC6221" w:rsidRPr="00703AB1">
        <w:t xml:space="preserve"> </w:t>
      </w:r>
      <w:r w:rsidR="0080581D" w:rsidRPr="00703AB1">
        <w:t>project schedule will be provided with the CMP as separate documents. The CMP schedule data will serve as the guide against which the government will monitor task order progress</w:t>
      </w:r>
      <w:r w:rsidR="00A37576" w:rsidRPr="00703AB1">
        <w:t>/status</w:t>
      </w:r>
      <w:r w:rsidR="0080581D" w:rsidRPr="00703AB1">
        <w:t xml:space="preserve">. The </w:t>
      </w:r>
      <w:r w:rsidR="00274429" w:rsidRPr="00703AB1">
        <w:t>contractor</w:t>
      </w:r>
      <w:r w:rsidR="0080581D" w:rsidRPr="00703AB1">
        <w:t xml:space="preserve"> will submit changes to the CMP</w:t>
      </w:r>
      <w:r w:rsidR="00BF59D1" w:rsidRPr="00703AB1">
        <w:t xml:space="preserve"> </w:t>
      </w:r>
      <w:r w:rsidR="0080581D" w:rsidRPr="00703AB1">
        <w:t>if conditions change during the life of this task order</w:t>
      </w:r>
      <w:r w:rsidR="00465EEB" w:rsidRPr="00703AB1">
        <w:t xml:space="preserve"> (TO)</w:t>
      </w:r>
      <w:r w:rsidR="0080581D" w:rsidRPr="00703AB1">
        <w:t>.</w:t>
      </w:r>
    </w:p>
    <w:p w14:paraId="1E3E1824" w14:textId="77777777" w:rsidR="00D43A82" w:rsidRPr="00703AB1" w:rsidRDefault="00D43A82"/>
    <w:p w14:paraId="30456440" w14:textId="3ECB46C3" w:rsidR="0055225C" w:rsidRPr="00703AB1" w:rsidRDefault="00B06170">
      <w:pPr>
        <w:rPr>
          <w:u w:val="single"/>
        </w:rPr>
      </w:pPr>
      <w:r w:rsidRPr="00703AB1">
        <w:rPr>
          <w:bCs/>
        </w:rPr>
        <w:t>6.1.</w:t>
      </w:r>
      <w:r w:rsidR="00B95B98" w:rsidRPr="00703AB1">
        <w:rPr>
          <w:bCs/>
        </w:rPr>
        <w:t>3</w:t>
      </w:r>
      <w:r w:rsidRPr="00703AB1">
        <w:t xml:space="preserve"> </w:t>
      </w:r>
      <w:r w:rsidRPr="00703AB1">
        <w:rPr>
          <w:u w:val="single"/>
        </w:rPr>
        <w:t>Subtask</w:t>
      </w:r>
      <w:r w:rsidR="00D43A82" w:rsidRPr="00703AB1">
        <w:rPr>
          <w:u w:val="single"/>
        </w:rPr>
        <w:t xml:space="preserve"> </w:t>
      </w:r>
      <w:r w:rsidR="00B95B98" w:rsidRPr="00703AB1">
        <w:rPr>
          <w:u w:val="single"/>
        </w:rPr>
        <w:t>3</w:t>
      </w:r>
      <w:r w:rsidR="00D43A82" w:rsidRPr="00703AB1">
        <w:rPr>
          <w:u w:val="single"/>
        </w:rPr>
        <w:t xml:space="preserve"> </w:t>
      </w:r>
      <w:r w:rsidR="0055225C" w:rsidRPr="00703AB1">
        <w:rPr>
          <w:u w:val="single"/>
        </w:rPr>
        <w:t>–</w:t>
      </w:r>
      <w:r w:rsidR="00D43A82" w:rsidRPr="00703AB1">
        <w:rPr>
          <w:u w:val="single"/>
        </w:rPr>
        <w:t xml:space="preserve"> </w:t>
      </w:r>
      <w:r w:rsidR="00AB3554" w:rsidRPr="00703AB1">
        <w:rPr>
          <w:u w:val="single"/>
        </w:rPr>
        <w:t>Monthly Status Report (MSR)</w:t>
      </w:r>
    </w:p>
    <w:p w14:paraId="7EE352C7" w14:textId="77C44E53" w:rsidR="00727133" w:rsidRPr="00703AB1" w:rsidRDefault="00727133" w:rsidP="00727133">
      <w:pPr>
        <w:ind w:firstLine="720"/>
        <w:rPr>
          <w:u w:val="single"/>
        </w:rPr>
      </w:pPr>
      <w:r w:rsidRPr="00703AB1">
        <w:rPr>
          <w:u w:val="single"/>
        </w:rPr>
        <w:t xml:space="preserve">The </w:t>
      </w:r>
      <w:r w:rsidR="00274429" w:rsidRPr="00703AB1">
        <w:rPr>
          <w:u w:val="single"/>
        </w:rPr>
        <w:t>Contractor</w:t>
      </w:r>
      <w:r w:rsidRPr="00703AB1">
        <w:rPr>
          <w:u w:val="single"/>
        </w:rPr>
        <w:t xml:space="preserve"> shall provide a MSR </w:t>
      </w:r>
      <w:r w:rsidR="002D37BE" w:rsidRPr="00703AB1">
        <w:rPr>
          <w:u w:val="single"/>
        </w:rPr>
        <w:t>that will include</w:t>
      </w:r>
      <w:r w:rsidRPr="00703AB1">
        <w:rPr>
          <w:u w:val="single"/>
        </w:rPr>
        <w:t xml:space="preserve"> project schedules, technical progress, quality assurance, configuration management, risks, and security management</w:t>
      </w:r>
      <w:r w:rsidR="00F92C23" w:rsidRPr="00703AB1">
        <w:rPr>
          <w:u w:val="single"/>
        </w:rPr>
        <w:t>,</w:t>
      </w:r>
      <w:r w:rsidRPr="00703AB1">
        <w:rPr>
          <w:u w:val="single"/>
        </w:rPr>
        <w:t xml:space="preserve"> as applied to execute the requirements of this </w:t>
      </w:r>
      <w:r w:rsidR="00F92C23" w:rsidRPr="00703AB1">
        <w:rPr>
          <w:u w:val="single"/>
        </w:rPr>
        <w:t>contract</w:t>
      </w:r>
      <w:r w:rsidRPr="00703AB1">
        <w:rPr>
          <w:u w:val="single"/>
        </w:rPr>
        <w:t xml:space="preserve">. The </w:t>
      </w:r>
      <w:r w:rsidR="00274429" w:rsidRPr="00703AB1">
        <w:rPr>
          <w:u w:val="single"/>
        </w:rPr>
        <w:t>Contractor</w:t>
      </w:r>
      <w:r w:rsidRPr="00703AB1">
        <w:rPr>
          <w:u w:val="single"/>
        </w:rPr>
        <w:t xml:space="preserve"> shall provide appendices to the MSR as appropriate</w:t>
      </w:r>
      <w:r w:rsidR="00B35C20" w:rsidRPr="00703AB1">
        <w:rPr>
          <w:u w:val="single"/>
        </w:rPr>
        <w:t>,</w:t>
      </w:r>
      <w:r w:rsidRPr="00703AB1">
        <w:rPr>
          <w:u w:val="single"/>
        </w:rPr>
        <w:t xml:space="preserve"> or as directed by the terms of this task order, such as new capabilities that were reviewed, trip reports, and summary reports on topics addressed during the month. At a minimum, the MSR shall include:</w:t>
      </w:r>
    </w:p>
    <w:p w14:paraId="0A3604E7" w14:textId="3A87E23A" w:rsidR="004D7003" w:rsidRPr="00703AB1" w:rsidRDefault="004C72E7"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 xml:space="preserve">The project task schedule showing proposed changes, </w:t>
      </w:r>
      <w:r w:rsidR="007941E5" w:rsidRPr="00703AB1">
        <w:rPr>
          <w:rFonts w:ascii="Times New Roman" w:hAnsi="Times New Roman"/>
          <w:sz w:val="20"/>
          <w:szCs w:val="20"/>
        </w:rPr>
        <w:t>reason(s</w:t>
      </w:r>
      <w:r w:rsidRPr="00703AB1">
        <w:rPr>
          <w:rFonts w:ascii="Times New Roman" w:hAnsi="Times New Roman"/>
          <w:sz w:val="20"/>
          <w:szCs w:val="20"/>
        </w:rPr>
        <w:t>) for said change</w:t>
      </w:r>
      <w:r w:rsidR="007941E5" w:rsidRPr="00703AB1">
        <w:rPr>
          <w:rFonts w:ascii="Times New Roman" w:hAnsi="Times New Roman"/>
          <w:sz w:val="20"/>
          <w:szCs w:val="20"/>
        </w:rPr>
        <w:t>(</w:t>
      </w:r>
      <w:r w:rsidRPr="00703AB1">
        <w:rPr>
          <w:rFonts w:ascii="Times New Roman" w:hAnsi="Times New Roman"/>
          <w:sz w:val="20"/>
          <w:szCs w:val="20"/>
        </w:rPr>
        <w:t>s</w:t>
      </w:r>
      <w:r w:rsidR="007941E5" w:rsidRPr="00703AB1">
        <w:rPr>
          <w:rFonts w:ascii="Times New Roman" w:hAnsi="Times New Roman"/>
          <w:sz w:val="20"/>
          <w:szCs w:val="20"/>
        </w:rPr>
        <w:t>)</w:t>
      </w:r>
      <w:r w:rsidRPr="00703AB1">
        <w:rPr>
          <w:rFonts w:ascii="Times New Roman" w:hAnsi="Times New Roman"/>
          <w:sz w:val="20"/>
          <w:szCs w:val="20"/>
        </w:rPr>
        <w:t>, and the potential impact</w:t>
      </w:r>
      <w:r w:rsidR="007941E5" w:rsidRPr="00703AB1">
        <w:rPr>
          <w:rFonts w:ascii="Times New Roman" w:hAnsi="Times New Roman"/>
          <w:sz w:val="20"/>
          <w:szCs w:val="20"/>
        </w:rPr>
        <w:t>(s)</w:t>
      </w:r>
      <w:r w:rsidRPr="00703AB1">
        <w:rPr>
          <w:rFonts w:ascii="Times New Roman" w:hAnsi="Times New Roman"/>
          <w:sz w:val="20"/>
          <w:szCs w:val="20"/>
        </w:rPr>
        <w:t xml:space="preserve"> on the TO</w:t>
      </w:r>
    </w:p>
    <w:p w14:paraId="1E95932C" w14:textId="48769504" w:rsidR="004C72E7" w:rsidRPr="00703AB1" w:rsidRDefault="004C72E7"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Progress of work accomplished for that reporting</w:t>
      </w:r>
      <w:r w:rsidR="007941E5" w:rsidRPr="00703AB1">
        <w:rPr>
          <w:rFonts w:ascii="Times New Roman" w:hAnsi="Times New Roman"/>
          <w:sz w:val="20"/>
          <w:szCs w:val="20"/>
        </w:rPr>
        <w:t xml:space="preserve"> period, to include descriptions of activities for each task/subtask and deliverables</w:t>
      </w:r>
    </w:p>
    <w:p w14:paraId="0B7643EB" w14:textId="226E64C4" w:rsidR="007941E5" w:rsidRPr="00703AB1" w:rsidRDefault="007941E5"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Planned and</w:t>
      </w:r>
      <w:r w:rsidR="00CA2F60" w:rsidRPr="00703AB1">
        <w:rPr>
          <w:rFonts w:ascii="Times New Roman" w:hAnsi="Times New Roman"/>
          <w:sz w:val="20"/>
          <w:szCs w:val="20"/>
        </w:rPr>
        <w:t xml:space="preserve"> </w:t>
      </w:r>
      <w:r w:rsidR="003309A4" w:rsidRPr="00703AB1">
        <w:rPr>
          <w:rFonts w:ascii="Times New Roman" w:hAnsi="Times New Roman"/>
          <w:sz w:val="20"/>
          <w:szCs w:val="20"/>
        </w:rPr>
        <w:t>accomplished</w:t>
      </w:r>
      <w:r w:rsidR="0022746A" w:rsidRPr="00703AB1">
        <w:rPr>
          <w:rFonts w:ascii="Times New Roman" w:hAnsi="Times New Roman"/>
          <w:sz w:val="20"/>
          <w:szCs w:val="20"/>
        </w:rPr>
        <w:t xml:space="preserve"> travel with trip reports attached</w:t>
      </w:r>
    </w:p>
    <w:p w14:paraId="61F15574" w14:textId="531D0A05" w:rsidR="0022746A" w:rsidRPr="00703AB1" w:rsidRDefault="0022746A"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Planned activities for the next reporting period to include technical data to be submitted</w:t>
      </w:r>
    </w:p>
    <w:p w14:paraId="3BEF7691" w14:textId="21E384F7" w:rsidR="00BA0C20" w:rsidRPr="00703AB1" w:rsidRDefault="00BA0C20"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 xml:space="preserve">A roster of contract staff working on the effort, to include start </w:t>
      </w:r>
      <w:r w:rsidR="007048CF" w:rsidRPr="00703AB1">
        <w:rPr>
          <w:rFonts w:ascii="Times New Roman" w:hAnsi="Times New Roman"/>
          <w:sz w:val="20"/>
          <w:szCs w:val="20"/>
        </w:rPr>
        <w:t>and</w:t>
      </w:r>
      <w:r w:rsidR="00780215" w:rsidRPr="00703AB1">
        <w:rPr>
          <w:rFonts w:ascii="Times New Roman" w:hAnsi="Times New Roman"/>
          <w:sz w:val="20"/>
          <w:szCs w:val="20"/>
        </w:rPr>
        <w:t xml:space="preserve"> separation dates and GFE information (serial numbers, </w:t>
      </w:r>
      <w:r w:rsidR="007420AA" w:rsidRPr="00703AB1">
        <w:rPr>
          <w:rFonts w:ascii="Times New Roman" w:hAnsi="Times New Roman"/>
          <w:sz w:val="20"/>
          <w:szCs w:val="20"/>
        </w:rPr>
        <w:t>make/model, and other identifying information for the devices)</w:t>
      </w:r>
    </w:p>
    <w:p w14:paraId="194C3DC5" w14:textId="77777777" w:rsidR="007751B0" w:rsidRPr="00703AB1" w:rsidRDefault="007751B0"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Identification of problems or issues occurring during the reporting period and recommendations for resolution, with attention to issues involving risk management activities</w:t>
      </w:r>
    </w:p>
    <w:p w14:paraId="4BCCF08E" w14:textId="007E941E" w:rsidR="007420AA" w:rsidRPr="00703AB1" w:rsidRDefault="007420AA" w:rsidP="00180B18">
      <w:pPr>
        <w:pStyle w:val="ListParagraph"/>
        <w:numPr>
          <w:ilvl w:val="0"/>
          <w:numId w:val="37"/>
        </w:numPr>
        <w:spacing w:after="0" w:line="240" w:lineRule="auto"/>
        <w:rPr>
          <w:rFonts w:ascii="Times New Roman" w:hAnsi="Times New Roman"/>
          <w:sz w:val="20"/>
          <w:szCs w:val="20"/>
        </w:rPr>
      </w:pPr>
      <w:r w:rsidRPr="00703AB1">
        <w:rPr>
          <w:rFonts w:ascii="Times New Roman" w:hAnsi="Times New Roman"/>
          <w:sz w:val="20"/>
          <w:szCs w:val="20"/>
        </w:rPr>
        <w:t>Outstanding issues from prior monthly reports and the status of each issue. This</w:t>
      </w:r>
      <w:r w:rsidR="00E83DD1" w:rsidRPr="00703AB1">
        <w:rPr>
          <w:rFonts w:ascii="Times New Roman" w:hAnsi="Times New Roman"/>
          <w:sz w:val="20"/>
          <w:szCs w:val="20"/>
        </w:rPr>
        <w:t xml:space="preserve"> will be provided monthly until the issues are resolved</w:t>
      </w:r>
      <w:r w:rsidR="007751B0" w:rsidRPr="00703AB1">
        <w:rPr>
          <w:rFonts w:ascii="Times New Roman" w:hAnsi="Times New Roman"/>
          <w:sz w:val="20"/>
          <w:szCs w:val="20"/>
        </w:rPr>
        <w:t xml:space="preserve"> or the </w:t>
      </w:r>
      <w:r w:rsidR="00D87A80" w:rsidRPr="00703AB1">
        <w:rPr>
          <w:rFonts w:ascii="Times New Roman" w:hAnsi="Times New Roman"/>
          <w:sz w:val="20"/>
          <w:szCs w:val="20"/>
        </w:rPr>
        <w:t>Government Contracting Officer Representative (</w:t>
      </w:r>
      <w:r w:rsidR="007751B0" w:rsidRPr="00703AB1">
        <w:rPr>
          <w:rFonts w:ascii="Times New Roman" w:hAnsi="Times New Roman"/>
          <w:sz w:val="20"/>
          <w:szCs w:val="20"/>
        </w:rPr>
        <w:t>COR</w:t>
      </w:r>
      <w:r w:rsidR="00D87A80" w:rsidRPr="00703AB1">
        <w:rPr>
          <w:rFonts w:ascii="Times New Roman" w:hAnsi="Times New Roman"/>
          <w:sz w:val="20"/>
          <w:szCs w:val="20"/>
        </w:rPr>
        <w:t>)</w:t>
      </w:r>
      <w:r w:rsidR="007751B0" w:rsidRPr="00703AB1">
        <w:rPr>
          <w:rFonts w:ascii="Times New Roman" w:hAnsi="Times New Roman"/>
          <w:sz w:val="20"/>
          <w:szCs w:val="20"/>
        </w:rPr>
        <w:t xml:space="preserve"> has instructed deletion</w:t>
      </w:r>
    </w:p>
    <w:p w14:paraId="0C51EDA0" w14:textId="77777777" w:rsidR="00180B18" w:rsidRPr="00703AB1" w:rsidRDefault="00180B18" w:rsidP="00180B18">
      <w:pPr>
        <w:spacing w:after="0"/>
      </w:pPr>
    </w:p>
    <w:p w14:paraId="06215188" w14:textId="6ECF9E6A" w:rsidR="00180B18" w:rsidRPr="00703AB1" w:rsidRDefault="00180B18" w:rsidP="00180B18">
      <w:pPr>
        <w:spacing w:after="0"/>
      </w:pPr>
      <w:r w:rsidRPr="00703AB1">
        <w:t xml:space="preserve">6.1.4 </w:t>
      </w:r>
      <w:r w:rsidRPr="00703AB1">
        <w:rPr>
          <w:u w:val="single"/>
        </w:rPr>
        <w:t>Subtask 4</w:t>
      </w:r>
      <w:r w:rsidR="00207401" w:rsidRPr="00703AB1">
        <w:rPr>
          <w:u w:val="single"/>
        </w:rPr>
        <w:t xml:space="preserve"> – In-Progress Review (IPR)</w:t>
      </w:r>
    </w:p>
    <w:p w14:paraId="028BEA80" w14:textId="62DA80F0" w:rsidR="004124C9" w:rsidRPr="00703AB1" w:rsidRDefault="004124C9" w:rsidP="00180B18">
      <w:pPr>
        <w:spacing w:after="0"/>
      </w:pPr>
      <w:r w:rsidRPr="00703AB1">
        <w:tab/>
        <w:t xml:space="preserve">The </w:t>
      </w:r>
      <w:r w:rsidR="00274429" w:rsidRPr="00703AB1">
        <w:t>contractor</w:t>
      </w:r>
      <w:r w:rsidR="00014B6E" w:rsidRPr="00703AB1">
        <w:t xml:space="preserve"> shall meet monthly with the DISA </w:t>
      </w:r>
      <w:r w:rsidR="00D87A80" w:rsidRPr="00703AB1">
        <w:t xml:space="preserve">COR, </w:t>
      </w:r>
      <w:r w:rsidR="00DB4569" w:rsidRPr="00703AB1">
        <w:t xml:space="preserve">Program Manager (PM) and other DISA staff to </w:t>
      </w:r>
    </w:p>
    <w:p w14:paraId="726F2801" w14:textId="37FE007C" w:rsidR="00180B18" w:rsidRPr="00703AB1" w:rsidRDefault="00AF763E" w:rsidP="00180B18">
      <w:r w:rsidRPr="00703AB1">
        <w:t xml:space="preserve">report status and progress and to identify and resolve issues. The </w:t>
      </w:r>
      <w:r w:rsidR="00274429" w:rsidRPr="00703AB1">
        <w:t>contractor</w:t>
      </w:r>
      <w:r w:rsidRPr="00703AB1">
        <w:t xml:space="preserve"> is expected to provide briefing slides, in a </w:t>
      </w:r>
      <w:r w:rsidR="00274429" w:rsidRPr="00703AB1">
        <w:t>contractor</w:t>
      </w:r>
      <w:r w:rsidRPr="00703AB1">
        <w:t xml:space="preserve"> developed, government-approved format. </w:t>
      </w:r>
      <w:r w:rsidR="00347470" w:rsidRPr="00703AB1">
        <w:t>An electronic copy of b</w:t>
      </w:r>
      <w:r w:rsidR="00A20EAE" w:rsidRPr="00703AB1">
        <w:t>riefings and other e</w:t>
      </w:r>
      <w:r w:rsidRPr="00703AB1">
        <w:t xml:space="preserve">xplanatory </w:t>
      </w:r>
      <w:r w:rsidR="00A20EAE" w:rsidRPr="00703AB1">
        <w:t xml:space="preserve">documents will be provided to the COR and PM </w:t>
      </w:r>
      <w:r w:rsidR="00347470" w:rsidRPr="00703AB1">
        <w:t>24-hours prior to any IPR</w:t>
      </w:r>
      <w:r w:rsidRPr="00703AB1">
        <w:t xml:space="preserve">. These IPRs may be virtual, held at government or </w:t>
      </w:r>
      <w:r w:rsidR="00274429" w:rsidRPr="00703AB1">
        <w:t>contractor</w:t>
      </w:r>
      <w:r w:rsidRPr="00703AB1">
        <w:t xml:space="preserve">’s facilities, at the discretion of the government. One copy of the Monthly IPR briefings and associated explanatory material shall be submitted as a deliverable on the date the IPR is held. The </w:t>
      </w:r>
      <w:r w:rsidR="00274429" w:rsidRPr="00703AB1">
        <w:t>contractor</w:t>
      </w:r>
      <w:r w:rsidRPr="00703AB1">
        <w:t xml:space="preserve"> shall track issues and/or action items identified at the IPR and shall report status to the COR monthly in the MSR until the COR declares the action item resolved.</w:t>
      </w:r>
    </w:p>
    <w:p w14:paraId="1340CD93" w14:textId="77777777" w:rsidR="00830BDB" w:rsidRPr="00703AB1" w:rsidRDefault="00830BDB">
      <w:pPr>
        <w:rPr>
          <w:u w:val="single"/>
        </w:rPr>
      </w:pPr>
    </w:p>
    <w:p w14:paraId="0776C6D8" w14:textId="77777777" w:rsidR="00830BDB" w:rsidRPr="00703AB1" w:rsidRDefault="00830BDB">
      <w:pPr>
        <w:rPr>
          <w:u w:val="single"/>
        </w:rPr>
      </w:pPr>
    </w:p>
    <w:p w14:paraId="29DBFC45" w14:textId="2BA2AC7A" w:rsidR="00E70ACC" w:rsidRPr="00703AB1" w:rsidRDefault="00E70ACC" w:rsidP="007F021F">
      <w:pPr>
        <w:spacing w:after="100" w:afterAutospacing="1"/>
        <w:contextualSpacing/>
      </w:pPr>
      <w:r w:rsidRPr="00703AB1">
        <w:rPr>
          <w:u w:val="single"/>
        </w:rPr>
        <w:lastRenderedPageBreak/>
        <w:t xml:space="preserve">Deliverables:  </w:t>
      </w:r>
    </w:p>
    <w:p w14:paraId="21C5C67D" w14:textId="77777777" w:rsidR="00C80E52" w:rsidRPr="00703AB1" w:rsidRDefault="00C80E52" w:rsidP="003D3E5F">
      <w:pPr>
        <w:ind w:left="720" w:firstLine="720"/>
      </w:pPr>
    </w:p>
    <w:tbl>
      <w:tblPr>
        <w:tblW w:w="423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8"/>
        <w:gridCol w:w="1852"/>
        <w:gridCol w:w="1350"/>
      </w:tblGrid>
      <w:tr w:rsidR="000A068D" w:rsidRPr="00703AB1" w14:paraId="357329F1" w14:textId="77777777" w:rsidTr="002357DE">
        <w:trPr>
          <w:tblHeader/>
        </w:trPr>
        <w:tc>
          <w:tcPr>
            <w:tcW w:w="1028" w:type="dxa"/>
            <w:shd w:val="clear" w:color="auto" w:fill="000082"/>
          </w:tcPr>
          <w:p w14:paraId="4C27985E" w14:textId="77777777" w:rsidR="000A068D" w:rsidRPr="00703AB1" w:rsidRDefault="000A068D" w:rsidP="007F021F">
            <w:pPr>
              <w:spacing w:before="120" w:after="0"/>
            </w:pPr>
            <w:r w:rsidRPr="00703AB1">
              <w:t>PWS Task#</w:t>
            </w:r>
          </w:p>
        </w:tc>
        <w:tc>
          <w:tcPr>
            <w:tcW w:w="1852" w:type="dxa"/>
            <w:shd w:val="clear" w:color="auto" w:fill="000082"/>
          </w:tcPr>
          <w:p w14:paraId="260D1D46" w14:textId="77777777" w:rsidR="000A068D" w:rsidRPr="00703AB1" w:rsidRDefault="000A068D" w:rsidP="007F021F">
            <w:pPr>
              <w:spacing w:before="120" w:after="0"/>
            </w:pPr>
            <w:r w:rsidRPr="00703AB1">
              <w:t>Deliverable Title</w:t>
            </w:r>
          </w:p>
        </w:tc>
        <w:tc>
          <w:tcPr>
            <w:tcW w:w="1350" w:type="dxa"/>
            <w:shd w:val="clear" w:color="auto" w:fill="000082"/>
          </w:tcPr>
          <w:p w14:paraId="6028D913" w14:textId="3324094C" w:rsidR="000A068D" w:rsidRPr="00703AB1" w:rsidRDefault="000A068D" w:rsidP="007F021F">
            <w:pPr>
              <w:spacing w:before="120" w:after="0"/>
            </w:pPr>
            <w:r w:rsidRPr="00703AB1">
              <w:t>CDRL</w:t>
            </w:r>
            <w:r w:rsidR="003F77D9" w:rsidRPr="00703AB1">
              <w:t xml:space="preserve"> </w:t>
            </w:r>
            <w:r w:rsidR="00A711EB" w:rsidRPr="00703AB1">
              <w:t>#</w:t>
            </w:r>
          </w:p>
        </w:tc>
      </w:tr>
      <w:tr w:rsidR="000A068D" w:rsidRPr="00703AB1" w14:paraId="3F09A2C0" w14:textId="77777777" w:rsidTr="002357DE">
        <w:trPr>
          <w:tblHeader/>
        </w:trPr>
        <w:tc>
          <w:tcPr>
            <w:tcW w:w="1028" w:type="dxa"/>
          </w:tcPr>
          <w:p w14:paraId="1E1CD007" w14:textId="77777777" w:rsidR="000A068D" w:rsidRPr="00703AB1" w:rsidRDefault="000A068D" w:rsidP="003E1C96">
            <w:r w:rsidRPr="00703AB1">
              <w:t>6.1.1</w:t>
            </w:r>
          </w:p>
        </w:tc>
        <w:tc>
          <w:tcPr>
            <w:tcW w:w="1852" w:type="dxa"/>
          </w:tcPr>
          <w:p w14:paraId="52656F57" w14:textId="6FE647E2" w:rsidR="000A068D" w:rsidRPr="00703AB1" w:rsidRDefault="002357DE" w:rsidP="003E1C96">
            <w:r w:rsidRPr="00703AB1">
              <w:t>Contract Management Plan (CMP)</w:t>
            </w:r>
          </w:p>
        </w:tc>
        <w:tc>
          <w:tcPr>
            <w:tcW w:w="1350" w:type="dxa"/>
          </w:tcPr>
          <w:p w14:paraId="186D2B6F" w14:textId="088564EE" w:rsidR="000A068D" w:rsidRPr="00703AB1" w:rsidRDefault="003F77D9" w:rsidP="003E1C96">
            <w:r w:rsidRPr="00703AB1">
              <w:t>A001</w:t>
            </w:r>
          </w:p>
        </w:tc>
      </w:tr>
      <w:tr w:rsidR="000A068D" w:rsidRPr="00703AB1" w14:paraId="45059096" w14:textId="77777777" w:rsidTr="002357DE">
        <w:trPr>
          <w:tblHeader/>
        </w:trPr>
        <w:tc>
          <w:tcPr>
            <w:tcW w:w="1028" w:type="dxa"/>
          </w:tcPr>
          <w:p w14:paraId="6FB566EE" w14:textId="77777777" w:rsidR="000A068D" w:rsidRPr="00703AB1" w:rsidRDefault="000A068D" w:rsidP="003E1C96">
            <w:r w:rsidRPr="00703AB1">
              <w:t>6.1.2</w:t>
            </w:r>
          </w:p>
        </w:tc>
        <w:tc>
          <w:tcPr>
            <w:tcW w:w="1852" w:type="dxa"/>
          </w:tcPr>
          <w:p w14:paraId="1D3AA7BB" w14:textId="56956C71" w:rsidR="000A068D" w:rsidRPr="00703AB1" w:rsidRDefault="002357DE" w:rsidP="003E1C96">
            <w:r w:rsidRPr="00703AB1">
              <w:t>Kickoff Meeting</w:t>
            </w:r>
          </w:p>
        </w:tc>
        <w:tc>
          <w:tcPr>
            <w:tcW w:w="1350" w:type="dxa"/>
          </w:tcPr>
          <w:p w14:paraId="6E4180BB" w14:textId="007DBA68" w:rsidR="000A068D" w:rsidRPr="00703AB1" w:rsidRDefault="003F77D9" w:rsidP="003E1C96">
            <w:r w:rsidRPr="00703AB1">
              <w:t>A00</w:t>
            </w:r>
            <w:r w:rsidR="008A7C6A" w:rsidRPr="00703AB1">
              <w:t>x</w:t>
            </w:r>
          </w:p>
        </w:tc>
      </w:tr>
      <w:tr w:rsidR="000A068D" w:rsidRPr="00703AB1" w14:paraId="3135084F" w14:textId="77777777" w:rsidTr="002357DE">
        <w:trPr>
          <w:tblHeader/>
        </w:trPr>
        <w:tc>
          <w:tcPr>
            <w:tcW w:w="1028" w:type="dxa"/>
          </w:tcPr>
          <w:p w14:paraId="0188B4AB" w14:textId="77777777" w:rsidR="000A068D" w:rsidRPr="00703AB1" w:rsidRDefault="000A068D" w:rsidP="003E1C96">
            <w:r w:rsidRPr="00703AB1">
              <w:t>6.1.3</w:t>
            </w:r>
          </w:p>
        </w:tc>
        <w:tc>
          <w:tcPr>
            <w:tcW w:w="1852" w:type="dxa"/>
          </w:tcPr>
          <w:p w14:paraId="7487C65B" w14:textId="1FFC823B" w:rsidR="000A068D" w:rsidRPr="00703AB1" w:rsidRDefault="002357DE" w:rsidP="003E1C96">
            <w:r w:rsidRPr="00703AB1">
              <w:t>Monthly Status Report (MSR)</w:t>
            </w:r>
          </w:p>
        </w:tc>
        <w:tc>
          <w:tcPr>
            <w:tcW w:w="1350" w:type="dxa"/>
          </w:tcPr>
          <w:p w14:paraId="5B463113" w14:textId="4D052BC8" w:rsidR="000A068D" w:rsidRPr="00703AB1" w:rsidRDefault="003F77D9" w:rsidP="003E1C96">
            <w:pPr>
              <w:rPr>
                <w:i/>
              </w:rPr>
            </w:pPr>
            <w:r w:rsidRPr="00703AB1">
              <w:t>A00</w:t>
            </w:r>
            <w:r w:rsidR="00916F09" w:rsidRPr="00703AB1">
              <w:t>x</w:t>
            </w:r>
          </w:p>
        </w:tc>
      </w:tr>
      <w:tr w:rsidR="000A068D" w:rsidRPr="00703AB1" w14:paraId="66EDEE1A" w14:textId="77777777" w:rsidTr="002357DE">
        <w:trPr>
          <w:tblHeader/>
        </w:trPr>
        <w:tc>
          <w:tcPr>
            <w:tcW w:w="1028" w:type="dxa"/>
          </w:tcPr>
          <w:p w14:paraId="5A8C81C2" w14:textId="6CB3AA48" w:rsidR="000A068D" w:rsidRPr="00703AB1" w:rsidRDefault="004379F5" w:rsidP="003E1C96">
            <w:r w:rsidRPr="00703AB1">
              <w:t>6.1.</w:t>
            </w:r>
            <w:r w:rsidR="00255773" w:rsidRPr="00703AB1">
              <w:t>3</w:t>
            </w:r>
          </w:p>
        </w:tc>
        <w:tc>
          <w:tcPr>
            <w:tcW w:w="1852" w:type="dxa"/>
          </w:tcPr>
          <w:p w14:paraId="5B5ADF1E" w14:textId="1A0C022E" w:rsidR="000A068D" w:rsidRPr="00703AB1" w:rsidRDefault="00255773" w:rsidP="003E1C96">
            <w:pPr>
              <w:rPr>
                <w:iCs/>
              </w:rPr>
            </w:pPr>
            <w:r w:rsidRPr="00703AB1">
              <w:rPr>
                <w:iCs/>
              </w:rPr>
              <w:t>Project Task Schedule</w:t>
            </w:r>
          </w:p>
        </w:tc>
        <w:tc>
          <w:tcPr>
            <w:tcW w:w="1350" w:type="dxa"/>
          </w:tcPr>
          <w:p w14:paraId="482E7477" w14:textId="77777777" w:rsidR="000A068D" w:rsidRPr="00703AB1" w:rsidRDefault="000A068D" w:rsidP="003E1C96">
            <w:pPr>
              <w:rPr>
                <w:i/>
              </w:rPr>
            </w:pPr>
            <w:r w:rsidRPr="00703AB1">
              <w:rPr>
                <w:i/>
              </w:rPr>
              <w:t>as needed to document all</w:t>
            </w:r>
          </w:p>
        </w:tc>
      </w:tr>
      <w:tr w:rsidR="00255773" w:rsidRPr="00703AB1" w14:paraId="16874080" w14:textId="77777777" w:rsidTr="002357DE">
        <w:trPr>
          <w:tblHeader/>
        </w:trPr>
        <w:tc>
          <w:tcPr>
            <w:tcW w:w="1028" w:type="dxa"/>
          </w:tcPr>
          <w:p w14:paraId="64E968EC" w14:textId="1B3B9760" w:rsidR="00255773" w:rsidRPr="00703AB1" w:rsidRDefault="00255773" w:rsidP="003E1C96">
            <w:r w:rsidRPr="00703AB1">
              <w:t>6.1.4</w:t>
            </w:r>
          </w:p>
        </w:tc>
        <w:tc>
          <w:tcPr>
            <w:tcW w:w="1852" w:type="dxa"/>
          </w:tcPr>
          <w:p w14:paraId="696B2470" w14:textId="3A8888A8" w:rsidR="00255773" w:rsidRPr="00703AB1" w:rsidRDefault="00255773" w:rsidP="003E1C96">
            <w:pPr>
              <w:rPr>
                <w:iCs/>
              </w:rPr>
            </w:pPr>
            <w:r w:rsidRPr="00703AB1">
              <w:rPr>
                <w:iCs/>
              </w:rPr>
              <w:t>In-Progress</w:t>
            </w:r>
            <w:r w:rsidR="00EB2578" w:rsidRPr="00703AB1">
              <w:rPr>
                <w:iCs/>
              </w:rPr>
              <w:t xml:space="preserve"> Review</w:t>
            </w:r>
            <w:r w:rsidR="00921035" w:rsidRPr="00703AB1">
              <w:rPr>
                <w:iCs/>
              </w:rPr>
              <w:t xml:space="preserve"> (</w:t>
            </w:r>
            <w:r w:rsidR="00EB2578" w:rsidRPr="00703AB1">
              <w:rPr>
                <w:iCs/>
              </w:rPr>
              <w:t>IPR)</w:t>
            </w:r>
            <w:r w:rsidR="00921035" w:rsidRPr="00703AB1">
              <w:rPr>
                <w:iCs/>
              </w:rPr>
              <w:t xml:space="preserve"> </w:t>
            </w:r>
            <w:r w:rsidR="001E6E72" w:rsidRPr="00703AB1">
              <w:rPr>
                <w:iCs/>
              </w:rPr>
              <w:t>Brief</w:t>
            </w:r>
          </w:p>
        </w:tc>
        <w:tc>
          <w:tcPr>
            <w:tcW w:w="1350" w:type="dxa"/>
          </w:tcPr>
          <w:p w14:paraId="4E61BC72" w14:textId="77777777" w:rsidR="00255773" w:rsidRPr="00703AB1" w:rsidRDefault="00255773" w:rsidP="003E1C96">
            <w:pPr>
              <w:rPr>
                <w:i/>
              </w:rPr>
            </w:pPr>
          </w:p>
        </w:tc>
      </w:tr>
      <w:tr w:rsidR="00436F14" w:rsidRPr="00703AB1" w14:paraId="35C2628B" w14:textId="77777777" w:rsidTr="002357DE">
        <w:trPr>
          <w:tblHeader/>
        </w:trPr>
        <w:tc>
          <w:tcPr>
            <w:tcW w:w="1028" w:type="dxa"/>
          </w:tcPr>
          <w:p w14:paraId="43652648" w14:textId="46BBD409" w:rsidR="00436F14" w:rsidRPr="00703AB1" w:rsidRDefault="00436F14" w:rsidP="003E1C96">
            <w:r w:rsidRPr="00703AB1">
              <w:t>6.1.4</w:t>
            </w:r>
          </w:p>
        </w:tc>
        <w:tc>
          <w:tcPr>
            <w:tcW w:w="1852" w:type="dxa"/>
          </w:tcPr>
          <w:p w14:paraId="1A7A725F" w14:textId="2F7D487B" w:rsidR="00436F14" w:rsidRPr="00703AB1" w:rsidRDefault="00436F14" w:rsidP="003E1C96">
            <w:pPr>
              <w:rPr>
                <w:iCs/>
              </w:rPr>
            </w:pPr>
            <w:r w:rsidRPr="00703AB1">
              <w:rPr>
                <w:iCs/>
              </w:rPr>
              <w:t>I</w:t>
            </w:r>
            <w:r w:rsidR="00921035" w:rsidRPr="00703AB1">
              <w:rPr>
                <w:iCs/>
              </w:rPr>
              <w:t>n-Progress Review (IPR) Slides</w:t>
            </w:r>
          </w:p>
        </w:tc>
        <w:tc>
          <w:tcPr>
            <w:tcW w:w="1350" w:type="dxa"/>
          </w:tcPr>
          <w:p w14:paraId="668274A9" w14:textId="77777777" w:rsidR="00436F14" w:rsidRPr="00703AB1" w:rsidRDefault="00436F14" w:rsidP="003E1C96">
            <w:pPr>
              <w:rPr>
                <w:i/>
              </w:rPr>
            </w:pPr>
          </w:p>
        </w:tc>
      </w:tr>
    </w:tbl>
    <w:p w14:paraId="4B2B660B" w14:textId="77777777" w:rsidR="00C80E52" w:rsidRPr="00703AB1" w:rsidRDefault="00C80E52"/>
    <w:p w14:paraId="572535E6" w14:textId="62950FBD" w:rsidR="00D43A82" w:rsidRPr="00703AB1" w:rsidRDefault="00D43A82">
      <w:r w:rsidRPr="00703AB1">
        <w:rPr>
          <w:bCs/>
        </w:rPr>
        <w:t>6.2</w:t>
      </w:r>
      <w:r w:rsidRPr="00703AB1">
        <w:t xml:space="preserve"> Task 2</w:t>
      </w:r>
      <w:r w:rsidR="00746095" w:rsidRPr="00703AB1">
        <w:t xml:space="preserve"> – Tech</w:t>
      </w:r>
      <w:r w:rsidR="002521FE" w:rsidRPr="00703AB1">
        <w:t>nology Engineering Services Evaluation and Execution</w:t>
      </w:r>
    </w:p>
    <w:p w14:paraId="5D553830" w14:textId="1BD1D259" w:rsidR="00B32190" w:rsidRPr="00703AB1" w:rsidRDefault="00B32190" w:rsidP="00096BE2">
      <w:pPr>
        <w:ind w:firstLine="720"/>
        <w:rPr>
          <w:iCs/>
        </w:rPr>
      </w:pPr>
      <w:r w:rsidRPr="00703AB1">
        <w:rPr>
          <w:iCs/>
        </w:rPr>
        <w:t xml:space="preserve">DISA’s Emerging Technology Directorate requires engineering support in several s Engineering areas. The </w:t>
      </w:r>
      <w:r w:rsidR="00274429" w:rsidRPr="00703AB1">
        <w:rPr>
          <w:iCs/>
        </w:rPr>
        <w:t>contractor</w:t>
      </w:r>
      <w:r w:rsidRPr="00703AB1">
        <w:rPr>
          <w:iCs/>
        </w:rPr>
        <w:t xml:space="preserve"> shall provide support in these areas:</w:t>
      </w:r>
    </w:p>
    <w:p w14:paraId="29595E8F" w14:textId="77777777" w:rsidR="00B32190" w:rsidRPr="00703AB1" w:rsidRDefault="00B32190" w:rsidP="00B32190">
      <w:pPr>
        <w:rPr>
          <w:iCs/>
        </w:rPr>
      </w:pPr>
      <w:r w:rsidRPr="00703AB1">
        <w:rPr>
          <w:iCs/>
        </w:rPr>
        <w:t>Estimated number of:</w:t>
      </w:r>
    </w:p>
    <w:p w14:paraId="648D6013" w14:textId="4492A3B2" w:rsidR="00B32190" w:rsidRPr="00703AB1" w:rsidRDefault="00B32190" w:rsidP="00B32190">
      <w:pPr>
        <w:pStyle w:val="ListParagraph"/>
        <w:numPr>
          <w:ilvl w:val="0"/>
          <w:numId w:val="38"/>
        </w:numPr>
        <w:spacing w:after="0" w:line="240" w:lineRule="auto"/>
        <w:rPr>
          <w:rFonts w:ascii="Times New Roman" w:hAnsi="Times New Roman"/>
          <w:iCs/>
          <w:sz w:val="20"/>
          <w:szCs w:val="20"/>
        </w:rPr>
      </w:pPr>
      <w:r w:rsidRPr="00703AB1">
        <w:rPr>
          <w:rFonts w:ascii="Times New Roman" w:hAnsi="Times New Roman"/>
          <w:iCs/>
          <w:sz w:val="20"/>
          <w:szCs w:val="20"/>
        </w:rPr>
        <w:t>Technology Assessments – twelve (12) per agreement Period of Performance (PoP)</w:t>
      </w:r>
    </w:p>
    <w:p w14:paraId="1EABA7B9" w14:textId="4234E6E4" w:rsidR="00B32190" w:rsidRPr="00703AB1" w:rsidRDefault="00B32190" w:rsidP="00B32190">
      <w:pPr>
        <w:pStyle w:val="ListParagraph"/>
        <w:numPr>
          <w:ilvl w:val="0"/>
          <w:numId w:val="38"/>
        </w:numPr>
        <w:spacing w:after="0" w:line="240" w:lineRule="auto"/>
        <w:rPr>
          <w:rFonts w:ascii="Times New Roman" w:hAnsi="Times New Roman"/>
          <w:iCs/>
          <w:sz w:val="20"/>
          <w:szCs w:val="20"/>
        </w:rPr>
      </w:pPr>
      <w:r w:rsidRPr="00703AB1">
        <w:rPr>
          <w:rFonts w:ascii="Times New Roman" w:hAnsi="Times New Roman"/>
          <w:iCs/>
          <w:sz w:val="20"/>
          <w:szCs w:val="20"/>
        </w:rPr>
        <w:t xml:space="preserve">Technology Evaluations – up to </w:t>
      </w:r>
      <w:r w:rsidR="00315EB5" w:rsidRPr="00703AB1">
        <w:rPr>
          <w:rFonts w:ascii="Times New Roman" w:hAnsi="Times New Roman"/>
          <w:iCs/>
          <w:sz w:val="20"/>
          <w:szCs w:val="20"/>
        </w:rPr>
        <w:t>seven</w:t>
      </w:r>
      <w:r w:rsidRPr="00703AB1">
        <w:rPr>
          <w:rFonts w:ascii="Times New Roman" w:hAnsi="Times New Roman"/>
          <w:iCs/>
          <w:sz w:val="20"/>
          <w:szCs w:val="20"/>
        </w:rPr>
        <w:t xml:space="preserve"> (7) per agreement PoP</w:t>
      </w:r>
    </w:p>
    <w:p w14:paraId="3A4E307C" w14:textId="4F31E89D" w:rsidR="00B32190" w:rsidRPr="00703AB1" w:rsidRDefault="00B32190" w:rsidP="00B32190">
      <w:pPr>
        <w:pStyle w:val="ListParagraph"/>
        <w:numPr>
          <w:ilvl w:val="0"/>
          <w:numId w:val="38"/>
        </w:numPr>
        <w:spacing w:after="0" w:line="240" w:lineRule="auto"/>
        <w:rPr>
          <w:rFonts w:ascii="Times New Roman" w:hAnsi="Times New Roman"/>
          <w:iCs/>
          <w:sz w:val="20"/>
          <w:szCs w:val="20"/>
        </w:rPr>
      </w:pPr>
      <w:r w:rsidRPr="00703AB1">
        <w:rPr>
          <w:rFonts w:ascii="Times New Roman" w:hAnsi="Times New Roman"/>
          <w:iCs/>
          <w:sz w:val="20"/>
          <w:szCs w:val="20"/>
        </w:rPr>
        <w:t>Technology Pilots – up to four (4) per agreement PoP</w:t>
      </w:r>
    </w:p>
    <w:p w14:paraId="4B70E887" w14:textId="208022B4" w:rsidR="002521FE" w:rsidRPr="00703AB1" w:rsidRDefault="00B32190" w:rsidP="00B32190">
      <w:pPr>
        <w:pStyle w:val="ListParagraph"/>
        <w:numPr>
          <w:ilvl w:val="0"/>
          <w:numId w:val="38"/>
        </w:numPr>
        <w:spacing w:after="0" w:line="240" w:lineRule="auto"/>
        <w:rPr>
          <w:rFonts w:ascii="Times New Roman" w:hAnsi="Times New Roman"/>
          <w:iCs/>
          <w:sz w:val="20"/>
          <w:szCs w:val="20"/>
        </w:rPr>
      </w:pPr>
      <w:r w:rsidRPr="00703AB1">
        <w:rPr>
          <w:rFonts w:ascii="Times New Roman" w:hAnsi="Times New Roman"/>
          <w:iCs/>
          <w:sz w:val="20"/>
          <w:szCs w:val="20"/>
        </w:rPr>
        <w:t>Technology Monitoring – presented during IPR</w:t>
      </w:r>
    </w:p>
    <w:p w14:paraId="64B6EBF4" w14:textId="77777777" w:rsidR="00B32190" w:rsidRPr="00703AB1" w:rsidRDefault="00B32190" w:rsidP="00B32190">
      <w:pPr>
        <w:spacing w:after="0"/>
        <w:rPr>
          <w:iCs/>
        </w:rPr>
      </w:pPr>
    </w:p>
    <w:p w14:paraId="722E0CE7" w14:textId="6ED2911D" w:rsidR="00D43A82" w:rsidRPr="00703AB1" w:rsidRDefault="00D43A82">
      <w:r w:rsidRPr="00703AB1">
        <w:rPr>
          <w:bCs/>
        </w:rPr>
        <w:t>6.2.1</w:t>
      </w:r>
      <w:r w:rsidRPr="00703AB1">
        <w:t xml:space="preserve"> </w:t>
      </w:r>
      <w:r w:rsidRPr="00703AB1">
        <w:rPr>
          <w:u w:val="single"/>
        </w:rPr>
        <w:t>Subtask</w:t>
      </w:r>
      <w:r w:rsidR="00415BD9" w:rsidRPr="00703AB1">
        <w:rPr>
          <w:u w:val="single"/>
        </w:rPr>
        <w:t xml:space="preserve"> 1</w:t>
      </w:r>
      <w:r w:rsidR="00BE7258" w:rsidRPr="00703AB1">
        <w:rPr>
          <w:u w:val="single"/>
        </w:rPr>
        <w:t xml:space="preserve"> – Te</w:t>
      </w:r>
      <w:r w:rsidR="00415BD9" w:rsidRPr="00703AB1">
        <w:rPr>
          <w:u w:val="single"/>
        </w:rPr>
        <w:t>chnology Assessment</w:t>
      </w:r>
    </w:p>
    <w:p w14:paraId="789C37F5" w14:textId="77777777" w:rsidR="00B14C2C" w:rsidRPr="00703AB1" w:rsidRDefault="00B14C2C" w:rsidP="00096BE2">
      <w:pPr>
        <w:ind w:firstLine="720"/>
      </w:pPr>
      <w:r w:rsidRPr="00703AB1">
        <w:t>Estimated number of technology evaluations per agreement year up to twelve (12) delivered on a monthly cadence.</w:t>
      </w:r>
    </w:p>
    <w:p w14:paraId="1C1BAA57" w14:textId="77777777" w:rsidR="00B14C2C" w:rsidRPr="00703AB1" w:rsidRDefault="00B14C2C" w:rsidP="00B14C2C"/>
    <w:p w14:paraId="6C629AA7" w14:textId="3F93B44D" w:rsidR="00B14C2C" w:rsidRPr="00703AB1" w:rsidRDefault="00B14C2C" w:rsidP="00D802D1">
      <w:pPr>
        <w:ind w:firstLine="720"/>
      </w:pPr>
      <w:r w:rsidRPr="00703AB1">
        <w:t xml:space="preserve">The </w:t>
      </w:r>
      <w:r w:rsidR="00274429" w:rsidRPr="00703AB1">
        <w:t>contractor</w:t>
      </w:r>
      <w:r w:rsidRPr="00703AB1">
        <w:t xml:space="preserve"> shall do an initial Technology Assessment to determine the technology maturity and suitability for DISA and DoD. The Technology Assessment is a research informed report that captures specific areas to include, but not limited to:</w:t>
      </w:r>
    </w:p>
    <w:p w14:paraId="1DD3EAB6" w14:textId="61018944"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Maturity – is the solution a mature capability?</w:t>
      </w:r>
    </w:p>
    <w:p w14:paraId="65E00D46" w14:textId="65CDE5B2"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Useability – is the solution widely used in the commercial space?</w:t>
      </w:r>
    </w:p>
    <w:p w14:paraId="5F6A295E" w14:textId="23729205"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Security – has the solution been scanned for vulnerabilities?</w:t>
      </w:r>
    </w:p>
    <w:p w14:paraId="58BDD56C" w14:textId="4073A9F2"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Scalability – can the solution scale to meet larger demand?</w:t>
      </w:r>
    </w:p>
    <w:p w14:paraId="05B168E1" w14:textId="2B106F4B"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DoD deployments – has the solution been accredited and deployed in DoD?</w:t>
      </w:r>
    </w:p>
    <w:p w14:paraId="02112EA6" w14:textId="48B2E410"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Cost – how is the solution priced / what is costing model?</w:t>
      </w:r>
    </w:p>
    <w:p w14:paraId="68373E8A" w14:textId="54CFC5A6"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 xml:space="preserve">Market Research – include prominent </w:t>
      </w:r>
      <w:r w:rsidR="00274429" w:rsidRPr="00703AB1">
        <w:rPr>
          <w:rFonts w:ascii="Times New Roman" w:hAnsi="Times New Roman"/>
          <w:sz w:val="20"/>
          <w:szCs w:val="20"/>
        </w:rPr>
        <w:t>contractor</w:t>
      </w:r>
      <w:r w:rsidRPr="00703AB1">
        <w:rPr>
          <w:rFonts w:ascii="Times New Roman" w:hAnsi="Times New Roman"/>
          <w:sz w:val="20"/>
          <w:szCs w:val="20"/>
        </w:rPr>
        <w:t>s in this technology area.</w:t>
      </w:r>
    </w:p>
    <w:p w14:paraId="2A6722BB" w14:textId="03008EF1"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Problem Space – define how the new technology addresses a problem space.</w:t>
      </w:r>
    </w:p>
    <w:p w14:paraId="51AC2E4F" w14:textId="15DA7364"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Technology Readiness Level – identify the TRL of the solution.</w:t>
      </w:r>
    </w:p>
    <w:p w14:paraId="55796663" w14:textId="4EF8537A"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Architectural View – what components make up the solution</w:t>
      </w:r>
    </w:p>
    <w:p w14:paraId="2D59CE11" w14:textId="1E12EE24" w:rsidR="00B14C2C" w:rsidRPr="00703AB1" w:rsidRDefault="00B14C2C" w:rsidP="00D802D1">
      <w:pPr>
        <w:pStyle w:val="ListParagraph"/>
        <w:numPr>
          <w:ilvl w:val="0"/>
          <w:numId w:val="39"/>
        </w:numPr>
        <w:spacing w:after="0" w:line="240" w:lineRule="auto"/>
        <w:ind w:left="1080"/>
        <w:rPr>
          <w:rFonts w:ascii="Times New Roman" w:hAnsi="Times New Roman"/>
          <w:sz w:val="20"/>
          <w:szCs w:val="20"/>
        </w:rPr>
      </w:pPr>
      <w:r w:rsidRPr="00703AB1">
        <w:rPr>
          <w:rFonts w:ascii="Times New Roman" w:hAnsi="Times New Roman"/>
          <w:sz w:val="20"/>
          <w:szCs w:val="20"/>
        </w:rPr>
        <w:t>System Integration Plan - how different system parts combine into a cohesive whole, resources, and interfaces to an existing platform</w:t>
      </w:r>
    </w:p>
    <w:p w14:paraId="69431D71" w14:textId="77777777" w:rsidR="00B14C2C" w:rsidRPr="00703AB1" w:rsidRDefault="00B14C2C" w:rsidP="00B14C2C"/>
    <w:p w14:paraId="62C7D3A7" w14:textId="0709E6B9" w:rsidR="00626F19" w:rsidRPr="00703AB1" w:rsidRDefault="00B14C2C" w:rsidP="00D802D1">
      <w:pPr>
        <w:ind w:firstLine="720"/>
      </w:pPr>
      <w:r w:rsidRPr="00703AB1">
        <w:t xml:space="preserve">The </w:t>
      </w:r>
      <w:r w:rsidR="00274429" w:rsidRPr="00703AB1">
        <w:t>contractor</w:t>
      </w:r>
      <w:r w:rsidRPr="00703AB1">
        <w:t xml:space="preserve"> shall generate a report to support the decision to move the solution to the Technology Evaluation phase and assist in developing relevant use case scenarios for the evaluation.</w:t>
      </w:r>
    </w:p>
    <w:p w14:paraId="5536E621" w14:textId="77777777" w:rsidR="00B17B8B" w:rsidRPr="00703AB1" w:rsidRDefault="00B17B8B">
      <w:pPr>
        <w:rPr>
          <w:bCs/>
        </w:rPr>
      </w:pPr>
    </w:p>
    <w:p w14:paraId="6BB1E669" w14:textId="150ABFA9" w:rsidR="00D43A82" w:rsidRPr="00703AB1" w:rsidRDefault="00D43A82">
      <w:r w:rsidRPr="00703AB1">
        <w:rPr>
          <w:bCs/>
        </w:rPr>
        <w:t xml:space="preserve">6.2.2 </w:t>
      </w:r>
      <w:r w:rsidRPr="00703AB1">
        <w:rPr>
          <w:u w:val="single"/>
        </w:rPr>
        <w:t>Subtask 2</w:t>
      </w:r>
      <w:r w:rsidR="00746095" w:rsidRPr="00703AB1">
        <w:rPr>
          <w:u w:val="single"/>
        </w:rPr>
        <w:t xml:space="preserve"> – Technology Evaluation</w:t>
      </w:r>
    </w:p>
    <w:p w14:paraId="6562C2DB" w14:textId="77777777" w:rsidR="00CC5EBB" w:rsidRPr="00703AB1" w:rsidRDefault="00CC5EBB" w:rsidP="00D802D1">
      <w:pPr>
        <w:ind w:firstLine="720"/>
      </w:pPr>
      <w:r w:rsidRPr="00703AB1">
        <w:t>Estimated number of technology evaluations per agreement year up to five (5).</w:t>
      </w:r>
    </w:p>
    <w:p w14:paraId="18DA25ED" w14:textId="77777777" w:rsidR="00CC5EBB" w:rsidRPr="00703AB1" w:rsidRDefault="00CC5EBB" w:rsidP="00CC5EBB"/>
    <w:p w14:paraId="03EDAAD3" w14:textId="6746EAB2" w:rsidR="00CC5EBB" w:rsidRPr="00703AB1" w:rsidRDefault="00CC5EBB" w:rsidP="00D802D1">
      <w:pPr>
        <w:ind w:firstLine="720"/>
      </w:pPr>
      <w:r w:rsidRPr="00703AB1">
        <w:lastRenderedPageBreak/>
        <w:t xml:space="preserve">The </w:t>
      </w:r>
      <w:r w:rsidR="00274429" w:rsidRPr="00703AB1">
        <w:t>contractor</w:t>
      </w:r>
      <w:r w:rsidRPr="00703AB1">
        <w:t xml:space="preserve"> will setup, configure, deploy, and operationalize the new technology during the Technology Evaluation phase. The intent of this phase is to independently validate that the solution works as advertised, meets initial requirements, can be secured, and works effectively in an environment consisting of test data and test users.</w:t>
      </w:r>
    </w:p>
    <w:p w14:paraId="4FBF1D32" w14:textId="77777777" w:rsidR="00CC5EBB" w:rsidRPr="00703AB1" w:rsidRDefault="00CC5EBB" w:rsidP="00CC5EBB"/>
    <w:p w14:paraId="71CFD802" w14:textId="77777777" w:rsidR="00CC5EBB" w:rsidRPr="00703AB1" w:rsidRDefault="00CC5EBB" w:rsidP="00AE3D86">
      <w:pPr>
        <w:ind w:firstLine="720"/>
      </w:pPr>
      <w:r w:rsidRPr="00703AB1">
        <w:t>Outputs in the Technology Evaluation Phase include, but are not limited to:</w:t>
      </w:r>
    </w:p>
    <w:p w14:paraId="4D9EC48E" w14:textId="77777777" w:rsidR="00CC5EBB" w:rsidRPr="00703AB1" w:rsidRDefault="00CC5EBB" w:rsidP="00CC5EBB"/>
    <w:p w14:paraId="5EE750ED" w14:textId="516129CC" w:rsidR="00CC5EBB" w:rsidRPr="00703AB1" w:rsidRDefault="00B56FBD"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 xml:space="preserve">Concept </w:t>
      </w:r>
      <w:r w:rsidR="00CC5EBB" w:rsidRPr="00703AB1">
        <w:rPr>
          <w:rFonts w:ascii="Times New Roman" w:hAnsi="Times New Roman"/>
          <w:sz w:val="20"/>
          <w:szCs w:val="20"/>
        </w:rPr>
        <w:t>diagrams, illustrations, and briefing slides that show how the system works.</w:t>
      </w:r>
    </w:p>
    <w:p w14:paraId="6B189007" w14:textId="22D0448A"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Solution architecture diagrams, system/operational views, and flowcharts.</w:t>
      </w:r>
    </w:p>
    <w:p w14:paraId="285A4705" w14:textId="10DA48DB"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Ports, protocols, services, and interfaces documentation.</w:t>
      </w:r>
    </w:p>
    <w:p w14:paraId="2A6342A4" w14:textId="4035A209"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Vulnerability scanning results and recommendations for securing the solution.</w:t>
      </w:r>
    </w:p>
    <w:p w14:paraId="3D004D6B" w14:textId="7DAE3666"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System specs, software, and hardware requirements.</w:t>
      </w:r>
    </w:p>
    <w:p w14:paraId="4FA6D26B" w14:textId="1B174257"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Work with potential stakeholders to develop requirements and use cases.</w:t>
      </w:r>
    </w:p>
    <w:p w14:paraId="4DE336D3" w14:textId="747581B1"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Identify notional costs for Technology Pilot phase.</w:t>
      </w:r>
    </w:p>
    <w:p w14:paraId="20BB2255" w14:textId="4A8541FD" w:rsidR="00CC5EBB"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Call out any red flags that may limit the solution from being deployed into Production.</w:t>
      </w:r>
    </w:p>
    <w:p w14:paraId="6006369B" w14:textId="2A3226F0" w:rsidR="00B56FBD" w:rsidRPr="00703AB1" w:rsidRDefault="00CC5EBB" w:rsidP="00AE3D86">
      <w:pPr>
        <w:pStyle w:val="ListParagraph"/>
        <w:numPr>
          <w:ilvl w:val="0"/>
          <w:numId w:val="40"/>
        </w:numPr>
        <w:spacing w:after="0" w:line="240" w:lineRule="auto"/>
        <w:ind w:left="1080"/>
        <w:rPr>
          <w:rFonts w:ascii="Times New Roman" w:hAnsi="Times New Roman"/>
          <w:sz w:val="20"/>
          <w:szCs w:val="20"/>
        </w:rPr>
      </w:pPr>
      <w:r w:rsidRPr="00703AB1">
        <w:rPr>
          <w:rFonts w:ascii="Times New Roman" w:hAnsi="Times New Roman"/>
          <w:sz w:val="20"/>
          <w:szCs w:val="20"/>
        </w:rPr>
        <w:t>Developing measures, test planning, conducting testing, and developing test reports.</w:t>
      </w:r>
    </w:p>
    <w:p w14:paraId="19D5918F" w14:textId="77777777" w:rsidR="00B56FBD" w:rsidRPr="00703AB1" w:rsidRDefault="00B56FBD" w:rsidP="00B56FBD">
      <w:pPr>
        <w:spacing w:after="0"/>
      </w:pPr>
    </w:p>
    <w:p w14:paraId="44030C39" w14:textId="4A673662" w:rsidR="00B56FBD" w:rsidRPr="00703AB1" w:rsidRDefault="003E3DB5" w:rsidP="00B56FBD">
      <w:pPr>
        <w:spacing w:after="0"/>
      </w:pPr>
      <w:r w:rsidRPr="00703AB1">
        <w:t xml:space="preserve">6.2.3 </w:t>
      </w:r>
      <w:r w:rsidRPr="00703AB1">
        <w:rPr>
          <w:u w:val="single"/>
        </w:rPr>
        <w:t>Subtask 3 – Technology Pilot Execution</w:t>
      </w:r>
    </w:p>
    <w:p w14:paraId="1728A9A4" w14:textId="6C837030" w:rsidR="00096BE2" w:rsidRPr="00703AB1" w:rsidRDefault="00096BE2" w:rsidP="00AE3D86">
      <w:pPr>
        <w:spacing w:after="0"/>
        <w:ind w:firstLine="720"/>
      </w:pPr>
      <w:r w:rsidRPr="00703AB1">
        <w:t xml:space="preserve"> </w:t>
      </w:r>
      <w:r w:rsidR="00315EB5" w:rsidRPr="00703AB1">
        <w:t xml:space="preserve">Estimated </w:t>
      </w:r>
      <w:r w:rsidRPr="00703AB1">
        <w:t>number of pilot deployments per agreement year up to four (4).</w:t>
      </w:r>
    </w:p>
    <w:p w14:paraId="0E00B978" w14:textId="77777777" w:rsidR="00096BE2" w:rsidRPr="00703AB1" w:rsidRDefault="00096BE2" w:rsidP="00096BE2">
      <w:pPr>
        <w:spacing w:after="0"/>
      </w:pPr>
    </w:p>
    <w:p w14:paraId="4CD7EF9C" w14:textId="5EBB43EE" w:rsidR="00096BE2" w:rsidRPr="00703AB1" w:rsidRDefault="00096BE2" w:rsidP="00AE3D86">
      <w:pPr>
        <w:spacing w:after="0"/>
        <w:ind w:firstLine="720"/>
      </w:pPr>
      <w:r w:rsidRPr="00703AB1">
        <w:t xml:space="preserve">The </w:t>
      </w:r>
      <w:r w:rsidR="00274429" w:rsidRPr="00703AB1">
        <w:t>contractor</w:t>
      </w:r>
      <w:r w:rsidRPr="00703AB1">
        <w:t xml:space="preserve"> will </w:t>
      </w:r>
      <w:r w:rsidR="003F10FF" w:rsidRPr="00703AB1">
        <w:t>set-up</w:t>
      </w:r>
      <w:r w:rsidRPr="00703AB1">
        <w:t>, configure, deploy, secure, and operationalize the new technology in production or production-like environment during the Technology Pilot phase. The intent of this phase is to validate that the solution continues to work as expected, meets stakeholder requirements, is secure, and works effectively in an environment consisting of real data and actual users.</w:t>
      </w:r>
    </w:p>
    <w:p w14:paraId="4DD82881" w14:textId="77777777" w:rsidR="00F85E06" w:rsidRPr="00703AB1" w:rsidRDefault="00F85E06" w:rsidP="00F671C8">
      <w:pPr>
        <w:spacing w:after="0"/>
        <w:ind w:firstLine="720"/>
      </w:pPr>
    </w:p>
    <w:p w14:paraId="1310044C" w14:textId="4ED75EBF" w:rsidR="00096BE2" w:rsidRPr="00703AB1" w:rsidRDefault="00096BE2" w:rsidP="00F671C8">
      <w:pPr>
        <w:spacing w:after="0"/>
        <w:ind w:firstLine="720"/>
      </w:pPr>
      <w:r w:rsidRPr="00703AB1">
        <w:t xml:space="preserve">The </w:t>
      </w:r>
      <w:r w:rsidR="00274429" w:rsidRPr="00703AB1">
        <w:t>contractor</w:t>
      </w:r>
      <w:r w:rsidRPr="00703AB1">
        <w:t xml:space="preserve"> shall assist in refining feedback from operational stakeholders to support a pilot, assist in determining pilot environment location, and equipment needed for execution.</w:t>
      </w:r>
    </w:p>
    <w:p w14:paraId="27F01105" w14:textId="77777777" w:rsidR="00F85E06" w:rsidRPr="00703AB1" w:rsidRDefault="00F85E06" w:rsidP="00096BE2">
      <w:pPr>
        <w:spacing w:after="0"/>
      </w:pPr>
    </w:p>
    <w:p w14:paraId="68819C2B" w14:textId="2B367EC3" w:rsidR="00096BE2" w:rsidRPr="00703AB1" w:rsidRDefault="00096BE2" w:rsidP="00F85E06">
      <w:pPr>
        <w:spacing w:after="0"/>
        <w:ind w:firstLine="720"/>
      </w:pPr>
      <w:r w:rsidRPr="00703AB1">
        <w:t xml:space="preserve">The </w:t>
      </w:r>
      <w:r w:rsidR="00274429" w:rsidRPr="00703AB1">
        <w:t>contractor</w:t>
      </w:r>
      <w:r w:rsidRPr="00703AB1">
        <w:t xml:space="preserve"> shall assist on generating pilot architecture material for the environment, assist on generating the bill of materials including hardware and software licensing requirements, and applications for the pilot to meet the success criteria.</w:t>
      </w:r>
    </w:p>
    <w:p w14:paraId="4F50FF2D" w14:textId="77777777" w:rsidR="00096BE2" w:rsidRPr="00703AB1" w:rsidRDefault="00096BE2" w:rsidP="00096BE2">
      <w:pPr>
        <w:spacing w:after="0"/>
      </w:pPr>
    </w:p>
    <w:p w14:paraId="715A4E37" w14:textId="5E3E92AE" w:rsidR="00096BE2" w:rsidRPr="00703AB1" w:rsidRDefault="00096BE2" w:rsidP="00D523ED">
      <w:pPr>
        <w:spacing w:after="0"/>
        <w:ind w:firstLine="720"/>
      </w:pPr>
      <w:r w:rsidRPr="00703AB1">
        <w:t xml:space="preserve">The </w:t>
      </w:r>
      <w:r w:rsidR="00274429" w:rsidRPr="00703AB1">
        <w:t>contractor</w:t>
      </w:r>
      <w:r w:rsidRPr="00703AB1">
        <w:t xml:space="preserve"> shall assist with the installation and configuration of the solution in the environment selected, conduct pilot testing which includes the evaluation of the pilot against requirements and operational use cases as well as the suitability of the design and overall function of the solution.</w:t>
      </w:r>
    </w:p>
    <w:p w14:paraId="65859BD9" w14:textId="77777777" w:rsidR="00F671C8" w:rsidRPr="00703AB1" w:rsidRDefault="00F671C8" w:rsidP="00096BE2">
      <w:pPr>
        <w:spacing w:after="0"/>
      </w:pPr>
    </w:p>
    <w:p w14:paraId="30779143" w14:textId="17D09D04" w:rsidR="00096BE2" w:rsidRPr="00703AB1" w:rsidRDefault="009012B0" w:rsidP="00F671C8">
      <w:pPr>
        <w:spacing w:after="0"/>
        <w:ind w:firstLine="720"/>
      </w:pPr>
      <w:r w:rsidRPr="00703AB1">
        <w:t xml:space="preserve">The </w:t>
      </w:r>
      <w:r w:rsidR="00274429" w:rsidRPr="00703AB1">
        <w:t>contractor</w:t>
      </w:r>
      <w:r w:rsidR="00096BE2" w:rsidRPr="00703AB1">
        <w:t xml:space="preserve"> shall generate pilot results and reports. The </w:t>
      </w:r>
      <w:r w:rsidR="00274429" w:rsidRPr="00703AB1">
        <w:t>contractor</w:t>
      </w:r>
      <w:r w:rsidR="00096BE2" w:rsidRPr="00703AB1">
        <w:t xml:space="preserve"> shall also assist in the development of documentation required for pilot </w:t>
      </w:r>
      <w:r w:rsidR="00B1378A" w:rsidRPr="00703AB1">
        <w:t>decisions</w:t>
      </w:r>
      <w:r w:rsidR="00096BE2" w:rsidRPr="00703AB1">
        <w:t xml:space="preserve">. This includes generation of pilot architecture documents, develop notional timeline for the pilot to be developed, executed, and completed. This includes assisting in </w:t>
      </w:r>
      <w:r w:rsidR="00384A3A" w:rsidRPr="00703AB1">
        <w:t xml:space="preserve">the </w:t>
      </w:r>
      <w:r w:rsidR="00096BE2" w:rsidRPr="00703AB1">
        <w:t>generating of the initial pilot plan and post-pilot findings.</w:t>
      </w:r>
    </w:p>
    <w:p w14:paraId="760C85C9" w14:textId="77777777" w:rsidR="00096BE2" w:rsidRPr="00703AB1" w:rsidRDefault="00096BE2" w:rsidP="00096BE2">
      <w:pPr>
        <w:spacing w:after="0"/>
      </w:pPr>
    </w:p>
    <w:p w14:paraId="5975770A" w14:textId="4143A5AB" w:rsidR="00096BE2" w:rsidRPr="00703AB1" w:rsidRDefault="00096BE2" w:rsidP="00D523ED">
      <w:pPr>
        <w:spacing w:after="0"/>
        <w:ind w:firstLine="720"/>
      </w:pPr>
      <w:r w:rsidRPr="00703AB1">
        <w:t xml:space="preserve">The </w:t>
      </w:r>
      <w:r w:rsidR="00274429" w:rsidRPr="00703AB1">
        <w:t>contractor</w:t>
      </w:r>
      <w:r w:rsidRPr="00703AB1">
        <w:t xml:space="preserve"> shall assist in refining the requirements to execute the pilot. This includes obtaining and refining feedback from the ops team to support the pilot.</w:t>
      </w:r>
    </w:p>
    <w:p w14:paraId="0A64A0C3" w14:textId="77777777" w:rsidR="00096BE2" w:rsidRPr="00703AB1" w:rsidRDefault="00096BE2" w:rsidP="00096BE2">
      <w:pPr>
        <w:spacing w:after="0"/>
      </w:pPr>
    </w:p>
    <w:p w14:paraId="5178226B" w14:textId="77777777" w:rsidR="00096BE2" w:rsidRPr="00703AB1" w:rsidRDefault="00096BE2" w:rsidP="00D523ED">
      <w:pPr>
        <w:spacing w:after="0"/>
        <w:ind w:firstLine="720"/>
      </w:pPr>
      <w:r w:rsidRPr="00703AB1">
        <w:t>This also includes assisting in generating pilot architecture documentation.</w:t>
      </w:r>
    </w:p>
    <w:p w14:paraId="29202ECA" w14:textId="77777777" w:rsidR="00F671C8" w:rsidRPr="00703AB1" w:rsidRDefault="00F671C8" w:rsidP="00096BE2">
      <w:pPr>
        <w:spacing w:after="0"/>
      </w:pPr>
    </w:p>
    <w:p w14:paraId="08CD4AF3" w14:textId="78822BDD" w:rsidR="00096BE2" w:rsidRPr="00703AB1" w:rsidRDefault="00096BE2" w:rsidP="00F671C8">
      <w:pPr>
        <w:spacing w:after="0"/>
        <w:ind w:firstLine="720"/>
      </w:pPr>
      <w:r w:rsidRPr="00703AB1">
        <w:t xml:space="preserve">The </w:t>
      </w:r>
      <w:r w:rsidR="00274429" w:rsidRPr="00703AB1">
        <w:t>contractor</w:t>
      </w:r>
      <w:r w:rsidRPr="00703AB1">
        <w:t xml:space="preserve"> shall assist from the technical perspective in generating the necessary documents and artifacts required to deploy the pilot in the environment.</w:t>
      </w:r>
    </w:p>
    <w:p w14:paraId="46C10B38" w14:textId="77777777" w:rsidR="00096BE2" w:rsidRPr="00703AB1" w:rsidRDefault="00096BE2" w:rsidP="00096BE2">
      <w:pPr>
        <w:spacing w:after="0"/>
      </w:pPr>
    </w:p>
    <w:p w14:paraId="76D82CFF" w14:textId="1E810A98" w:rsidR="00096BE2" w:rsidRPr="00703AB1" w:rsidRDefault="00096BE2" w:rsidP="00F671C8">
      <w:pPr>
        <w:spacing w:after="0"/>
        <w:ind w:firstLine="720"/>
      </w:pPr>
      <w:r w:rsidRPr="00703AB1">
        <w:t xml:space="preserve">The </w:t>
      </w:r>
      <w:r w:rsidR="00274429" w:rsidRPr="00703AB1">
        <w:t>contractor</w:t>
      </w:r>
      <w:r w:rsidRPr="00703AB1">
        <w:t xml:space="preserve"> shall assist with the pilot execution process. This includes installing and configuring the pilot environment according to the plan and architecture.</w:t>
      </w:r>
    </w:p>
    <w:p w14:paraId="5E87E798" w14:textId="77777777" w:rsidR="00F671C8" w:rsidRPr="00703AB1" w:rsidRDefault="00F671C8" w:rsidP="00096BE2">
      <w:pPr>
        <w:spacing w:after="0"/>
      </w:pPr>
    </w:p>
    <w:p w14:paraId="5E4321AE" w14:textId="69AB80E5" w:rsidR="00096BE2" w:rsidRPr="00703AB1" w:rsidRDefault="00096BE2" w:rsidP="00F671C8">
      <w:pPr>
        <w:spacing w:after="0"/>
        <w:ind w:firstLine="720"/>
      </w:pPr>
      <w:r w:rsidRPr="00703AB1">
        <w:t xml:space="preserve">The </w:t>
      </w:r>
      <w:r w:rsidR="00274429" w:rsidRPr="00703AB1">
        <w:t>contractor</w:t>
      </w:r>
      <w:r w:rsidRPr="00703AB1">
        <w:t xml:space="preserve"> shall assist with the pilot testing and evaluate against success criteria, generate reports, and prepare documents for briefing to leadership.</w:t>
      </w:r>
    </w:p>
    <w:p w14:paraId="11382A1B" w14:textId="77777777" w:rsidR="00F808BE" w:rsidRPr="00703AB1" w:rsidRDefault="00F808BE" w:rsidP="00F808BE">
      <w:pPr>
        <w:spacing w:after="0"/>
        <w:ind w:firstLine="720"/>
      </w:pPr>
    </w:p>
    <w:p w14:paraId="506FF18B" w14:textId="1191B9E2" w:rsidR="00096BE2" w:rsidRPr="00703AB1" w:rsidRDefault="00096BE2" w:rsidP="00F808BE">
      <w:pPr>
        <w:spacing w:after="0"/>
        <w:ind w:firstLine="720"/>
      </w:pPr>
      <w:r w:rsidRPr="00703AB1">
        <w:lastRenderedPageBreak/>
        <w:t xml:space="preserve">The </w:t>
      </w:r>
      <w:r w:rsidR="00274429" w:rsidRPr="00703AB1">
        <w:t>contractor</w:t>
      </w:r>
      <w:r w:rsidRPr="00703AB1">
        <w:t xml:space="preserve"> shall </w:t>
      </w:r>
      <w:r w:rsidR="00F808BE" w:rsidRPr="00703AB1">
        <w:t>assist</w:t>
      </w:r>
      <w:r w:rsidRPr="00703AB1">
        <w:t xml:space="preserve"> in conducting security assessments and generating cyber security documents, support Authorizing Official with briefs and artifacts, create supporting documentation and generate documentation necessary for a deployment configuration.</w:t>
      </w:r>
    </w:p>
    <w:p w14:paraId="71923976" w14:textId="77777777" w:rsidR="00096BE2" w:rsidRPr="00703AB1" w:rsidRDefault="00096BE2" w:rsidP="00096BE2">
      <w:pPr>
        <w:spacing w:after="0"/>
      </w:pPr>
    </w:p>
    <w:p w14:paraId="4A2483DA" w14:textId="4C3131D6" w:rsidR="005E2416" w:rsidRPr="00703AB1" w:rsidRDefault="00096BE2" w:rsidP="00F808BE">
      <w:pPr>
        <w:spacing w:after="0"/>
        <w:ind w:firstLine="720"/>
      </w:pPr>
      <w:r w:rsidRPr="00703AB1">
        <w:t xml:space="preserve">The </w:t>
      </w:r>
      <w:r w:rsidR="00274429" w:rsidRPr="00703AB1">
        <w:t>contractor</w:t>
      </w:r>
      <w:r w:rsidRPr="00703AB1">
        <w:t xml:space="preserve"> shall assist in generating documentation for transition decision point. This includes identifying stakeholders, pilot report, ATO documentation, transition plan, initial operational plan, and briefings.</w:t>
      </w:r>
    </w:p>
    <w:p w14:paraId="2228DFE2" w14:textId="77777777" w:rsidR="000C6362" w:rsidRPr="00703AB1" w:rsidRDefault="000C6362">
      <w:pPr>
        <w:rPr>
          <w:u w:val="single"/>
        </w:rPr>
      </w:pPr>
    </w:p>
    <w:p w14:paraId="7893F29D" w14:textId="3A0F28FA" w:rsidR="0053138E" w:rsidRPr="00703AB1" w:rsidRDefault="0053138E">
      <w:pPr>
        <w:rPr>
          <w:u w:val="single"/>
        </w:rPr>
      </w:pPr>
      <w:r w:rsidRPr="00703AB1">
        <w:t xml:space="preserve">6.2.4 </w:t>
      </w:r>
      <w:r w:rsidR="007A61FD" w:rsidRPr="00703AB1">
        <w:rPr>
          <w:u w:val="single"/>
        </w:rPr>
        <w:t>Technology Monitoring</w:t>
      </w:r>
    </w:p>
    <w:p w14:paraId="4AEEA078" w14:textId="56121598" w:rsidR="00790B84" w:rsidRPr="00703AB1" w:rsidRDefault="007A61FD" w:rsidP="00790B84">
      <w:r w:rsidRPr="00703AB1">
        <w:tab/>
      </w:r>
      <w:r w:rsidR="00790B84" w:rsidRPr="00703AB1">
        <w:t xml:space="preserve">The </w:t>
      </w:r>
      <w:r w:rsidR="00274429" w:rsidRPr="00703AB1">
        <w:t>contractor</w:t>
      </w:r>
      <w:r w:rsidR="00790B84" w:rsidRPr="00703AB1">
        <w:t xml:space="preserve"> shall monitor technological trends and identify emerging technologies that have potential to provide capability advantage, cost reduction or risk mitigation in areas that align with the agency’s mission set.</w:t>
      </w:r>
    </w:p>
    <w:p w14:paraId="5899BC0A" w14:textId="77777777" w:rsidR="00790B84" w:rsidRPr="00703AB1" w:rsidRDefault="00790B84" w:rsidP="00790B84"/>
    <w:p w14:paraId="021BCA11" w14:textId="5DEF9933" w:rsidR="007A61FD" w:rsidRPr="00703AB1" w:rsidRDefault="00790B84" w:rsidP="00790B84">
      <w:pPr>
        <w:ind w:firstLine="720"/>
      </w:pPr>
      <w:r w:rsidRPr="00703AB1">
        <w:t xml:space="preserve">The </w:t>
      </w:r>
      <w:r w:rsidR="00274429" w:rsidRPr="00703AB1">
        <w:t>contractor</w:t>
      </w:r>
      <w:r w:rsidRPr="00703AB1">
        <w:t xml:space="preserve"> shall maintain a watchlist, a living document, that lists identified emerging technologies, assigns a an estimated maturity rating, impact rating, strategic relevance and source references. Ratings in the watchlist should be qualitative (low, medium, high) with respect to the anticipated effect of the technology.</w:t>
      </w:r>
    </w:p>
    <w:p w14:paraId="55C253B8" w14:textId="77777777" w:rsidR="0053138E" w:rsidRPr="00703AB1" w:rsidRDefault="0053138E"/>
    <w:p w14:paraId="6B64278E" w14:textId="77777777" w:rsidR="007C56F1" w:rsidRPr="00703AB1" w:rsidRDefault="007C56F1" w:rsidP="007C56F1">
      <w:pPr>
        <w:spacing w:after="100" w:afterAutospacing="1"/>
        <w:contextualSpacing/>
      </w:pPr>
      <w:r w:rsidRPr="00703AB1">
        <w:rPr>
          <w:u w:val="single"/>
        </w:rPr>
        <w:t xml:space="preserve">Deliverables:  </w:t>
      </w:r>
    </w:p>
    <w:p w14:paraId="7B5D7594" w14:textId="77777777" w:rsidR="007375A7" w:rsidRPr="00703AB1" w:rsidRDefault="007375A7"/>
    <w:tbl>
      <w:tblPr>
        <w:tblW w:w="423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8"/>
        <w:gridCol w:w="1852"/>
        <w:gridCol w:w="1350"/>
      </w:tblGrid>
      <w:tr w:rsidR="007C56F1" w:rsidRPr="00703AB1" w14:paraId="71FA5DA6" w14:textId="77777777" w:rsidTr="005C7512">
        <w:trPr>
          <w:tblHeader/>
        </w:trPr>
        <w:tc>
          <w:tcPr>
            <w:tcW w:w="1028" w:type="dxa"/>
            <w:shd w:val="clear" w:color="auto" w:fill="000082"/>
          </w:tcPr>
          <w:p w14:paraId="7FCD50A4" w14:textId="77777777" w:rsidR="007C56F1" w:rsidRPr="00703AB1" w:rsidRDefault="007C56F1" w:rsidP="005C7512">
            <w:pPr>
              <w:spacing w:before="120" w:after="0"/>
            </w:pPr>
            <w:r w:rsidRPr="00703AB1">
              <w:t>PWS Task#</w:t>
            </w:r>
          </w:p>
        </w:tc>
        <w:tc>
          <w:tcPr>
            <w:tcW w:w="1852" w:type="dxa"/>
            <w:shd w:val="clear" w:color="auto" w:fill="000082"/>
          </w:tcPr>
          <w:p w14:paraId="029BA32F" w14:textId="77777777" w:rsidR="007C56F1" w:rsidRPr="00703AB1" w:rsidRDefault="007C56F1" w:rsidP="005C7512">
            <w:pPr>
              <w:spacing w:before="120" w:after="0"/>
            </w:pPr>
            <w:r w:rsidRPr="00703AB1">
              <w:t>Deliverable Title</w:t>
            </w:r>
          </w:p>
        </w:tc>
        <w:tc>
          <w:tcPr>
            <w:tcW w:w="1350" w:type="dxa"/>
            <w:shd w:val="clear" w:color="auto" w:fill="000082"/>
          </w:tcPr>
          <w:p w14:paraId="27D00270" w14:textId="77777777" w:rsidR="007C56F1" w:rsidRPr="00703AB1" w:rsidRDefault="007C56F1" w:rsidP="005C7512">
            <w:pPr>
              <w:spacing w:before="120" w:after="0"/>
            </w:pPr>
            <w:r w:rsidRPr="00703AB1">
              <w:t>CDRL #</w:t>
            </w:r>
          </w:p>
        </w:tc>
      </w:tr>
      <w:tr w:rsidR="007C56F1" w:rsidRPr="00703AB1" w14:paraId="3D44F6B3" w14:textId="77777777" w:rsidTr="005C7512">
        <w:trPr>
          <w:tblHeader/>
        </w:trPr>
        <w:tc>
          <w:tcPr>
            <w:tcW w:w="1028" w:type="dxa"/>
          </w:tcPr>
          <w:p w14:paraId="2CE7ADC8" w14:textId="0414A18B" w:rsidR="007C56F1" w:rsidRPr="00703AB1" w:rsidRDefault="007C56F1" w:rsidP="005C7512">
            <w:r w:rsidRPr="00703AB1">
              <w:t>6.2.1</w:t>
            </w:r>
          </w:p>
        </w:tc>
        <w:tc>
          <w:tcPr>
            <w:tcW w:w="1852" w:type="dxa"/>
          </w:tcPr>
          <w:p w14:paraId="4F028A87" w14:textId="6B6AEED7" w:rsidR="007C56F1" w:rsidRPr="00703AB1" w:rsidRDefault="0061677E" w:rsidP="005C7512">
            <w:r w:rsidRPr="00703AB1">
              <w:t>Technology Assessment</w:t>
            </w:r>
            <w:r w:rsidR="00CA47D7" w:rsidRPr="00703AB1">
              <w:t xml:space="preserve"> Kick-offs</w:t>
            </w:r>
          </w:p>
        </w:tc>
        <w:tc>
          <w:tcPr>
            <w:tcW w:w="1350" w:type="dxa"/>
          </w:tcPr>
          <w:p w14:paraId="2F8931B7" w14:textId="5ECCAC31" w:rsidR="007C56F1" w:rsidRPr="00703AB1" w:rsidRDefault="007C56F1" w:rsidP="005C7512"/>
        </w:tc>
      </w:tr>
      <w:tr w:rsidR="00CA47D7" w:rsidRPr="00703AB1" w14:paraId="734DC54E" w14:textId="77777777" w:rsidTr="005C7512">
        <w:trPr>
          <w:tblHeader/>
        </w:trPr>
        <w:tc>
          <w:tcPr>
            <w:tcW w:w="1028" w:type="dxa"/>
          </w:tcPr>
          <w:p w14:paraId="59446AD5" w14:textId="2DED6BB6" w:rsidR="00CA47D7" w:rsidRPr="00703AB1" w:rsidRDefault="00CA47D7" w:rsidP="005C7512">
            <w:r w:rsidRPr="00703AB1">
              <w:t>6.2.1</w:t>
            </w:r>
          </w:p>
        </w:tc>
        <w:tc>
          <w:tcPr>
            <w:tcW w:w="1852" w:type="dxa"/>
          </w:tcPr>
          <w:p w14:paraId="30C35AC7" w14:textId="63EA9058" w:rsidR="00CA47D7" w:rsidRPr="00703AB1" w:rsidRDefault="00CA47D7" w:rsidP="005C7512">
            <w:r w:rsidRPr="00703AB1">
              <w:t>Technology Assessment Report</w:t>
            </w:r>
          </w:p>
        </w:tc>
        <w:tc>
          <w:tcPr>
            <w:tcW w:w="1350" w:type="dxa"/>
          </w:tcPr>
          <w:p w14:paraId="517E3F43" w14:textId="77777777" w:rsidR="00CA47D7" w:rsidRPr="00703AB1" w:rsidRDefault="00CA47D7" w:rsidP="005C7512"/>
        </w:tc>
      </w:tr>
      <w:tr w:rsidR="00CA47D7" w:rsidRPr="00703AB1" w14:paraId="455DF17F" w14:textId="77777777" w:rsidTr="005C7512">
        <w:trPr>
          <w:tblHeader/>
        </w:trPr>
        <w:tc>
          <w:tcPr>
            <w:tcW w:w="1028" w:type="dxa"/>
          </w:tcPr>
          <w:p w14:paraId="0ACC14E4" w14:textId="5458EB27" w:rsidR="00CA47D7" w:rsidRPr="00703AB1" w:rsidRDefault="007C62CF" w:rsidP="005C7512">
            <w:r w:rsidRPr="00703AB1">
              <w:t>6.2.</w:t>
            </w:r>
            <w:r w:rsidR="003D2317" w:rsidRPr="00703AB1">
              <w:t>1, 6.2.2, 6.2.3</w:t>
            </w:r>
          </w:p>
        </w:tc>
        <w:tc>
          <w:tcPr>
            <w:tcW w:w="1852" w:type="dxa"/>
          </w:tcPr>
          <w:p w14:paraId="524A2DB1" w14:textId="3328342D" w:rsidR="00CA47D7" w:rsidRPr="00703AB1" w:rsidRDefault="003D2317" w:rsidP="005C7512">
            <w:r w:rsidRPr="00703AB1">
              <w:t>Architectural Diagrams</w:t>
            </w:r>
          </w:p>
        </w:tc>
        <w:tc>
          <w:tcPr>
            <w:tcW w:w="1350" w:type="dxa"/>
          </w:tcPr>
          <w:p w14:paraId="02C7C85B" w14:textId="77777777" w:rsidR="00CA47D7" w:rsidRPr="00703AB1" w:rsidRDefault="00CA47D7" w:rsidP="005C7512"/>
        </w:tc>
      </w:tr>
      <w:tr w:rsidR="00135D7A" w:rsidRPr="00703AB1" w14:paraId="15AEAF1A" w14:textId="77777777" w:rsidTr="005C7512">
        <w:trPr>
          <w:tblHeader/>
        </w:trPr>
        <w:tc>
          <w:tcPr>
            <w:tcW w:w="1028" w:type="dxa"/>
          </w:tcPr>
          <w:p w14:paraId="3E66A3DF" w14:textId="11751FA9" w:rsidR="00135D7A" w:rsidRPr="00703AB1" w:rsidRDefault="00135D7A" w:rsidP="005C7512">
            <w:r w:rsidRPr="00703AB1">
              <w:t>6.2.2</w:t>
            </w:r>
          </w:p>
        </w:tc>
        <w:tc>
          <w:tcPr>
            <w:tcW w:w="1852" w:type="dxa"/>
          </w:tcPr>
          <w:p w14:paraId="02A974F6" w14:textId="4EBE790A" w:rsidR="00135D7A" w:rsidRPr="00703AB1" w:rsidRDefault="00135D7A" w:rsidP="005C7512">
            <w:r w:rsidRPr="00703AB1">
              <w:t>Work Breakdown Structure (WBS)</w:t>
            </w:r>
          </w:p>
        </w:tc>
        <w:tc>
          <w:tcPr>
            <w:tcW w:w="1350" w:type="dxa"/>
          </w:tcPr>
          <w:p w14:paraId="39F8B7C4" w14:textId="77777777" w:rsidR="00135D7A" w:rsidRPr="00703AB1" w:rsidRDefault="00135D7A" w:rsidP="005C7512"/>
        </w:tc>
      </w:tr>
      <w:tr w:rsidR="007C56F1" w:rsidRPr="00703AB1" w14:paraId="4FBDB3B0" w14:textId="77777777" w:rsidTr="005C7512">
        <w:trPr>
          <w:tblHeader/>
        </w:trPr>
        <w:tc>
          <w:tcPr>
            <w:tcW w:w="1028" w:type="dxa"/>
          </w:tcPr>
          <w:p w14:paraId="19B8F3DE" w14:textId="1BD06B27" w:rsidR="007C56F1" w:rsidRPr="00703AB1" w:rsidRDefault="007C56F1" w:rsidP="005C7512">
            <w:r w:rsidRPr="00703AB1">
              <w:t>6.</w:t>
            </w:r>
            <w:r w:rsidR="0061677E" w:rsidRPr="00703AB1">
              <w:t>2</w:t>
            </w:r>
            <w:r w:rsidRPr="00703AB1">
              <w:t>.</w:t>
            </w:r>
            <w:r w:rsidR="00E87A39" w:rsidRPr="00703AB1">
              <w:t>3</w:t>
            </w:r>
          </w:p>
        </w:tc>
        <w:tc>
          <w:tcPr>
            <w:tcW w:w="1852" w:type="dxa"/>
          </w:tcPr>
          <w:p w14:paraId="67704005" w14:textId="533CBAD7" w:rsidR="007C56F1" w:rsidRPr="00703AB1" w:rsidRDefault="00E87A39" w:rsidP="005C7512">
            <w:r w:rsidRPr="00703AB1">
              <w:t>Bill of Materials</w:t>
            </w:r>
          </w:p>
        </w:tc>
        <w:tc>
          <w:tcPr>
            <w:tcW w:w="1350" w:type="dxa"/>
          </w:tcPr>
          <w:p w14:paraId="5854FEBE" w14:textId="6CF6B521" w:rsidR="007C56F1" w:rsidRPr="00703AB1" w:rsidRDefault="007C56F1" w:rsidP="005C7512"/>
        </w:tc>
      </w:tr>
      <w:tr w:rsidR="00ED252A" w:rsidRPr="00703AB1" w14:paraId="78FB24B9" w14:textId="77777777" w:rsidTr="005C7512">
        <w:trPr>
          <w:tblHeader/>
        </w:trPr>
        <w:tc>
          <w:tcPr>
            <w:tcW w:w="1028" w:type="dxa"/>
          </w:tcPr>
          <w:p w14:paraId="0AD3B6CA" w14:textId="50D6B1AA" w:rsidR="00ED252A" w:rsidRPr="00703AB1" w:rsidRDefault="00ED252A" w:rsidP="005C7512">
            <w:r w:rsidRPr="00703AB1">
              <w:t>6.2.2</w:t>
            </w:r>
            <w:r w:rsidR="00D16A42" w:rsidRPr="00703AB1">
              <w:t>, 6.2.3</w:t>
            </w:r>
          </w:p>
        </w:tc>
        <w:tc>
          <w:tcPr>
            <w:tcW w:w="1852" w:type="dxa"/>
          </w:tcPr>
          <w:p w14:paraId="77180F4A" w14:textId="3D487D4C" w:rsidR="00ED252A" w:rsidRPr="00703AB1" w:rsidRDefault="00D16A42" w:rsidP="005C7512">
            <w:r w:rsidRPr="00703AB1">
              <w:t>Testing Reports</w:t>
            </w:r>
          </w:p>
        </w:tc>
        <w:tc>
          <w:tcPr>
            <w:tcW w:w="1350" w:type="dxa"/>
          </w:tcPr>
          <w:p w14:paraId="710F74A7" w14:textId="77777777" w:rsidR="00ED252A" w:rsidRPr="00703AB1" w:rsidRDefault="00ED252A" w:rsidP="005C7512"/>
        </w:tc>
      </w:tr>
      <w:tr w:rsidR="007C56F1" w:rsidRPr="00703AB1" w14:paraId="09AC3461" w14:textId="77777777" w:rsidTr="005C7512">
        <w:trPr>
          <w:tblHeader/>
        </w:trPr>
        <w:tc>
          <w:tcPr>
            <w:tcW w:w="1028" w:type="dxa"/>
          </w:tcPr>
          <w:p w14:paraId="3BA339A9" w14:textId="31E76FFE" w:rsidR="007C56F1" w:rsidRPr="00703AB1" w:rsidRDefault="007C56F1" w:rsidP="005C7512">
            <w:r w:rsidRPr="00703AB1">
              <w:t>6</w:t>
            </w:r>
            <w:r w:rsidR="0061677E" w:rsidRPr="00703AB1">
              <w:t>.2.</w:t>
            </w:r>
            <w:r w:rsidRPr="00703AB1">
              <w:t>3</w:t>
            </w:r>
          </w:p>
        </w:tc>
        <w:tc>
          <w:tcPr>
            <w:tcW w:w="1852" w:type="dxa"/>
          </w:tcPr>
          <w:p w14:paraId="7FE7D03F" w14:textId="0A37B39D" w:rsidR="007C56F1" w:rsidRPr="00703AB1" w:rsidRDefault="00E87A39" w:rsidP="005C7512">
            <w:r w:rsidRPr="00703AB1">
              <w:t>System and Security Plan</w:t>
            </w:r>
          </w:p>
        </w:tc>
        <w:tc>
          <w:tcPr>
            <w:tcW w:w="1350" w:type="dxa"/>
          </w:tcPr>
          <w:p w14:paraId="7B2D0881" w14:textId="4F8FB151" w:rsidR="007C56F1" w:rsidRPr="00703AB1" w:rsidRDefault="007C56F1" w:rsidP="005C7512">
            <w:pPr>
              <w:rPr>
                <w:i/>
              </w:rPr>
            </w:pPr>
          </w:p>
        </w:tc>
      </w:tr>
      <w:tr w:rsidR="00ED252A" w:rsidRPr="00703AB1" w14:paraId="24631E90" w14:textId="77777777" w:rsidTr="005C7512">
        <w:trPr>
          <w:tblHeader/>
        </w:trPr>
        <w:tc>
          <w:tcPr>
            <w:tcW w:w="1028" w:type="dxa"/>
          </w:tcPr>
          <w:p w14:paraId="1A3A6836" w14:textId="5F3BFBC7" w:rsidR="00ED252A" w:rsidRPr="00703AB1" w:rsidRDefault="00ED252A" w:rsidP="005C7512">
            <w:r w:rsidRPr="00703AB1">
              <w:t>6.2.3</w:t>
            </w:r>
          </w:p>
        </w:tc>
        <w:tc>
          <w:tcPr>
            <w:tcW w:w="1852" w:type="dxa"/>
          </w:tcPr>
          <w:p w14:paraId="4DBCAD3E" w14:textId="5CB678D6" w:rsidR="00ED252A" w:rsidRPr="00703AB1" w:rsidRDefault="00ED252A" w:rsidP="005C7512">
            <w:r w:rsidRPr="00703AB1">
              <w:t>Ports and Protocols Document</w:t>
            </w:r>
          </w:p>
        </w:tc>
        <w:tc>
          <w:tcPr>
            <w:tcW w:w="1350" w:type="dxa"/>
          </w:tcPr>
          <w:p w14:paraId="5A4F0441" w14:textId="77777777" w:rsidR="00ED252A" w:rsidRPr="00703AB1" w:rsidRDefault="00ED252A" w:rsidP="005C7512">
            <w:pPr>
              <w:rPr>
                <w:i/>
              </w:rPr>
            </w:pPr>
          </w:p>
        </w:tc>
      </w:tr>
      <w:tr w:rsidR="00F7763A" w:rsidRPr="00703AB1" w14:paraId="0EE2557C" w14:textId="77777777" w:rsidTr="005C7512">
        <w:trPr>
          <w:tblHeader/>
        </w:trPr>
        <w:tc>
          <w:tcPr>
            <w:tcW w:w="1028" w:type="dxa"/>
          </w:tcPr>
          <w:p w14:paraId="7A8AF5D6" w14:textId="7B60BFB3" w:rsidR="00F7763A" w:rsidRPr="00703AB1" w:rsidRDefault="000775BE" w:rsidP="005C7512">
            <w:r w:rsidRPr="00703AB1">
              <w:t>6.2.3</w:t>
            </w:r>
          </w:p>
        </w:tc>
        <w:tc>
          <w:tcPr>
            <w:tcW w:w="1852" w:type="dxa"/>
          </w:tcPr>
          <w:p w14:paraId="40060CE0" w14:textId="5CE59705" w:rsidR="00F7763A" w:rsidRPr="00703AB1" w:rsidRDefault="000C696B" w:rsidP="005C7512">
            <w:r w:rsidRPr="00703AB1">
              <w:t>Configuration/SOP Documentation</w:t>
            </w:r>
          </w:p>
        </w:tc>
        <w:tc>
          <w:tcPr>
            <w:tcW w:w="1350" w:type="dxa"/>
          </w:tcPr>
          <w:p w14:paraId="4328CA36" w14:textId="77777777" w:rsidR="00F7763A" w:rsidRPr="00703AB1" w:rsidRDefault="00F7763A" w:rsidP="005C7512">
            <w:pPr>
              <w:rPr>
                <w:i/>
              </w:rPr>
            </w:pPr>
          </w:p>
        </w:tc>
      </w:tr>
      <w:tr w:rsidR="000C696B" w:rsidRPr="00703AB1" w14:paraId="7906B0E6" w14:textId="77777777" w:rsidTr="005C7512">
        <w:trPr>
          <w:tblHeader/>
        </w:trPr>
        <w:tc>
          <w:tcPr>
            <w:tcW w:w="1028" w:type="dxa"/>
          </w:tcPr>
          <w:p w14:paraId="272DCA0B" w14:textId="3FB7EFBC" w:rsidR="000C696B" w:rsidRPr="00703AB1" w:rsidRDefault="000C696B" w:rsidP="005C7512">
            <w:r w:rsidRPr="00703AB1">
              <w:t>6.2.2, 6.2.3</w:t>
            </w:r>
          </w:p>
        </w:tc>
        <w:tc>
          <w:tcPr>
            <w:tcW w:w="1852" w:type="dxa"/>
          </w:tcPr>
          <w:p w14:paraId="22ACCF54" w14:textId="64722171" w:rsidR="000C696B" w:rsidRPr="00703AB1" w:rsidRDefault="003A5273" w:rsidP="005C7512">
            <w:r w:rsidRPr="00703AB1">
              <w:t>System Scan Results</w:t>
            </w:r>
          </w:p>
        </w:tc>
        <w:tc>
          <w:tcPr>
            <w:tcW w:w="1350" w:type="dxa"/>
          </w:tcPr>
          <w:p w14:paraId="5A9AA05B" w14:textId="77777777" w:rsidR="000C696B" w:rsidRPr="00703AB1" w:rsidRDefault="000C696B" w:rsidP="005C7512">
            <w:pPr>
              <w:rPr>
                <w:i/>
              </w:rPr>
            </w:pPr>
          </w:p>
        </w:tc>
      </w:tr>
      <w:tr w:rsidR="003A5273" w:rsidRPr="00703AB1" w14:paraId="1C33F6CD" w14:textId="77777777" w:rsidTr="005C7512">
        <w:trPr>
          <w:tblHeader/>
        </w:trPr>
        <w:tc>
          <w:tcPr>
            <w:tcW w:w="1028" w:type="dxa"/>
          </w:tcPr>
          <w:p w14:paraId="1EF6A6F5" w14:textId="6BDD8A82" w:rsidR="003A5273" w:rsidRPr="00703AB1" w:rsidRDefault="003A5273" w:rsidP="005C7512">
            <w:r w:rsidRPr="00703AB1">
              <w:t>6.2.4</w:t>
            </w:r>
          </w:p>
        </w:tc>
        <w:tc>
          <w:tcPr>
            <w:tcW w:w="1852" w:type="dxa"/>
          </w:tcPr>
          <w:p w14:paraId="776FC8BC" w14:textId="2F81A8D5" w:rsidR="003A5273" w:rsidRPr="00703AB1" w:rsidRDefault="003A5273" w:rsidP="005C7512">
            <w:r w:rsidRPr="00703AB1">
              <w:t>Technology Watchlist</w:t>
            </w:r>
          </w:p>
        </w:tc>
        <w:tc>
          <w:tcPr>
            <w:tcW w:w="1350" w:type="dxa"/>
          </w:tcPr>
          <w:p w14:paraId="1674DC4B" w14:textId="77777777" w:rsidR="003A5273" w:rsidRPr="00703AB1" w:rsidRDefault="003A5273" w:rsidP="005C7512">
            <w:pPr>
              <w:rPr>
                <w:i/>
              </w:rPr>
            </w:pPr>
          </w:p>
        </w:tc>
      </w:tr>
    </w:tbl>
    <w:p w14:paraId="1D0135DB" w14:textId="77777777" w:rsidR="007C56F1" w:rsidRPr="00703AB1" w:rsidRDefault="007C56F1"/>
    <w:p w14:paraId="283DBD5A" w14:textId="3AE4B9B7" w:rsidR="00F808BE" w:rsidRPr="00703AB1" w:rsidRDefault="0009719F">
      <w:r w:rsidRPr="00703AB1">
        <w:t>6.3 Task 3 – Technology Analysis Center (TAC) Lab Support</w:t>
      </w:r>
    </w:p>
    <w:p w14:paraId="020188AB" w14:textId="77777777" w:rsidR="0088275C" w:rsidRPr="00703AB1" w:rsidRDefault="0009719F" w:rsidP="0053321A">
      <w:r w:rsidRPr="00703AB1">
        <w:tab/>
      </w:r>
    </w:p>
    <w:p w14:paraId="2BAAECB4" w14:textId="4B572C29" w:rsidR="0053321A" w:rsidRPr="00703AB1" w:rsidRDefault="0053321A" w:rsidP="0088275C">
      <w:pPr>
        <w:ind w:firstLine="720"/>
      </w:pPr>
      <w:r w:rsidRPr="00703AB1">
        <w:t xml:space="preserve">The </w:t>
      </w:r>
      <w:r w:rsidR="00274429" w:rsidRPr="00703AB1">
        <w:t>contractor</w:t>
      </w:r>
      <w:r w:rsidRPr="00703AB1">
        <w:t xml:space="preserve"> shall provide the following level of support for the TAC lab.</w:t>
      </w:r>
    </w:p>
    <w:p w14:paraId="5747833D" w14:textId="77777777" w:rsidR="0053321A" w:rsidRPr="00703AB1" w:rsidRDefault="0053321A" w:rsidP="0053321A"/>
    <w:p w14:paraId="49C562B1" w14:textId="24CDCD83" w:rsidR="0053321A" w:rsidRPr="00703AB1" w:rsidRDefault="0053321A" w:rsidP="0086059A">
      <w:pPr>
        <w:ind w:firstLine="720"/>
      </w:pPr>
      <w:r w:rsidRPr="00703AB1">
        <w:t xml:space="preserve">The </w:t>
      </w:r>
      <w:r w:rsidR="00274429" w:rsidRPr="00703AB1">
        <w:t>contractor</w:t>
      </w:r>
      <w:r w:rsidRPr="00703AB1">
        <w:t xml:space="preserve"> shall provide system administration of the TAC environments with the following duties that include and are not limited to the following: generation of system builds, execute tuning/optimizations, customizations, patching, perform backups, infrastructure as code, create user accounts, manage Active Directory, manage groups, user access and permissions provisioning, manage the complete physical, virtual and containerized environments, and all relevant system administration type work necessary to maintain the security and performance posture of systems across the lab infrastructure for operations and accreditation. </w:t>
      </w:r>
      <w:r w:rsidR="00274429" w:rsidRPr="00703AB1">
        <w:t>Contractor</w:t>
      </w:r>
      <w:r w:rsidRPr="00703AB1">
        <w:t xml:space="preserve"> shall work with ISSO/ISSM to ensure continued security compliance and shall provide remediation actions and/or mitigations for risks identified with necessary artifacts to support the development of a Plan of Action and Milestone (POA&amp;M). </w:t>
      </w:r>
      <w:r w:rsidR="00274429" w:rsidRPr="00703AB1">
        <w:lastRenderedPageBreak/>
        <w:t>Contractor</w:t>
      </w:r>
      <w:r w:rsidRPr="00703AB1">
        <w:t xml:space="preserve"> personnel performing this work shall</w:t>
      </w:r>
      <w:r w:rsidR="0086059A" w:rsidRPr="00703AB1">
        <w:t xml:space="preserve"> </w:t>
      </w:r>
      <w:r w:rsidRPr="00703AB1">
        <w:t>have and maintain, at minimum, the Basic proficiency level (451) personnel certification as outlined in Section 13.j Certification.</w:t>
      </w:r>
    </w:p>
    <w:p w14:paraId="07603625" w14:textId="77777777" w:rsidR="0053321A" w:rsidRPr="00703AB1" w:rsidRDefault="0053321A" w:rsidP="0053321A">
      <w:pPr>
        <w:ind w:firstLine="720"/>
      </w:pPr>
    </w:p>
    <w:p w14:paraId="3467FF63" w14:textId="17D0DAF8" w:rsidR="0053321A" w:rsidRPr="00703AB1" w:rsidRDefault="0053321A" w:rsidP="0053321A">
      <w:pPr>
        <w:ind w:firstLine="720"/>
      </w:pPr>
      <w:r w:rsidRPr="00703AB1">
        <w:t xml:space="preserve">The </w:t>
      </w:r>
      <w:r w:rsidR="00274429" w:rsidRPr="00703AB1">
        <w:t>contractor</w:t>
      </w:r>
      <w:r w:rsidRPr="00703AB1">
        <w:t xml:space="preserve"> shall provide database administration support that includes and is not limited to the following: provide recommendations, execute DB health checks, update software, secure DBs, rudimentary troubleshooting to ensure the DB is up and operational, configure and maintain backup, redo, and undo logs for DB continuity, and all relevant DBA type work necessary to maintain the databases in the lab infrastructure for operations. </w:t>
      </w:r>
      <w:r w:rsidR="00274429" w:rsidRPr="00703AB1">
        <w:t>Contractor</w:t>
      </w:r>
      <w:r w:rsidRPr="00703AB1">
        <w:t xml:space="preserve"> personnel performing this work shall have and maintain, at minimum, the Basic proficiency level (421) personnel certification as outlined in Section 13.j. Certification.</w:t>
      </w:r>
    </w:p>
    <w:p w14:paraId="14BD3FB3" w14:textId="77777777" w:rsidR="0053321A" w:rsidRPr="00703AB1" w:rsidRDefault="0053321A" w:rsidP="0053321A"/>
    <w:p w14:paraId="621FBE80" w14:textId="7FE2116A" w:rsidR="0009719F" w:rsidRPr="00703AB1" w:rsidRDefault="0053321A" w:rsidP="0086059A">
      <w:pPr>
        <w:ind w:firstLine="720"/>
      </w:pPr>
      <w:r w:rsidRPr="00703AB1">
        <w:t xml:space="preserve">The </w:t>
      </w:r>
      <w:r w:rsidR="00274429" w:rsidRPr="00703AB1">
        <w:t>contractor</w:t>
      </w:r>
      <w:r w:rsidRPr="00703AB1">
        <w:t xml:space="preserve"> shall provide network administration support with the following roles that include and are not limited to the following: manage and maintain the physical and virtual switching infrastructure, manage and maintain firewalls, track and allocate network addresses, perform software updates, provide security updates, update configurations, execute backups, infrastructure as code, manage VLANs, manage service meshes, maintain documentation regarding IPs and subnets, ensure network connectivity is always there between all assets within the TAC Lab location, establish and maintain VPN connectivity, and provide troubleshooting support to assist JITC personnel in identifying and resolving network issues at or above the TAC Lab point of presence. </w:t>
      </w:r>
      <w:r w:rsidR="00274429" w:rsidRPr="00703AB1">
        <w:t>Contractor</w:t>
      </w:r>
      <w:r w:rsidRPr="00703AB1">
        <w:t xml:space="preserve"> personnel performing this work shall have and maintain, at minimum, the Basic proficiency level (441) personnel certification as outlined in Section 13.j. Certification.</w:t>
      </w:r>
    </w:p>
    <w:p w14:paraId="5912496D" w14:textId="77777777" w:rsidR="00A47DE3" w:rsidRPr="00703AB1" w:rsidRDefault="00A47DE3" w:rsidP="00A47DE3"/>
    <w:p w14:paraId="0825BE4B" w14:textId="334BD670" w:rsidR="00A47DE3" w:rsidRPr="00703AB1" w:rsidRDefault="006B25E6" w:rsidP="00A47DE3">
      <w:r w:rsidRPr="00703AB1">
        <w:t>6.</w:t>
      </w:r>
      <w:r w:rsidR="008A301B" w:rsidRPr="00703AB1">
        <w:t>3</w:t>
      </w:r>
      <w:r w:rsidRPr="00703AB1">
        <w:t>.1</w:t>
      </w:r>
      <w:r w:rsidR="00FB06CF" w:rsidRPr="00703AB1">
        <w:t xml:space="preserve"> </w:t>
      </w:r>
      <w:r w:rsidR="00FB06CF" w:rsidRPr="00703AB1">
        <w:rPr>
          <w:u w:val="single"/>
        </w:rPr>
        <w:t>Subtask 1 – Cloud Support</w:t>
      </w:r>
    </w:p>
    <w:p w14:paraId="62E2D24A" w14:textId="6741B4A7" w:rsidR="00FB06CF" w:rsidRPr="00703AB1" w:rsidRDefault="00D20678" w:rsidP="00A47DE3">
      <w:r w:rsidRPr="00703AB1">
        <w:tab/>
        <w:t xml:space="preserve">The </w:t>
      </w:r>
      <w:r w:rsidR="00274429" w:rsidRPr="00703AB1">
        <w:t>contractor</w:t>
      </w:r>
      <w:r w:rsidRPr="00703AB1">
        <w:t xml:space="preserve"> shall provide cloud administration support that includes, but not limited to the following: deployment, management, optimization, and operation of systems on cloud services provides to include, but not limited to Amazon Web Services, Google Cloud, Microsoft Azure, and Oracle Cloud. The </w:t>
      </w:r>
      <w:r w:rsidR="00274429" w:rsidRPr="00703AB1">
        <w:t>contractor</w:t>
      </w:r>
      <w:r w:rsidRPr="00703AB1">
        <w:t xml:space="preserve"> shall deploy and scale applications and services, configure templates for repeatable deployments, infrastructure as code, configure virtual machines, networks, user accounts, monitor health and performance, enforce security policies and access, perform regular system maintenance, including patches and updates, troubleshoot as issues arise, interact with service </w:t>
      </w:r>
      <w:r w:rsidR="00274429" w:rsidRPr="00703AB1">
        <w:t>contractor</w:t>
      </w:r>
      <w:r w:rsidRPr="00703AB1">
        <w:t xml:space="preserve">s, document configurations and procedures, and other relevant cloud administration type work necessary to maintain the systems and services hosted on cloud resources for operations. </w:t>
      </w:r>
      <w:r w:rsidR="00274429" w:rsidRPr="00703AB1">
        <w:t>Contractor</w:t>
      </w:r>
      <w:r w:rsidRPr="00703AB1">
        <w:t xml:space="preserve"> personnel performing this work shall have and maintain, at minimum, the Basic proficiency level (451) personnel certification as outlined in Section 13.j Certification in addition to an industry cloud certification. This requirement can be substituted through attainment of an Intermediate proficiency level (451) personnel certification as outlined in Section 13.j. Certification.</w:t>
      </w:r>
    </w:p>
    <w:p w14:paraId="5A4D9E7D" w14:textId="77777777" w:rsidR="0009719F" w:rsidRPr="00703AB1" w:rsidRDefault="0009719F"/>
    <w:p w14:paraId="3805090C" w14:textId="1B858EEB" w:rsidR="00D43A82" w:rsidRPr="00703AB1" w:rsidRDefault="00D43A82" w:rsidP="007F021F">
      <w:pPr>
        <w:spacing w:after="100" w:afterAutospacing="1"/>
        <w:contextualSpacing/>
      </w:pPr>
      <w:r w:rsidRPr="00703AB1">
        <w:rPr>
          <w:u w:val="single"/>
        </w:rPr>
        <w:t>Deliverables:</w:t>
      </w:r>
      <w:r w:rsidRPr="00703AB1">
        <w:rPr>
          <w:i/>
          <w:iCs/>
        </w:rPr>
        <w:tab/>
      </w:r>
    </w:p>
    <w:p w14:paraId="2C439355" w14:textId="40B32E9E" w:rsidR="00C80E52" w:rsidRPr="00703AB1" w:rsidRDefault="00C80E52"/>
    <w:tbl>
      <w:tblPr>
        <w:tblW w:w="423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8"/>
        <w:gridCol w:w="1852"/>
        <w:gridCol w:w="1350"/>
      </w:tblGrid>
      <w:tr w:rsidR="00FC11BF" w:rsidRPr="00703AB1" w14:paraId="7B00A6E3" w14:textId="77777777" w:rsidTr="005C7512">
        <w:trPr>
          <w:tblHeader/>
        </w:trPr>
        <w:tc>
          <w:tcPr>
            <w:tcW w:w="1028" w:type="dxa"/>
            <w:shd w:val="clear" w:color="auto" w:fill="000082"/>
          </w:tcPr>
          <w:p w14:paraId="1FB07DD4" w14:textId="77777777" w:rsidR="00FC11BF" w:rsidRPr="00703AB1" w:rsidRDefault="00FC11BF" w:rsidP="005C7512">
            <w:pPr>
              <w:spacing w:before="120" w:after="0"/>
            </w:pPr>
            <w:r w:rsidRPr="00703AB1">
              <w:t>PWS Task#</w:t>
            </w:r>
          </w:p>
        </w:tc>
        <w:tc>
          <w:tcPr>
            <w:tcW w:w="1852" w:type="dxa"/>
            <w:shd w:val="clear" w:color="auto" w:fill="000082"/>
          </w:tcPr>
          <w:p w14:paraId="50D7F340" w14:textId="77777777" w:rsidR="00FC11BF" w:rsidRPr="00703AB1" w:rsidRDefault="00FC11BF" w:rsidP="005C7512">
            <w:pPr>
              <w:spacing w:before="120" w:after="0"/>
            </w:pPr>
            <w:r w:rsidRPr="00703AB1">
              <w:t>Deliverable Title</w:t>
            </w:r>
          </w:p>
        </w:tc>
        <w:tc>
          <w:tcPr>
            <w:tcW w:w="1350" w:type="dxa"/>
            <w:shd w:val="clear" w:color="auto" w:fill="000082"/>
          </w:tcPr>
          <w:p w14:paraId="079BB1CC" w14:textId="77777777" w:rsidR="00FC11BF" w:rsidRPr="00703AB1" w:rsidRDefault="00FC11BF" w:rsidP="005C7512">
            <w:pPr>
              <w:spacing w:before="120" w:after="0"/>
            </w:pPr>
            <w:r w:rsidRPr="00703AB1">
              <w:t>CDRL #</w:t>
            </w:r>
          </w:p>
        </w:tc>
      </w:tr>
      <w:tr w:rsidR="00FC11BF" w:rsidRPr="00703AB1" w14:paraId="6710BC0C" w14:textId="77777777" w:rsidTr="005C7512">
        <w:trPr>
          <w:tblHeader/>
        </w:trPr>
        <w:tc>
          <w:tcPr>
            <w:tcW w:w="1028" w:type="dxa"/>
          </w:tcPr>
          <w:p w14:paraId="368788E1" w14:textId="77777777" w:rsidR="00FC11BF" w:rsidRPr="00703AB1" w:rsidRDefault="00FC11BF" w:rsidP="005C7512">
            <w:r w:rsidRPr="00703AB1">
              <w:t>6.3</w:t>
            </w:r>
          </w:p>
          <w:p w14:paraId="630F531D" w14:textId="03682163" w:rsidR="00044FBC" w:rsidRPr="00703AB1" w:rsidRDefault="00044FBC" w:rsidP="005C7512">
            <w:r w:rsidRPr="00703AB1">
              <w:t>6.3.1</w:t>
            </w:r>
          </w:p>
        </w:tc>
        <w:tc>
          <w:tcPr>
            <w:tcW w:w="1852" w:type="dxa"/>
          </w:tcPr>
          <w:p w14:paraId="5DF47B17" w14:textId="7381AD20" w:rsidR="00FC11BF" w:rsidRPr="00703AB1" w:rsidRDefault="00FC11BF" w:rsidP="005C7512">
            <w:r w:rsidRPr="00703AB1">
              <w:t>Architectural Diagrams</w:t>
            </w:r>
          </w:p>
        </w:tc>
        <w:tc>
          <w:tcPr>
            <w:tcW w:w="1350" w:type="dxa"/>
          </w:tcPr>
          <w:p w14:paraId="07230F5B" w14:textId="078D4D89" w:rsidR="00FC11BF" w:rsidRPr="00703AB1" w:rsidRDefault="00FC11BF" w:rsidP="005C7512"/>
        </w:tc>
      </w:tr>
      <w:tr w:rsidR="00FC11BF" w:rsidRPr="00703AB1" w14:paraId="2AA78821" w14:textId="77777777" w:rsidTr="005C7512">
        <w:trPr>
          <w:tblHeader/>
        </w:trPr>
        <w:tc>
          <w:tcPr>
            <w:tcW w:w="1028" w:type="dxa"/>
          </w:tcPr>
          <w:p w14:paraId="34467DC7" w14:textId="77777777" w:rsidR="00FC11BF" w:rsidRPr="00703AB1" w:rsidRDefault="00FC11BF" w:rsidP="005C7512">
            <w:r w:rsidRPr="00703AB1">
              <w:t>6.3</w:t>
            </w:r>
          </w:p>
          <w:p w14:paraId="080AF5B9" w14:textId="106C39E0" w:rsidR="00044FBC" w:rsidRPr="00703AB1" w:rsidRDefault="00044FBC" w:rsidP="005C7512">
            <w:r w:rsidRPr="00703AB1">
              <w:t>6.3.1</w:t>
            </w:r>
          </w:p>
        </w:tc>
        <w:tc>
          <w:tcPr>
            <w:tcW w:w="1852" w:type="dxa"/>
          </w:tcPr>
          <w:p w14:paraId="27817A1F" w14:textId="5B805B39" w:rsidR="00FC11BF" w:rsidRPr="00703AB1" w:rsidRDefault="00FC11BF" w:rsidP="005C7512">
            <w:r w:rsidRPr="00703AB1">
              <w:t>Ports and Protocols Document</w:t>
            </w:r>
          </w:p>
        </w:tc>
        <w:tc>
          <w:tcPr>
            <w:tcW w:w="1350" w:type="dxa"/>
          </w:tcPr>
          <w:p w14:paraId="2D36CEC8" w14:textId="5ECCC2C1" w:rsidR="00FC11BF" w:rsidRPr="00703AB1" w:rsidRDefault="00FC11BF" w:rsidP="005C7512"/>
        </w:tc>
      </w:tr>
      <w:tr w:rsidR="00FC11BF" w:rsidRPr="00703AB1" w14:paraId="6FF767D8" w14:textId="77777777" w:rsidTr="005C7512">
        <w:trPr>
          <w:tblHeader/>
        </w:trPr>
        <w:tc>
          <w:tcPr>
            <w:tcW w:w="1028" w:type="dxa"/>
          </w:tcPr>
          <w:p w14:paraId="75866385" w14:textId="77777777" w:rsidR="00FC11BF" w:rsidRPr="00703AB1" w:rsidRDefault="00781696" w:rsidP="005C7512">
            <w:r w:rsidRPr="00703AB1">
              <w:t>6.3</w:t>
            </w:r>
          </w:p>
          <w:p w14:paraId="781E19AD" w14:textId="770581AA" w:rsidR="00044FBC" w:rsidRPr="00703AB1" w:rsidRDefault="00044FBC" w:rsidP="005C7512">
            <w:r w:rsidRPr="00703AB1">
              <w:t>6.3.1</w:t>
            </w:r>
          </w:p>
        </w:tc>
        <w:tc>
          <w:tcPr>
            <w:tcW w:w="1852" w:type="dxa"/>
          </w:tcPr>
          <w:p w14:paraId="35CBEAD3" w14:textId="67E36C97" w:rsidR="00FC11BF" w:rsidRPr="00703AB1" w:rsidRDefault="00781696" w:rsidP="005C7512">
            <w:r w:rsidRPr="00703AB1">
              <w:t>Configuration/SOP Documentation</w:t>
            </w:r>
          </w:p>
        </w:tc>
        <w:tc>
          <w:tcPr>
            <w:tcW w:w="1350" w:type="dxa"/>
          </w:tcPr>
          <w:p w14:paraId="6AFC668F" w14:textId="527DBDAB" w:rsidR="00FC11BF" w:rsidRPr="00703AB1" w:rsidRDefault="00FC11BF" w:rsidP="005C7512">
            <w:pPr>
              <w:rPr>
                <w:i/>
              </w:rPr>
            </w:pPr>
          </w:p>
        </w:tc>
      </w:tr>
      <w:tr w:rsidR="00FC11BF" w:rsidRPr="00703AB1" w14:paraId="46B6D3EF" w14:textId="77777777" w:rsidTr="005C7512">
        <w:trPr>
          <w:tblHeader/>
        </w:trPr>
        <w:tc>
          <w:tcPr>
            <w:tcW w:w="1028" w:type="dxa"/>
          </w:tcPr>
          <w:p w14:paraId="0157B8E4" w14:textId="41381DB6" w:rsidR="00FC11BF" w:rsidRPr="00703AB1" w:rsidRDefault="00781696" w:rsidP="005C7512">
            <w:r w:rsidRPr="00703AB1">
              <w:t>6.3</w:t>
            </w:r>
          </w:p>
        </w:tc>
        <w:tc>
          <w:tcPr>
            <w:tcW w:w="1852" w:type="dxa"/>
          </w:tcPr>
          <w:p w14:paraId="1D5CBA34" w14:textId="03E4A2E1" w:rsidR="00FC11BF" w:rsidRPr="00703AB1" w:rsidRDefault="00781696" w:rsidP="005C7512">
            <w:pPr>
              <w:rPr>
                <w:iCs/>
              </w:rPr>
            </w:pPr>
            <w:r w:rsidRPr="00703AB1">
              <w:rPr>
                <w:iCs/>
              </w:rPr>
              <w:t>Lab Status Reports</w:t>
            </w:r>
          </w:p>
        </w:tc>
        <w:tc>
          <w:tcPr>
            <w:tcW w:w="1350" w:type="dxa"/>
          </w:tcPr>
          <w:p w14:paraId="0960194A" w14:textId="01F9D6F6" w:rsidR="00FC11BF" w:rsidRPr="00703AB1" w:rsidRDefault="00FC11BF" w:rsidP="005C7512">
            <w:pPr>
              <w:rPr>
                <w:i/>
              </w:rPr>
            </w:pPr>
          </w:p>
        </w:tc>
      </w:tr>
      <w:tr w:rsidR="00FC11BF" w:rsidRPr="00703AB1" w14:paraId="7F0B2C16" w14:textId="77777777" w:rsidTr="005C7512">
        <w:trPr>
          <w:tblHeader/>
        </w:trPr>
        <w:tc>
          <w:tcPr>
            <w:tcW w:w="1028" w:type="dxa"/>
          </w:tcPr>
          <w:p w14:paraId="6EED41D0" w14:textId="2107B22E" w:rsidR="00FC11BF" w:rsidRPr="00703AB1" w:rsidRDefault="00781696" w:rsidP="005C7512">
            <w:r w:rsidRPr="00703AB1">
              <w:t>6.3</w:t>
            </w:r>
          </w:p>
        </w:tc>
        <w:tc>
          <w:tcPr>
            <w:tcW w:w="1852" w:type="dxa"/>
          </w:tcPr>
          <w:p w14:paraId="1F02C3BF" w14:textId="2EB97585" w:rsidR="00FC11BF" w:rsidRPr="00703AB1" w:rsidRDefault="00781696" w:rsidP="005C7512">
            <w:pPr>
              <w:rPr>
                <w:iCs/>
              </w:rPr>
            </w:pPr>
            <w:r w:rsidRPr="00703AB1">
              <w:rPr>
                <w:iCs/>
              </w:rPr>
              <w:t>License and Warranty Expiration Report</w:t>
            </w:r>
          </w:p>
        </w:tc>
        <w:tc>
          <w:tcPr>
            <w:tcW w:w="1350" w:type="dxa"/>
          </w:tcPr>
          <w:p w14:paraId="481C418A" w14:textId="77777777" w:rsidR="00FC11BF" w:rsidRPr="00703AB1" w:rsidRDefault="00FC11BF" w:rsidP="005C7512">
            <w:pPr>
              <w:rPr>
                <w:i/>
              </w:rPr>
            </w:pPr>
          </w:p>
        </w:tc>
      </w:tr>
      <w:tr w:rsidR="00FC11BF" w:rsidRPr="00703AB1" w14:paraId="2BE402EE" w14:textId="77777777" w:rsidTr="005C7512">
        <w:trPr>
          <w:tblHeader/>
        </w:trPr>
        <w:tc>
          <w:tcPr>
            <w:tcW w:w="1028" w:type="dxa"/>
          </w:tcPr>
          <w:p w14:paraId="61C505AE" w14:textId="77777777" w:rsidR="00FC11BF" w:rsidRPr="00703AB1" w:rsidRDefault="00781696" w:rsidP="005C7512">
            <w:r w:rsidRPr="00703AB1">
              <w:t>6.3</w:t>
            </w:r>
          </w:p>
          <w:p w14:paraId="6AA749D7" w14:textId="70F02217" w:rsidR="00044FBC" w:rsidRPr="00703AB1" w:rsidRDefault="00044FBC" w:rsidP="005C7512">
            <w:r w:rsidRPr="00703AB1">
              <w:t>6.3.1</w:t>
            </w:r>
          </w:p>
        </w:tc>
        <w:tc>
          <w:tcPr>
            <w:tcW w:w="1852" w:type="dxa"/>
          </w:tcPr>
          <w:p w14:paraId="2EC8B511" w14:textId="65FC15EA" w:rsidR="00FC11BF" w:rsidRPr="00703AB1" w:rsidRDefault="00781696" w:rsidP="005C7512">
            <w:pPr>
              <w:rPr>
                <w:iCs/>
              </w:rPr>
            </w:pPr>
            <w:r w:rsidRPr="00703AB1">
              <w:rPr>
                <w:iCs/>
              </w:rPr>
              <w:t>Service Level Agreement</w:t>
            </w:r>
          </w:p>
        </w:tc>
        <w:tc>
          <w:tcPr>
            <w:tcW w:w="1350" w:type="dxa"/>
          </w:tcPr>
          <w:p w14:paraId="64D71F98" w14:textId="77777777" w:rsidR="00FC11BF" w:rsidRPr="00703AB1" w:rsidRDefault="00FC11BF" w:rsidP="005C7512">
            <w:pPr>
              <w:rPr>
                <w:i/>
              </w:rPr>
            </w:pPr>
          </w:p>
        </w:tc>
      </w:tr>
    </w:tbl>
    <w:p w14:paraId="02AD22DB" w14:textId="77777777" w:rsidR="00D43A82" w:rsidRPr="00703AB1" w:rsidRDefault="00D43A82"/>
    <w:p w14:paraId="3FFB6C5F" w14:textId="3F99C4B7" w:rsidR="00D853A9" w:rsidRPr="00703AB1" w:rsidRDefault="00EB5B27">
      <w:r w:rsidRPr="00703AB1">
        <w:t xml:space="preserve">6.4 </w:t>
      </w:r>
      <w:r w:rsidR="009C7857" w:rsidRPr="00703AB1">
        <w:t>Knowledge Management</w:t>
      </w:r>
      <w:r w:rsidR="00C15314" w:rsidRPr="00703AB1">
        <w:t xml:space="preserve"> (KM)</w:t>
      </w:r>
    </w:p>
    <w:p w14:paraId="68AD72A5" w14:textId="77777777" w:rsidR="008D4DE4" w:rsidRPr="00703AB1" w:rsidRDefault="008D4DE4"/>
    <w:p w14:paraId="4682D5F0" w14:textId="1BA6F954" w:rsidR="008D4DE4" w:rsidRPr="00703AB1" w:rsidRDefault="008D4DE4">
      <w:r w:rsidRPr="00703AB1">
        <w:t xml:space="preserve">6.4.1 </w:t>
      </w:r>
      <w:r w:rsidRPr="00703AB1">
        <w:rPr>
          <w:u w:val="single"/>
        </w:rPr>
        <w:t>Knowledge Management Solution Development</w:t>
      </w:r>
    </w:p>
    <w:p w14:paraId="0384D487" w14:textId="783B19C8" w:rsidR="008D4DE4" w:rsidRPr="00703AB1" w:rsidRDefault="008D4DE4">
      <w:r w:rsidRPr="00703AB1">
        <w:tab/>
        <w:t xml:space="preserve">The </w:t>
      </w:r>
      <w:r w:rsidR="00274429" w:rsidRPr="00703AB1">
        <w:t>contractor</w:t>
      </w:r>
      <w:r w:rsidRPr="00703AB1">
        <w:t xml:space="preserve"> shall</w:t>
      </w:r>
      <w:r w:rsidR="001D05A2" w:rsidRPr="00703AB1">
        <w:t>:</w:t>
      </w:r>
    </w:p>
    <w:p w14:paraId="1B19941D" w14:textId="6FF65FEB" w:rsidR="0045430C" w:rsidRPr="00703AB1" w:rsidRDefault="006B6568" w:rsidP="0045430C">
      <w:pPr>
        <w:pStyle w:val="ListParagraph"/>
        <w:numPr>
          <w:ilvl w:val="0"/>
          <w:numId w:val="42"/>
        </w:numPr>
        <w:spacing w:after="0" w:line="240" w:lineRule="auto"/>
        <w:ind w:left="1080"/>
      </w:pPr>
      <w:r w:rsidRPr="00703AB1">
        <w:lastRenderedPageBreak/>
        <w:t>Design, develop, and deploy custom KM solutions using the full suite of Microsoft 365 tools including SharePoint Online, Teams, Power Platform (Power Apps, Power Automate, Power BI), and Viva</w:t>
      </w:r>
      <w:r w:rsidR="0045430C" w:rsidRPr="00703AB1">
        <w:t>.</w:t>
      </w:r>
    </w:p>
    <w:p w14:paraId="516F0049" w14:textId="22BA6EB5" w:rsidR="0045430C" w:rsidRPr="00703AB1" w:rsidRDefault="0095503B" w:rsidP="0045430C">
      <w:pPr>
        <w:pStyle w:val="ListParagraph"/>
        <w:numPr>
          <w:ilvl w:val="0"/>
          <w:numId w:val="42"/>
        </w:numPr>
        <w:spacing w:after="0" w:line="240" w:lineRule="auto"/>
        <w:ind w:left="1080"/>
      </w:pPr>
      <w:r w:rsidRPr="00703AB1">
        <w:t xml:space="preserve">Lead the digital </w:t>
      </w:r>
      <w:r w:rsidR="002E746C">
        <w:t>SCRM</w:t>
      </w:r>
      <w:r w:rsidRPr="00703AB1">
        <w:t>transformation of existing work products and processes into modern, sustainable formats. It is expected that process automation will be a primary outcome following most digital transformation efforts.</w:t>
      </w:r>
    </w:p>
    <w:p w14:paraId="2FC518B5" w14:textId="77777777" w:rsidR="00FA4C16" w:rsidRPr="00703AB1" w:rsidRDefault="0045430C" w:rsidP="00040D04">
      <w:pPr>
        <w:pStyle w:val="ListParagraph"/>
        <w:numPr>
          <w:ilvl w:val="0"/>
          <w:numId w:val="42"/>
        </w:numPr>
        <w:spacing w:after="0" w:line="240" w:lineRule="auto"/>
        <w:ind w:left="1080"/>
      </w:pPr>
      <w:r w:rsidRPr="00703AB1">
        <w:t xml:space="preserve">Leverage </w:t>
      </w:r>
      <w:r w:rsidR="00FA4C16" w:rsidRPr="00703AB1">
        <w:t>appropriate Artificial Intelligence (AI) toolsets to create efficiencies in knowledge discovery, content summarization, and process automation.</w:t>
      </w:r>
    </w:p>
    <w:p w14:paraId="6C076B70" w14:textId="77777777" w:rsidR="00040D04" w:rsidRPr="00703AB1" w:rsidRDefault="00040D04" w:rsidP="00040D04">
      <w:pPr>
        <w:pStyle w:val="ListParagraph"/>
        <w:numPr>
          <w:ilvl w:val="0"/>
          <w:numId w:val="42"/>
        </w:numPr>
        <w:spacing w:after="0" w:line="240" w:lineRule="auto"/>
        <w:ind w:left="1080"/>
      </w:pPr>
      <w:r w:rsidRPr="00703AB1">
        <w:t>Develop solutions that incorporate data modeling, data analysis, and visualizations to provide actionable insights.</w:t>
      </w:r>
    </w:p>
    <w:p w14:paraId="0D3EE406" w14:textId="56F21D69" w:rsidR="00FA4C16" w:rsidRPr="00703AB1" w:rsidRDefault="00040D04" w:rsidP="00040D04">
      <w:pPr>
        <w:pStyle w:val="ListParagraph"/>
        <w:numPr>
          <w:ilvl w:val="0"/>
          <w:numId w:val="42"/>
        </w:numPr>
        <w:spacing w:after="0" w:line="240" w:lineRule="auto"/>
        <w:ind w:left="1080"/>
      </w:pPr>
      <w:r w:rsidRPr="00703AB1">
        <w:t>Utilize JSON, CSS, REST, XML, SPFx, Power Query, and DAX to create and customize solutions.</w:t>
      </w:r>
    </w:p>
    <w:p w14:paraId="36D37DFB" w14:textId="77777777" w:rsidR="00040D04" w:rsidRPr="00703AB1" w:rsidRDefault="00040D04" w:rsidP="00040D04">
      <w:pPr>
        <w:spacing w:after="0"/>
      </w:pPr>
    </w:p>
    <w:p w14:paraId="1D82CD4E" w14:textId="78340717" w:rsidR="00040D04" w:rsidRPr="00703AB1" w:rsidRDefault="00040D04" w:rsidP="00040D04">
      <w:pPr>
        <w:spacing w:after="0"/>
      </w:pPr>
      <w:r w:rsidRPr="00703AB1">
        <w:t xml:space="preserve">6.4.2 </w:t>
      </w:r>
      <w:r w:rsidRPr="00703AB1">
        <w:rPr>
          <w:u w:val="single"/>
        </w:rPr>
        <w:t>Content and Record Migration</w:t>
      </w:r>
    </w:p>
    <w:p w14:paraId="50AA84BB" w14:textId="77777777" w:rsidR="00315315" w:rsidRPr="00703AB1" w:rsidRDefault="00315315" w:rsidP="00040D04">
      <w:pPr>
        <w:spacing w:after="0"/>
      </w:pPr>
    </w:p>
    <w:p w14:paraId="57E369A5" w14:textId="1943B0F5" w:rsidR="00952A58" w:rsidRPr="00703AB1" w:rsidRDefault="00952A58" w:rsidP="00952A58">
      <w:pPr>
        <w:pStyle w:val="ListParagraph"/>
        <w:numPr>
          <w:ilvl w:val="0"/>
          <w:numId w:val="44"/>
        </w:numPr>
        <w:spacing w:after="0" w:line="240" w:lineRule="auto"/>
      </w:pPr>
      <w:r w:rsidRPr="00703AB1">
        <w:t>Upon receipt of a migration request from the Government, the contractor shall analyze the source data and provide a detailed Migration Mapping. The contractor will then execute the migration utilizing existing government-approved processes and technologies upon approval of the mapping.</w:t>
      </w:r>
    </w:p>
    <w:p w14:paraId="00C67147" w14:textId="5FE1BB79" w:rsidR="006B6568" w:rsidRPr="00703AB1" w:rsidRDefault="00952A58" w:rsidP="00952A58">
      <w:pPr>
        <w:pStyle w:val="ListParagraph"/>
        <w:numPr>
          <w:ilvl w:val="0"/>
          <w:numId w:val="44"/>
        </w:numPr>
        <w:spacing w:after="0" w:line="240" w:lineRule="auto"/>
      </w:pPr>
      <w:r w:rsidRPr="00703AB1">
        <w:t>Ensure the integrity, security, and accessibility of all migrated data in accordance with government procedures.</w:t>
      </w:r>
    </w:p>
    <w:p w14:paraId="0881EC23" w14:textId="77777777" w:rsidR="00952A58" w:rsidRPr="00703AB1" w:rsidRDefault="00952A58" w:rsidP="00952A58">
      <w:pPr>
        <w:spacing w:after="0"/>
      </w:pPr>
    </w:p>
    <w:p w14:paraId="76A018B5" w14:textId="25002BEA" w:rsidR="00952A58" w:rsidRPr="00703AB1" w:rsidRDefault="00952A58" w:rsidP="00952A58">
      <w:pPr>
        <w:spacing w:after="0"/>
      </w:pPr>
      <w:r w:rsidRPr="00703AB1">
        <w:t xml:space="preserve">6.4.3 </w:t>
      </w:r>
      <w:r w:rsidRPr="00703AB1">
        <w:rPr>
          <w:u w:val="single"/>
        </w:rPr>
        <w:t>System Maintenance and Support</w:t>
      </w:r>
    </w:p>
    <w:p w14:paraId="33FCD058" w14:textId="405DFB2E" w:rsidR="00E732D7" w:rsidRPr="00703AB1" w:rsidRDefault="00E732D7" w:rsidP="00E732D7">
      <w:pPr>
        <w:pStyle w:val="ListParagraph"/>
        <w:numPr>
          <w:ilvl w:val="0"/>
          <w:numId w:val="44"/>
        </w:numPr>
        <w:spacing w:after="0" w:line="240" w:lineRule="auto"/>
      </w:pPr>
      <w:r w:rsidRPr="00703AB1">
        <w:t>Provide ongoing maintenance and support for all developed KM solutions.</w:t>
      </w:r>
    </w:p>
    <w:p w14:paraId="04D194B7" w14:textId="4D4C5632" w:rsidR="00E732D7" w:rsidRPr="00703AB1" w:rsidRDefault="00E732D7" w:rsidP="00BE01A3">
      <w:pPr>
        <w:pStyle w:val="ListParagraph"/>
        <w:numPr>
          <w:ilvl w:val="0"/>
          <w:numId w:val="44"/>
        </w:numPr>
        <w:tabs>
          <w:tab w:val="left" w:pos="1170"/>
        </w:tabs>
        <w:spacing w:after="0" w:line="240" w:lineRule="auto"/>
      </w:pPr>
      <w:r w:rsidRPr="00703AB1">
        <w:t>Monitor system performance, availability, and interoperability. Recommendations for enhancements shall be submitted into the Government's designated Change Management System for review and potential inclusion in the backlog. A list of all submitted enhancements will be included in the Monthly Progress Report.</w:t>
      </w:r>
    </w:p>
    <w:p w14:paraId="10AC2B60" w14:textId="52F2D02F" w:rsidR="00AD1EEC" w:rsidRPr="00703AB1" w:rsidRDefault="00E732D7" w:rsidP="00E732D7">
      <w:pPr>
        <w:pStyle w:val="ListParagraph"/>
        <w:numPr>
          <w:ilvl w:val="0"/>
          <w:numId w:val="44"/>
        </w:numPr>
        <w:spacing w:after="0" w:line="240" w:lineRule="auto"/>
      </w:pPr>
      <w:r w:rsidRPr="00703AB1">
        <w:t>Troubleshoot and resolve any issues that may arise in the Microsoft 365 environment.</w:t>
      </w:r>
    </w:p>
    <w:p w14:paraId="26F12C09" w14:textId="77777777" w:rsidR="00E732D7" w:rsidRPr="00703AB1" w:rsidRDefault="00E732D7" w:rsidP="00E732D7">
      <w:pPr>
        <w:spacing w:after="0"/>
      </w:pPr>
    </w:p>
    <w:p w14:paraId="0DC72345" w14:textId="47EF5459" w:rsidR="00E732D7" w:rsidRPr="00703AB1" w:rsidRDefault="00E732D7" w:rsidP="00E732D7">
      <w:pPr>
        <w:spacing w:after="0"/>
      </w:pPr>
      <w:r w:rsidRPr="00703AB1">
        <w:t xml:space="preserve">6.4.4 </w:t>
      </w:r>
      <w:r w:rsidRPr="00703AB1">
        <w:rPr>
          <w:u w:val="single"/>
        </w:rPr>
        <w:t xml:space="preserve">Agile Project Management </w:t>
      </w:r>
      <w:r w:rsidR="00631CBF" w:rsidRPr="00703AB1">
        <w:rPr>
          <w:u w:val="single"/>
        </w:rPr>
        <w:t>and Reporting</w:t>
      </w:r>
    </w:p>
    <w:p w14:paraId="3E4853A6" w14:textId="41CBFE88" w:rsidR="0088223A" w:rsidRPr="00703AB1" w:rsidRDefault="0088223A" w:rsidP="0088223A">
      <w:pPr>
        <w:pStyle w:val="ListParagraph"/>
        <w:numPr>
          <w:ilvl w:val="0"/>
          <w:numId w:val="44"/>
        </w:numPr>
        <w:spacing w:after="0" w:line="240" w:lineRule="auto"/>
      </w:pPr>
      <w:r w:rsidRPr="00703AB1">
        <w:t>The Government will own and manage the master KM backlog. The contractor shall actively participate in all Government-led agile activities, including but not limited to sprint planning, daily stand-ups, sprint reviews, and retrospectives.</w:t>
      </w:r>
    </w:p>
    <w:p w14:paraId="77BDE45D" w14:textId="5C4920C7" w:rsidR="0088223A" w:rsidRPr="00703AB1" w:rsidRDefault="0088223A" w:rsidP="0088223A">
      <w:pPr>
        <w:pStyle w:val="ListParagraph"/>
        <w:numPr>
          <w:ilvl w:val="0"/>
          <w:numId w:val="44"/>
        </w:numPr>
        <w:spacing w:after="0" w:line="240" w:lineRule="auto"/>
      </w:pPr>
      <w:r w:rsidRPr="00703AB1">
        <w:t>The contractor shall contribute to the Government-owned backlog by providing analysis, estimates, and recommendations for new features, enhancements, and technical debt remediation.</w:t>
      </w:r>
    </w:p>
    <w:p w14:paraId="4AEEB48D" w14:textId="2483FD3E" w:rsidR="0088223A" w:rsidRPr="00703AB1" w:rsidRDefault="0088223A" w:rsidP="0088223A">
      <w:pPr>
        <w:pStyle w:val="ListParagraph"/>
        <w:numPr>
          <w:ilvl w:val="0"/>
          <w:numId w:val="44"/>
        </w:numPr>
        <w:spacing w:after="0" w:line="240" w:lineRule="auto"/>
      </w:pPr>
      <w:r w:rsidRPr="00703AB1">
        <w:t>The contractor shall work on both new development and maintenance tasks as assigned by the Government from the backlog within each sprint.</w:t>
      </w:r>
    </w:p>
    <w:p w14:paraId="454A6EBF" w14:textId="6AA2808F" w:rsidR="00631CBF" w:rsidRPr="00703AB1" w:rsidRDefault="0088223A" w:rsidP="0088223A">
      <w:pPr>
        <w:pStyle w:val="ListParagraph"/>
        <w:numPr>
          <w:ilvl w:val="0"/>
          <w:numId w:val="44"/>
        </w:numPr>
        <w:spacing w:after="0" w:line="240" w:lineRule="auto"/>
      </w:pPr>
      <w:r w:rsidRPr="00703AB1">
        <w:t>Develop and maintain agile documentation for all complex solutions.</w:t>
      </w:r>
    </w:p>
    <w:p w14:paraId="54654462" w14:textId="77777777" w:rsidR="0045430C" w:rsidRPr="00703AB1" w:rsidRDefault="0045430C" w:rsidP="0045430C"/>
    <w:p w14:paraId="0D4E4FAB" w14:textId="16719485" w:rsidR="0088223A" w:rsidRPr="00703AB1" w:rsidRDefault="0088223A" w:rsidP="0045430C">
      <w:r w:rsidRPr="00703AB1">
        <w:t xml:space="preserve">6.4.5 </w:t>
      </w:r>
      <w:r w:rsidRPr="00703AB1">
        <w:rPr>
          <w:u w:val="single"/>
        </w:rPr>
        <w:t>Agile Methodology</w:t>
      </w:r>
    </w:p>
    <w:p w14:paraId="359614D0" w14:textId="0912BCFF" w:rsidR="0088223A" w:rsidRPr="00703AB1" w:rsidRDefault="002551F4" w:rsidP="002551F4">
      <w:pPr>
        <w:pStyle w:val="ListParagraph"/>
        <w:numPr>
          <w:ilvl w:val="0"/>
          <w:numId w:val="44"/>
        </w:numPr>
        <w:spacing w:after="0" w:line="240" w:lineRule="auto"/>
      </w:pPr>
      <w:r w:rsidRPr="00703AB1">
        <w:t>The project will be executed using an Agile Scrumban framework. This hybrid approach combines the structure of Scrum with the flexibility of Kanban. Work will be conducted in sprints, which are planned to be, on average, two-week intervals. This methodology allows for both structured planning of new features and the continuous flow of high-priority maintenance and support tasks.</w:t>
      </w:r>
    </w:p>
    <w:p w14:paraId="581A0C8E" w14:textId="77777777" w:rsidR="0045430C" w:rsidRPr="00703AB1" w:rsidRDefault="0045430C" w:rsidP="0045430C"/>
    <w:p w14:paraId="0767F269" w14:textId="77777777" w:rsidR="003A3941" w:rsidRPr="00703AB1" w:rsidRDefault="003A3941" w:rsidP="003A3941">
      <w:r w:rsidRPr="00703AB1">
        <w:t>Deliverables:</w:t>
      </w:r>
      <w:r w:rsidRPr="00703AB1">
        <w:tab/>
      </w:r>
    </w:p>
    <w:p w14:paraId="782ADC4B" w14:textId="77777777" w:rsidR="003A3941" w:rsidRPr="00703AB1" w:rsidRDefault="003A3941" w:rsidP="0045430C"/>
    <w:tbl>
      <w:tblPr>
        <w:tblW w:w="423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8"/>
        <w:gridCol w:w="1852"/>
        <w:gridCol w:w="1350"/>
      </w:tblGrid>
      <w:tr w:rsidR="003A3941" w:rsidRPr="00703AB1" w14:paraId="2D3D8D45" w14:textId="77777777" w:rsidTr="005C7512">
        <w:trPr>
          <w:tblHeader/>
        </w:trPr>
        <w:tc>
          <w:tcPr>
            <w:tcW w:w="1028" w:type="dxa"/>
            <w:shd w:val="clear" w:color="auto" w:fill="000082"/>
          </w:tcPr>
          <w:p w14:paraId="0513492A" w14:textId="77777777" w:rsidR="003A3941" w:rsidRPr="00703AB1" w:rsidRDefault="003A3941" w:rsidP="005C7512">
            <w:pPr>
              <w:spacing w:before="120" w:after="0"/>
            </w:pPr>
            <w:r w:rsidRPr="00703AB1">
              <w:t>PWS Task#</w:t>
            </w:r>
          </w:p>
        </w:tc>
        <w:tc>
          <w:tcPr>
            <w:tcW w:w="1852" w:type="dxa"/>
            <w:shd w:val="clear" w:color="auto" w:fill="000082"/>
          </w:tcPr>
          <w:p w14:paraId="4FEA8D79" w14:textId="77777777" w:rsidR="003A3941" w:rsidRPr="00703AB1" w:rsidRDefault="003A3941" w:rsidP="005C7512">
            <w:pPr>
              <w:spacing w:before="120" w:after="0"/>
            </w:pPr>
            <w:r w:rsidRPr="00703AB1">
              <w:t>Deliverable Title</w:t>
            </w:r>
          </w:p>
        </w:tc>
        <w:tc>
          <w:tcPr>
            <w:tcW w:w="1350" w:type="dxa"/>
            <w:shd w:val="clear" w:color="auto" w:fill="000082"/>
          </w:tcPr>
          <w:p w14:paraId="74424427" w14:textId="77777777" w:rsidR="003A3941" w:rsidRPr="00703AB1" w:rsidRDefault="003A3941" w:rsidP="005C7512">
            <w:pPr>
              <w:spacing w:before="120" w:after="0"/>
            </w:pPr>
            <w:r w:rsidRPr="00703AB1">
              <w:t>CDRL #</w:t>
            </w:r>
          </w:p>
        </w:tc>
      </w:tr>
      <w:tr w:rsidR="003A3941" w:rsidRPr="00703AB1" w14:paraId="656AA733" w14:textId="77777777" w:rsidTr="005C7512">
        <w:trPr>
          <w:tblHeader/>
        </w:trPr>
        <w:tc>
          <w:tcPr>
            <w:tcW w:w="1028" w:type="dxa"/>
          </w:tcPr>
          <w:p w14:paraId="0CFABD07" w14:textId="28D3BB97" w:rsidR="003A3941" w:rsidRPr="00703AB1" w:rsidRDefault="009A586D" w:rsidP="005C7512">
            <w:r w:rsidRPr="00703AB1">
              <w:t>6.4.1</w:t>
            </w:r>
          </w:p>
        </w:tc>
        <w:tc>
          <w:tcPr>
            <w:tcW w:w="1852" w:type="dxa"/>
          </w:tcPr>
          <w:p w14:paraId="0A325DC8" w14:textId="22456B85" w:rsidR="003A3941" w:rsidRPr="00703AB1" w:rsidRDefault="00452371" w:rsidP="005C7512">
            <w:r w:rsidRPr="00703AB1">
              <w:t>Wireframe/Proof-of-Concept</w:t>
            </w:r>
          </w:p>
        </w:tc>
        <w:tc>
          <w:tcPr>
            <w:tcW w:w="1350" w:type="dxa"/>
          </w:tcPr>
          <w:p w14:paraId="494489E3" w14:textId="77777777" w:rsidR="003A3941" w:rsidRPr="00703AB1" w:rsidRDefault="003A3941" w:rsidP="005C7512"/>
        </w:tc>
      </w:tr>
      <w:tr w:rsidR="003A3941" w:rsidRPr="00703AB1" w14:paraId="12CC035B" w14:textId="77777777" w:rsidTr="005C7512">
        <w:trPr>
          <w:tblHeader/>
        </w:trPr>
        <w:tc>
          <w:tcPr>
            <w:tcW w:w="1028" w:type="dxa"/>
          </w:tcPr>
          <w:p w14:paraId="749EDD6D" w14:textId="20F9EA0A" w:rsidR="003A3941" w:rsidRPr="00703AB1" w:rsidRDefault="00452371" w:rsidP="005C7512">
            <w:r w:rsidRPr="00703AB1">
              <w:t>6.4.1</w:t>
            </w:r>
          </w:p>
        </w:tc>
        <w:tc>
          <w:tcPr>
            <w:tcW w:w="1852" w:type="dxa"/>
          </w:tcPr>
          <w:p w14:paraId="0DA1A6AC" w14:textId="3793670E" w:rsidR="003A3941" w:rsidRPr="00703AB1" w:rsidRDefault="007F1280" w:rsidP="005C7512">
            <w:r w:rsidRPr="00703AB1">
              <w:t>Interactive Solution</w:t>
            </w:r>
          </w:p>
        </w:tc>
        <w:tc>
          <w:tcPr>
            <w:tcW w:w="1350" w:type="dxa"/>
          </w:tcPr>
          <w:p w14:paraId="0D83C292" w14:textId="77777777" w:rsidR="003A3941" w:rsidRPr="00703AB1" w:rsidRDefault="003A3941" w:rsidP="005C7512"/>
        </w:tc>
      </w:tr>
      <w:tr w:rsidR="003E33E4" w:rsidRPr="00703AB1" w14:paraId="61439A61" w14:textId="77777777" w:rsidTr="005C7512">
        <w:trPr>
          <w:tblHeader/>
        </w:trPr>
        <w:tc>
          <w:tcPr>
            <w:tcW w:w="1028" w:type="dxa"/>
          </w:tcPr>
          <w:p w14:paraId="4AD5CEDB" w14:textId="7F4383F8" w:rsidR="003E33E4" w:rsidRPr="00703AB1" w:rsidRDefault="003E33E4" w:rsidP="005C7512">
            <w:r w:rsidRPr="00703AB1">
              <w:t>6.4.1</w:t>
            </w:r>
          </w:p>
        </w:tc>
        <w:tc>
          <w:tcPr>
            <w:tcW w:w="1852" w:type="dxa"/>
          </w:tcPr>
          <w:p w14:paraId="076D7BA2" w14:textId="517DA1E6" w:rsidR="003E33E4" w:rsidRPr="00703AB1" w:rsidRDefault="00D9652A" w:rsidP="005C7512">
            <w:r w:rsidRPr="00703AB1">
              <w:t>Transformation &amp; Automation Proposal</w:t>
            </w:r>
          </w:p>
        </w:tc>
        <w:tc>
          <w:tcPr>
            <w:tcW w:w="1350" w:type="dxa"/>
          </w:tcPr>
          <w:p w14:paraId="0E2CA1B0" w14:textId="77777777" w:rsidR="003E33E4" w:rsidRPr="00703AB1" w:rsidRDefault="003E33E4" w:rsidP="005C7512"/>
        </w:tc>
      </w:tr>
      <w:tr w:rsidR="003A3941" w:rsidRPr="00703AB1" w14:paraId="5D244404" w14:textId="77777777" w:rsidTr="005C7512">
        <w:trPr>
          <w:tblHeader/>
        </w:trPr>
        <w:tc>
          <w:tcPr>
            <w:tcW w:w="1028" w:type="dxa"/>
          </w:tcPr>
          <w:p w14:paraId="7843C4CD" w14:textId="66AC94FC" w:rsidR="003A3941" w:rsidRPr="00703AB1" w:rsidRDefault="007F1280" w:rsidP="005C7512">
            <w:r w:rsidRPr="00703AB1">
              <w:t>6.4.2</w:t>
            </w:r>
          </w:p>
        </w:tc>
        <w:tc>
          <w:tcPr>
            <w:tcW w:w="1852" w:type="dxa"/>
          </w:tcPr>
          <w:p w14:paraId="5AE1F5F7" w14:textId="319C37C2" w:rsidR="003A3941" w:rsidRPr="00703AB1" w:rsidRDefault="00612E1B" w:rsidP="005C7512">
            <w:r w:rsidRPr="00703AB1">
              <w:t>Migration Mapping</w:t>
            </w:r>
          </w:p>
        </w:tc>
        <w:tc>
          <w:tcPr>
            <w:tcW w:w="1350" w:type="dxa"/>
          </w:tcPr>
          <w:p w14:paraId="29A5EA8F" w14:textId="77777777" w:rsidR="003A3941" w:rsidRPr="00703AB1" w:rsidRDefault="003A3941" w:rsidP="005C7512">
            <w:pPr>
              <w:rPr>
                <w:i/>
              </w:rPr>
            </w:pPr>
          </w:p>
        </w:tc>
      </w:tr>
      <w:tr w:rsidR="003A3941" w:rsidRPr="00703AB1" w14:paraId="54840B33" w14:textId="77777777" w:rsidTr="005C7512">
        <w:trPr>
          <w:tblHeader/>
        </w:trPr>
        <w:tc>
          <w:tcPr>
            <w:tcW w:w="1028" w:type="dxa"/>
          </w:tcPr>
          <w:p w14:paraId="53524603" w14:textId="72EC0F17" w:rsidR="003A3941" w:rsidRPr="00703AB1" w:rsidRDefault="003A3941" w:rsidP="005C7512">
            <w:r w:rsidRPr="00703AB1">
              <w:t>6.</w:t>
            </w:r>
            <w:r w:rsidR="00612E1B" w:rsidRPr="00703AB1">
              <w:t>4.</w:t>
            </w:r>
            <w:r w:rsidRPr="00703AB1">
              <w:t>3</w:t>
            </w:r>
          </w:p>
        </w:tc>
        <w:tc>
          <w:tcPr>
            <w:tcW w:w="1852" w:type="dxa"/>
          </w:tcPr>
          <w:p w14:paraId="1654C4E6" w14:textId="4A8B4B85" w:rsidR="003A3941" w:rsidRPr="00703AB1" w:rsidRDefault="00900463" w:rsidP="005C7512">
            <w:pPr>
              <w:rPr>
                <w:iCs/>
              </w:rPr>
            </w:pPr>
            <w:r w:rsidRPr="00703AB1">
              <w:rPr>
                <w:iCs/>
              </w:rPr>
              <w:t>Enhancements Capture</w:t>
            </w:r>
          </w:p>
        </w:tc>
        <w:tc>
          <w:tcPr>
            <w:tcW w:w="1350" w:type="dxa"/>
          </w:tcPr>
          <w:p w14:paraId="4D125CEF" w14:textId="77777777" w:rsidR="003A3941" w:rsidRPr="00703AB1" w:rsidRDefault="003A3941" w:rsidP="005C7512">
            <w:pPr>
              <w:rPr>
                <w:i/>
              </w:rPr>
            </w:pPr>
          </w:p>
        </w:tc>
      </w:tr>
      <w:tr w:rsidR="0055497E" w:rsidRPr="00703AB1" w14:paraId="54F78708" w14:textId="77777777" w:rsidTr="005C7512">
        <w:trPr>
          <w:tblHeader/>
        </w:trPr>
        <w:tc>
          <w:tcPr>
            <w:tcW w:w="1028" w:type="dxa"/>
          </w:tcPr>
          <w:p w14:paraId="78023E89" w14:textId="49999349" w:rsidR="0055497E" w:rsidRPr="00703AB1" w:rsidRDefault="0055497E" w:rsidP="005C7512">
            <w:r w:rsidRPr="00703AB1">
              <w:t>6.4.3</w:t>
            </w:r>
          </w:p>
        </w:tc>
        <w:tc>
          <w:tcPr>
            <w:tcW w:w="1852" w:type="dxa"/>
          </w:tcPr>
          <w:p w14:paraId="092612EC" w14:textId="0FAFBECB" w:rsidR="0055497E" w:rsidRPr="00703AB1" w:rsidRDefault="0055497E" w:rsidP="005C7512">
            <w:pPr>
              <w:rPr>
                <w:iCs/>
              </w:rPr>
            </w:pPr>
            <w:r w:rsidRPr="00703AB1">
              <w:rPr>
                <w:iCs/>
              </w:rPr>
              <w:t>Monthly Progress Report</w:t>
            </w:r>
          </w:p>
        </w:tc>
        <w:tc>
          <w:tcPr>
            <w:tcW w:w="1350" w:type="dxa"/>
          </w:tcPr>
          <w:p w14:paraId="14B092AC" w14:textId="77777777" w:rsidR="0055497E" w:rsidRPr="00703AB1" w:rsidRDefault="0055497E" w:rsidP="005C7512">
            <w:pPr>
              <w:rPr>
                <w:i/>
              </w:rPr>
            </w:pPr>
          </w:p>
        </w:tc>
      </w:tr>
      <w:tr w:rsidR="003A3941" w:rsidRPr="00703AB1" w14:paraId="69687E07" w14:textId="77777777" w:rsidTr="005C7512">
        <w:trPr>
          <w:tblHeader/>
        </w:trPr>
        <w:tc>
          <w:tcPr>
            <w:tcW w:w="1028" w:type="dxa"/>
          </w:tcPr>
          <w:p w14:paraId="68AE7D37" w14:textId="3BBBEECF" w:rsidR="003A3941" w:rsidRPr="00703AB1" w:rsidRDefault="003A3941" w:rsidP="005C7512">
            <w:r w:rsidRPr="00703AB1">
              <w:t>6</w:t>
            </w:r>
            <w:r w:rsidR="003E33E4" w:rsidRPr="00703AB1">
              <w:t>.4.4</w:t>
            </w:r>
          </w:p>
        </w:tc>
        <w:tc>
          <w:tcPr>
            <w:tcW w:w="1852" w:type="dxa"/>
          </w:tcPr>
          <w:p w14:paraId="09069115" w14:textId="0B04E2C9" w:rsidR="003A3941" w:rsidRPr="00703AB1" w:rsidRDefault="003E33E4" w:rsidP="005C7512">
            <w:pPr>
              <w:rPr>
                <w:iCs/>
              </w:rPr>
            </w:pPr>
            <w:r w:rsidRPr="00703AB1">
              <w:rPr>
                <w:iCs/>
              </w:rPr>
              <w:t>Agile Documentation</w:t>
            </w:r>
          </w:p>
        </w:tc>
        <w:tc>
          <w:tcPr>
            <w:tcW w:w="1350" w:type="dxa"/>
          </w:tcPr>
          <w:p w14:paraId="5BF88DE5" w14:textId="77777777" w:rsidR="003A3941" w:rsidRPr="00703AB1" w:rsidRDefault="003A3941" w:rsidP="005C7512">
            <w:pPr>
              <w:rPr>
                <w:i/>
              </w:rPr>
            </w:pPr>
          </w:p>
        </w:tc>
      </w:tr>
      <w:tr w:rsidR="003A3941" w:rsidRPr="00703AB1" w14:paraId="448600D1" w14:textId="77777777" w:rsidTr="005C7512">
        <w:trPr>
          <w:tblHeader/>
        </w:trPr>
        <w:tc>
          <w:tcPr>
            <w:tcW w:w="1028" w:type="dxa"/>
          </w:tcPr>
          <w:p w14:paraId="6E0E8736" w14:textId="7FF749AF" w:rsidR="003A3941" w:rsidRPr="00703AB1" w:rsidRDefault="004A7876" w:rsidP="005C7512">
            <w:r w:rsidRPr="00703AB1">
              <w:t>6.4</w:t>
            </w:r>
          </w:p>
        </w:tc>
        <w:tc>
          <w:tcPr>
            <w:tcW w:w="1852" w:type="dxa"/>
          </w:tcPr>
          <w:p w14:paraId="3E66261E" w14:textId="0FF0CC39" w:rsidR="003A3941" w:rsidRPr="00703AB1" w:rsidRDefault="004A7876" w:rsidP="005C7512">
            <w:pPr>
              <w:rPr>
                <w:iCs/>
              </w:rPr>
            </w:pPr>
            <w:r w:rsidRPr="00703AB1">
              <w:rPr>
                <w:iCs/>
              </w:rPr>
              <w:t>Final Project Report</w:t>
            </w:r>
          </w:p>
        </w:tc>
        <w:tc>
          <w:tcPr>
            <w:tcW w:w="1350" w:type="dxa"/>
          </w:tcPr>
          <w:p w14:paraId="6FD11E58" w14:textId="77777777" w:rsidR="003A3941" w:rsidRPr="00703AB1" w:rsidRDefault="003A3941" w:rsidP="005C7512">
            <w:pPr>
              <w:rPr>
                <w:i/>
              </w:rPr>
            </w:pPr>
          </w:p>
        </w:tc>
      </w:tr>
    </w:tbl>
    <w:p w14:paraId="2C0EFF83" w14:textId="77777777" w:rsidR="002551F4" w:rsidRPr="00703AB1" w:rsidRDefault="002551F4" w:rsidP="0045430C"/>
    <w:p w14:paraId="12A1A796" w14:textId="77777777" w:rsidR="00EB5B27" w:rsidRPr="00703AB1" w:rsidRDefault="00EB5B27"/>
    <w:p w14:paraId="471EDB83" w14:textId="377346C6" w:rsidR="001D3E52" w:rsidRPr="00703AB1" w:rsidRDefault="00D43A82" w:rsidP="005B0573">
      <w:pPr>
        <w:pStyle w:val="Heading3"/>
        <w:jc w:val="left"/>
        <w:rPr>
          <w:i/>
          <w:iCs/>
          <w:color w:val="auto"/>
        </w:rPr>
      </w:pPr>
      <w:r w:rsidRPr="00703AB1">
        <w:rPr>
          <w:rFonts w:ascii="Times New Roman" w:hAnsi="Times New Roman"/>
          <w:b w:val="0"/>
          <w:bCs/>
          <w:color w:val="auto"/>
          <w:sz w:val="20"/>
          <w:u w:val="single"/>
        </w:rPr>
        <w:t>7.  Performance Standards</w:t>
      </w:r>
      <w:r w:rsidR="009872FC" w:rsidRPr="00703AB1">
        <w:rPr>
          <w:rFonts w:ascii="Times New Roman" w:hAnsi="Times New Roman"/>
          <w:color w:val="auto"/>
          <w:sz w:val="20"/>
        </w:rPr>
        <w:t xml:space="preserve">.  </w:t>
      </w:r>
    </w:p>
    <w:p w14:paraId="05D81407" w14:textId="77777777" w:rsidR="001D3E52" w:rsidRPr="00703AB1" w:rsidRDefault="001D3E52" w:rsidP="001D3E52"/>
    <w:tbl>
      <w:tblPr>
        <w:tblW w:w="9360" w:type="dxa"/>
        <w:tblInd w:w="2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2302"/>
        <w:gridCol w:w="3150"/>
        <w:gridCol w:w="3908"/>
      </w:tblGrid>
      <w:tr w:rsidR="001D3E52" w:rsidRPr="00703AB1" w14:paraId="6B96F1FB"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shd w:val="solid" w:color="000080" w:fill="FFFFFF"/>
          </w:tcPr>
          <w:p w14:paraId="4D84F615" w14:textId="77777777" w:rsidR="001D3E52" w:rsidRPr="00703AB1" w:rsidRDefault="002A6EAF" w:rsidP="007F021F">
            <w:pPr>
              <w:spacing w:before="120" w:after="0"/>
            </w:pPr>
            <w:r w:rsidRPr="00703AB1">
              <w:lastRenderedPageBreak/>
              <w:t>Performance Standard</w:t>
            </w:r>
          </w:p>
        </w:tc>
        <w:tc>
          <w:tcPr>
            <w:tcW w:w="3150" w:type="dxa"/>
            <w:tcBorders>
              <w:top w:val="single" w:sz="6" w:space="0" w:color="000080"/>
              <w:left w:val="single" w:sz="6" w:space="0" w:color="000080"/>
              <w:bottom w:val="single" w:sz="6" w:space="0" w:color="000080"/>
              <w:right w:val="single" w:sz="6" w:space="0" w:color="000080"/>
            </w:tcBorders>
            <w:shd w:val="solid" w:color="000080" w:fill="FFFFFF"/>
          </w:tcPr>
          <w:p w14:paraId="00E15D8C" w14:textId="77777777" w:rsidR="001D3E52" w:rsidRPr="00703AB1" w:rsidRDefault="002A6EAF" w:rsidP="007F021F">
            <w:pPr>
              <w:spacing w:before="120" w:after="0"/>
            </w:pPr>
            <w:r w:rsidRPr="00703AB1">
              <w:t>Acceptable Quality Level (AQL)</w:t>
            </w:r>
          </w:p>
        </w:tc>
        <w:tc>
          <w:tcPr>
            <w:tcW w:w="3908" w:type="dxa"/>
            <w:tcBorders>
              <w:top w:val="single" w:sz="6" w:space="0" w:color="000080"/>
              <w:left w:val="single" w:sz="6" w:space="0" w:color="000080"/>
              <w:bottom w:val="single" w:sz="6" w:space="0" w:color="000080"/>
              <w:right w:val="single" w:sz="6" w:space="0" w:color="000080"/>
            </w:tcBorders>
            <w:shd w:val="solid" w:color="000080" w:fill="FFFFFF"/>
          </w:tcPr>
          <w:p w14:paraId="60CE7622" w14:textId="77777777" w:rsidR="001D3E52" w:rsidRPr="00703AB1" w:rsidRDefault="002A6EAF" w:rsidP="007F021F">
            <w:pPr>
              <w:spacing w:before="120" w:after="0"/>
            </w:pPr>
            <w:r w:rsidRPr="00703AB1">
              <w:t>Methods of Calculation</w:t>
            </w:r>
          </w:p>
        </w:tc>
      </w:tr>
      <w:tr w:rsidR="004E2101" w:rsidRPr="00703AB1" w14:paraId="171A5DFE"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5EB4E904" w14:textId="34262859" w:rsidR="004E2101" w:rsidRPr="00703AB1" w:rsidRDefault="004E2101" w:rsidP="004E2101">
            <w:r w:rsidRPr="00703AB1">
              <w:t>6.1.1 Subtask 1 – Contract Management Plan (CMP)</w:t>
            </w:r>
          </w:p>
        </w:tc>
        <w:tc>
          <w:tcPr>
            <w:tcW w:w="3150" w:type="dxa"/>
            <w:tcBorders>
              <w:top w:val="single" w:sz="6" w:space="0" w:color="000080"/>
              <w:left w:val="single" w:sz="6" w:space="0" w:color="000080"/>
              <w:bottom w:val="single" w:sz="6" w:space="0" w:color="000080"/>
              <w:right w:val="single" w:sz="6" w:space="0" w:color="000080"/>
            </w:tcBorders>
          </w:tcPr>
          <w:p w14:paraId="66A8C5EF" w14:textId="77777777" w:rsidR="00467E10" w:rsidRPr="00703AB1" w:rsidRDefault="00467E10" w:rsidP="00467E10">
            <w:r w:rsidRPr="00703AB1">
              <w:t>CMP updates should be completed within 5 business</w:t>
            </w:r>
          </w:p>
          <w:p w14:paraId="65C6BB9A" w14:textId="73BE51EA" w:rsidR="004E2101" w:rsidRPr="00703AB1" w:rsidRDefault="00467E10" w:rsidP="00467E10">
            <w:r w:rsidRPr="00703AB1">
              <w:t>days of plan changes and be error-free 95% of the time.</w:t>
            </w:r>
          </w:p>
        </w:tc>
        <w:tc>
          <w:tcPr>
            <w:tcW w:w="3908" w:type="dxa"/>
            <w:tcBorders>
              <w:top w:val="single" w:sz="6" w:space="0" w:color="000080"/>
              <w:left w:val="single" w:sz="6" w:space="0" w:color="000080"/>
              <w:bottom w:val="single" w:sz="6" w:space="0" w:color="000080"/>
              <w:right w:val="single" w:sz="6" w:space="0" w:color="000080"/>
            </w:tcBorders>
          </w:tcPr>
          <w:p w14:paraId="75089CF3" w14:textId="77777777" w:rsidR="00163AD8" w:rsidRPr="00703AB1" w:rsidRDefault="00163AD8" w:rsidP="00163AD8">
            <w:r w:rsidRPr="00703AB1">
              <w:t>Monthly review to ensure CMP aligns with conditions and milestones. 100%</w:t>
            </w:r>
          </w:p>
          <w:p w14:paraId="1BF4BD99" w14:textId="667A1BDF" w:rsidR="004E2101" w:rsidRPr="00703AB1" w:rsidRDefault="00163AD8" w:rsidP="00163AD8">
            <w:r w:rsidRPr="00703AB1">
              <w:t>inspection of all updates and changes.</w:t>
            </w:r>
          </w:p>
        </w:tc>
      </w:tr>
      <w:tr w:rsidR="004E2101" w:rsidRPr="00703AB1" w14:paraId="1B1E0292"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0DA7AC43" w14:textId="7C2CD417" w:rsidR="004E2101" w:rsidRPr="00703AB1" w:rsidRDefault="004E2101" w:rsidP="004E2101">
            <w:r w:rsidRPr="00703AB1">
              <w:t>6.1.</w:t>
            </w:r>
            <w:r w:rsidR="00EF3D2A" w:rsidRPr="00703AB1">
              <w:t>3</w:t>
            </w:r>
            <w:r w:rsidRPr="00703AB1">
              <w:t xml:space="preserve"> Subtask </w:t>
            </w:r>
            <w:r w:rsidR="00EF3D2A" w:rsidRPr="00703AB1">
              <w:t>3</w:t>
            </w:r>
            <w:r w:rsidRPr="00703AB1">
              <w:t xml:space="preserve"> – Monthly Status Reports (MSRs)</w:t>
            </w:r>
          </w:p>
        </w:tc>
        <w:tc>
          <w:tcPr>
            <w:tcW w:w="3150" w:type="dxa"/>
            <w:tcBorders>
              <w:top w:val="single" w:sz="6" w:space="0" w:color="000080"/>
              <w:left w:val="single" w:sz="6" w:space="0" w:color="000080"/>
              <w:bottom w:val="single" w:sz="6" w:space="0" w:color="000080"/>
              <w:right w:val="single" w:sz="6" w:space="0" w:color="000080"/>
            </w:tcBorders>
          </w:tcPr>
          <w:p w14:paraId="102C3F13" w14:textId="77777777" w:rsidR="00684E6B" w:rsidRPr="00703AB1" w:rsidRDefault="00684E6B" w:rsidP="00684E6B">
            <w:r w:rsidRPr="00703AB1">
              <w:t>Customer receives error-free MSRs 95% of the time. The MRSs include all items noted in</w:t>
            </w:r>
          </w:p>
          <w:p w14:paraId="748847E6" w14:textId="0C7C6438" w:rsidR="004E2101" w:rsidRPr="00703AB1" w:rsidRDefault="00684E6B" w:rsidP="00684E6B">
            <w:r w:rsidRPr="00703AB1">
              <w:t>the PWS.</w:t>
            </w:r>
          </w:p>
        </w:tc>
        <w:tc>
          <w:tcPr>
            <w:tcW w:w="3908" w:type="dxa"/>
            <w:tcBorders>
              <w:top w:val="single" w:sz="6" w:space="0" w:color="000080"/>
              <w:left w:val="single" w:sz="6" w:space="0" w:color="000080"/>
              <w:bottom w:val="single" w:sz="6" w:space="0" w:color="000080"/>
              <w:right w:val="single" w:sz="6" w:space="0" w:color="000080"/>
            </w:tcBorders>
          </w:tcPr>
          <w:p w14:paraId="2B3B4049" w14:textId="6ABF3742" w:rsidR="004E2101" w:rsidRPr="00703AB1" w:rsidRDefault="00D9742D" w:rsidP="004E2101">
            <w:r w:rsidRPr="00703AB1">
              <w:t>Monthly inspection of MSRs by COR with PMO technical manager input.</w:t>
            </w:r>
          </w:p>
        </w:tc>
      </w:tr>
      <w:tr w:rsidR="004E2101" w:rsidRPr="00703AB1" w14:paraId="443B2AF3"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422E496F" w14:textId="76639C7E" w:rsidR="004E2101" w:rsidRPr="00703AB1" w:rsidRDefault="004E2101" w:rsidP="004E2101">
            <w:r w:rsidRPr="00703AB1">
              <w:t>6.1.</w:t>
            </w:r>
            <w:r w:rsidR="00EF3D2A" w:rsidRPr="00703AB1">
              <w:t>4</w:t>
            </w:r>
            <w:r w:rsidRPr="00703AB1">
              <w:t xml:space="preserve"> Subtask </w:t>
            </w:r>
            <w:r w:rsidR="00EF3D2A" w:rsidRPr="00703AB1">
              <w:t>4</w:t>
            </w:r>
            <w:r w:rsidRPr="00703AB1">
              <w:t xml:space="preserve"> –</w:t>
            </w:r>
            <w:r w:rsidR="00EF3D2A" w:rsidRPr="00703AB1">
              <w:t>In Progress Reviews (IPRs)</w:t>
            </w:r>
          </w:p>
        </w:tc>
        <w:tc>
          <w:tcPr>
            <w:tcW w:w="3150" w:type="dxa"/>
            <w:tcBorders>
              <w:top w:val="single" w:sz="6" w:space="0" w:color="000080"/>
              <w:left w:val="single" w:sz="6" w:space="0" w:color="000080"/>
              <w:bottom w:val="single" w:sz="6" w:space="0" w:color="000080"/>
              <w:right w:val="single" w:sz="6" w:space="0" w:color="000080"/>
            </w:tcBorders>
          </w:tcPr>
          <w:p w14:paraId="3E8D862F" w14:textId="09EB5D4C" w:rsidR="005E5EC7" w:rsidRPr="00703AB1" w:rsidRDefault="00274429" w:rsidP="005E5EC7">
            <w:r w:rsidRPr="00703AB1">
              <w:t>Contractor</w:t>
            </w:r>
            <w:r w:rsidR="005E5EC7" w:rsidRPr="00703AB1">
              <w:t xml:space="preserve"> meets delivery requirements as stated in the PWS and Government receives error-free cost and schedule data 95% of the time. Financial exhibits are error-free 95% of</w:t>
            </w:r>
          </w:p>
          <w:p w14:paraId="04C3EDE9" w14:textId="56619011" w:rsidR="004E2101" w:rsidRPr="00703AB1" w:rsidRDefault="005E5EC7" w:rsidP="005E5EC7">
            <w:r w:rsidRPr="00703AB1">
              <w:t>the time.</w:t>
            </w:r>
          </w:p>
        </w:tc>
        <w:tc>
          <w:tcPr>
            <w:tcW w:w="3908" w:type="dxa"/>
            <w:tcBorders>
              <w:top w:val="single" w:sz="6" w:space="0" w:color="000080"/>
              <w:left w:val="single" w:sz="6" w:space="0" w:color="000080"/>
              <w:bottom w:val="single" w:sz="6" w:space="0" w:color="000080"/>
              <w:right w:val="single" w:sz="6" w:space="0" w:color="000080"/>
            </w:tcBorders>
          </w:tcPr>
          <w:p w14:paraId="6B8ABB2A" w14:textId="1CB8BCB3" w:rsidR="004E2101" w:rsidRPr="00703AB1" w:rsidRDefault="00D03069" w:rsidP="004E2101">
            <w:r w:rsidRPr="00703AB1">
              <w:t>Monthly inspection of IPR briefing charts and summary by COR with PMO technical manager input.</w:t>
            </w:r>
          </w:p>
        </w:tc>
      </w:tr>
      <w:tr w:rsidR="00990106" w:rsidRPr="00703AB1" w14:paraId="29299001"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66E65DA6" w14:textId="69ACBE07" w:rsidR="00990106" w:rsidRPr="00703AB1" w:rsidRDefault="00F77B0D" w:rsidP="001374B5">
            <w:r w:rsidRPr="00703AB1">
              <w:t>6.2.1 Subtask 1 – Technology Assessment</w:t>
            </w:r>
          </w:p>
        </w:tc>
        <w:tc>
          <w:tcPr>
            <w:tcW w:w="3150" w:type="dxa"/>
            <w:tcBorders>
              <w:top w:val="single" w:sz="6" w:space="0" w:color="000080"/>
              <w:left w:val="single" w:sz="6" w:space="0" w:color="000080"/>
              <w:bottom w:val="single" w:sz="6" w:space="0" w:color="000080"/>
              <w:right w:val="single" w:sz="6" w:space="0" w:color="000080"/>
            </w:tcBorders>
          </w:tcPr>
          <w:p w14:paraId="7DCF6636" w14:textId="744B3935" w:rsidR="002C618F" w:rsidRPr="00703AB1" w:rsidRDefault="00274429" w:rsidP="002C618F">
            <w:r w:rsidRPr="00703AB1">
              <w:t>Contractor</w:t>
            </w:r>
            <w:r w:rsidR="002C618F" w:rsidRPr="00703AB1">
              <w:t xml:space="preserve"> meets technical requirements delivery requirements as stated in the PWS with little rework/reperformance required and with few minor and no significant problems encountered. Government</w:t>
            </w:r>
          </w:p>
          <w:p w14:paraId="2EA3A29D" w14:textId="189120BA" w:rsidR="00990106" w:rsidRPr="00703AB1" w:rsidRDefault="002C618F" w:rsidP="002C618F">
            <w:r w:rsidRPr="00703AB1">
              <w:t>receives error-free and on time products 95% of the time.</w:t>
            </w:r>
          </w:p>
        </w:tc>
        <w:tc>
          <w:tcPr>
            <w:tcW w:w="3908" w:type="dxa"/>
            <w:tcBorders>
              <w:top w:val="single" w:sz="6" w:space="0" w:color="000080"/>
              <w:left w:val="single" w:sz="6" w:space="0" w:color="000080"/>
              <w:bottom w:val="single" w:sz="6" w:space="0" w:color="000080"/>
              <w:right w:val="single" w:sz="6" w:space="0" w:color="000080"/>
            </w:tcBorders>
          </w:tcPr>
          <w:p w14:paraId="56A23DCC" w14:textId="59531C45" w:rsidR="00990106" w:rsidRPr="00703AB1" w:rsidRDefault="004038E5" w:rsidP="00E027F4">
            <w:r w:rsidRPr="00703AB1">
              <w:t>Monthly inspection of deliverables by COR with PMO technical manager input.</w:t>
            </w:r>
          </w:p>
        </w:tc>
      </w:tr>
      <w:tr w:rsidR="00990106" w:rsidRPr="00703AB1" w14:paraId="080C374F"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209D27BC" w14:textId="0BFE3F1A" w:rsidR="00990106" w:rsidRPr="00703AB1" w:rsidRDefault="0039713A" w:rsidP="001374B5">
            <w:r w:rsidRPr="00703AB1">
              <w:t>6.2.2 Subtask 2 – Technology Evaluation</w:t>
            </w:r>
          </w:p>
        </w:tc>
        <w:tc>
          <w:tcPr>
            <w:tcW w:w="3150" w:type="dxa"/>
            <w:tcBorders>
              <w:top w:val="single" w:sz="6" w:space="0" w:color="000080"/>
              <w:left w:val="single" w:sz="6" w:space="0" w:color="000080"/>
              <w:bottom w:val="single" w:sz="6" w:space="0" w:color="000080"/>
              <w:right w:val="single" w:sz="6" w:space="0" w:color="000080"/>
            </w:tcBorders>
          </w:tcPr>
          <w:p w14:paraId="2B913560" w14:textId="6BE410D7" w:rsidR="008D3B8F" w:rsidRPr="00703AB1" w:rsidRDefault="00274429" w:rsidP="008D3B8F">
            <w:r w:rsidRPr="00703AB1">
              <w:t>Contractor</w:t>
            </w:r>
            <w:r w:rsidR="008D3B8F" w:rsidRPr="00703AB1">
              <w:t xml:space="preserve"> meets delivery requirements as stated in the PWS with little rework/reperformance required and with few minor and no significant problems encountered. Government receives error-free and on time</w:t>
            </w:r>
          </w:p>
          <w:p w14:paraId="480A0E38" w14:textId="7CB979BD" w:rsidR="00990106" w:rsidRPr="00703AB1" w:rsidRDefault="008D3B8F" w:rsidP="008D3B8F">
            <w:r w:rsidRPr="00703AB1">
              <w:t>demonstrations and test results 95% of the time.</w:t>
            </w:r>
          </w:p>
        </w:tc>
        <w:tc>
          <w:tcPr>
            <w:tcW w:w="3908" w:type="dxa"/>
            <w:tcBorders>
              <w:top w:val="single" w:sz="6" w:space="0" w:color="000080"/>
              <w:left w:val="single" w:sz="6" w:space="0" w:color="000080"/>
              <w:bottom w:val="single" w:sz="6" w:space="0" w:color="000080"/>
              <w:right w:val="single" w:sz="6" w:space="0" w:color="000080"/>
            </w:tcBorders>
          </w:tcPr>
          <w:p w14:paraId="44D059A7" w14:textId="400FB228" w:rsidR="00990106" w:rsidRPr="00703AB1" w:rsidRDefault="00C42589" w:rsidP="00E027F4">
            <w:r w:rsidRPr="00703AB1">
              <w:t>Monthly inspection of deliverables by COR with PMO technical manager input.</w:t>
            </w:r>
          </w:p>
        </w:tc>
      </w:tr>
      <w:tr w:rsidR="00990106" w:rsidRPr="00703AB1" w14:paraId="63EBE54C"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5C277CAF" w14:textId="6CE20A0D" w:rsidR="00990106" w:rsidRPr="00703AB1" w:rsidRDefault="00E70F94" w:rsidP="001374B5">
            <w:r w:rsidRPr="00703AB1">
              <w:t>6.2.3 Subtask 3 – Technology Pilot Execution</w:t>
            </w:r>
          </w:p>
        </w:tc>
        <w:tc>
          <w:tcPr>
            <w:tcW w:w="3150" w:type="dxa"/>
            <w:tcBorders>
              <w:top w:val="single" w:sz="6" w:space="0" w:color="000080"/>
              <w:left w:val="single" w:sz="6" w:space="0" w:color="000080"/>
              <w:bottom w:val="single" w:sz="6" w:space="0" w:color="000080"/>
              <w:right w:val="single" w:sz="6" w:space="0" w:color="000080"/>
            </w:tcBorders>
          </w:tcPr>
          <w:p w14:paraId="44CCD02D" w14:textId="3207E673" w:rsidR="00B857E7" w:rsidRPr="00703AB1" w:rsidRDefault="00274429" w:rsidP="00B857E7">
            <w:r w:rsidRPr="00703AB1">
              <w:t>Contractor</w:t>
            </w:r>
            <w:r w:rsidR="00B857E7" w:rsidRPr="00703AB1">
              <w:t xml:space="preserve"> meets technical requirements with little rework/re-performance required and with few minor and no significant problems encountered.as stated in the PWS and the Government will receive executable pilots and demonstrations in accordance</w:t>
            </w:r>
          </w:p>
          <w:p w14:paraId="71E73C1C" w14:textId="005B1C81" w:rsidR="00990106" w:rsidRPr="00703AB1" w:rsidRDefault="00B857E7" w:rsidP="00B857E7">
            <w:r w:rsidRPr="00703AB1">
              <w:t>with the approved schedule 95% of the time.</w:t>
            </w:r>
          </w:p>
        </w:tc>
        <w:tc>
          <w:tcPr>
            <w:tcW w:w="3908" w:type="dxa"/>
            <w:tcBorders>
              <w:top w:val="single" w:sz="6" w:space="0" w:color="000080"/>
              <w:left w:val="single" w:sz="6" w:space="0" w:color="000080"/>
              <w:bottom w:val="single" w:sz="6" w:space="0" w:color="000080"/>
              <w:right w:val="single" w:sz="6" w:space="0" w:color="000080"/>
            </w:tcBorders>
          </w:tcPr>
          <w:p w14:paraId="4EF9E5A6" w14:textId="360B1E29" w:rsidR="00990106" w:rsidRPr="00703AB1" w:rsidRDefault="00F31844" w:rsidP="00E027F4">
            <w:r w:rsidRPr="00703AB1">
              <w:t>Monthly inspection of deliverables by COR with PMO technical manager input.</w:t>
            </w:r>
          </w:p>
        </w:tc>
      </w:tr>
      <w:tr w:rsidR="00990106" w:rsidRPr="00703AB1" w14:paraId="013509D0"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09AC6BFF" w14:textId="0A12F178" w:rsidR="00990106" w:rsidRPr="00703AB1" w:rsidRDefault="00A527FE" w:rsidP="001374B5">
            <w:r w:rsidRPr="00703AB1">
              <w:t>6.2.4 Subtask 4 – Pilot Monitoring</w:t>
            </w:r>
          </w:p>
        </w:tc>
        <w:tc>
          <w:tcPr>
            <w:tcW w:w="3150" w:type="dxa"/>
            <w:tcBorders>
              <w:top w:val="single" w:sz="6" w:space="0" w:color="000080"/>
              <w:left w:val="single" w:sz="6" w:space="0" w:color="000080"/>
              <w:bottom w:val="single" w:sz="6" w:space="0" w:color="000080"/>
              <w:right w:val="single" w:sz="6" w:space="0" w:color="000080"/>
            </w:tcBorders>
          </w:tcPr>
          <w:p w14:paraId="20BDD32F" w14:textId="24094C5F" w:rsidR="006F39E4" w:rsidRPr="00703AB1" w:rsidRDefault="00274429" w:rsidP="006F39E4">
            <w:r w:rsidRPr="00703AB1">
              <w:t>Contractor</w:t>
            </w:r>
            <w:r w:rsidR="006F39E4" w:rsidRPr="00703AB1">
              <w:t xml:space="preserve"> meets technical requirements with little rework/re-performance required and with few minor and no significant problems encountered.as stated in the PWS and the Government will receive executable pilots and demonstrations in accordance</w:t>
            </w:r>
          </w:p>
          <w:p w14:paraId="36B7D973" w14:textId="2D5B7B35" w:rsidR="00990106" w:rsidRPr="00703AB1" w:rsidRDefault="006F39E4" w:rsidP="006F39E4">
            <w:r w:rsidRPr="00703AB1">
              <w:t>with the approved schedule 95% of the time.</w:t>
            </w:r>
          </w:p>
        </w:tc>
        <w:tc>
          <w:tcPr>
            <w:tcW w:w="3908" w:type="dxa"/>
            <w:tcBorders>
              <w:top w:val="single" w:sz="6" w:space="0" w:color="000080"/>
              <w:left w:val="single" w:sz="6" w:space="0" w:color="000080"/>
              <w:bottom w:val="single" w:sz="6" w:space="0" w:color="000080"/>
              <w:right w:val="single" w:sz="6" w:space="0" w:color="000080"/>
            </w:tcBorders>
          </w:tcPr>
          <w:p w14:paraId="461DD304" w14:textId="1C0C8D94" w:rsidR="00990106" w:rsidRPr="00703AB1" w:rsidRDefault="0054512D" w:rsidP="00E027F4">
            <w:r w:rsidRPr="00703AB1">
              <w:t>Monthly inspection of deliverables by COR with PMO technical manager input.</w:t>
            </w:r>
          </w:p>
        </w:tc>
      </w:tr>
      <w:tr w:rsidR="00990106" w:rsidRPr="00703AB1" w14:paraId="00D245AD"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35FE78B1" w14:textId="77777777" w:rsidR="007849C7" w:rsidRPr="00703AB1" w:rsidRDefault="007849C7" w:rsidP="007849C7">
            <w:r w:rsidRPr="00703AB1">
              <w:lastRenderedPageBreak/>
              <w:t>6.3 - Technology Analysis Center (TAC) Lab</w:t>
            </w:r>
          </w:p>
          <w:p w14:paraId="40A769B4" w14:textId="7E68F870" w:rsidR="00990106" w:rsidRPr="00703AB1" w:rsidRDefault="007849C7" w:rsidP="007849C7">
            <w:r w:rsidRPr="00703AB1">
              <w:t>Support</w:t>
            </w:r>
          </w:p>
        </w:tc>
        <w:tc>
          <w:tcPr>
            <w:tcW w:w="3150" w:type="dxa"/>
            <w:tcBorders>
              <w:top w:val="single" w:sz="6" w:space="0" w:color="000080"/>
              <w:left w:val="single" w:sz="6" w:space="0" w:color="000080"/>
              <w:bottom w:val="single" w:sz="6" w:space="0" w:color="000080"/>
              <w:right w:val="single" w:sz="6" w:space="0" w:color="000080"/>
            </w:tcBorders>
          </w:tcPr>
          <w:p w14:paraId="58616583" w14:textId="553C3CC3" w:rsidR="009E3FE4" w:rsidRPr="00703AB1" w:rsidRDefault="00274429" w:rsidP="009E3FE4">
            <w:r w:rsidRPr="00703AB1">
              <w:t>Contractor</w:t>
            </w:r>
            <w:r w:rsidR="009E3FE4" w:rsidRPr="00703AB1">
              <w:t xml:space="preserve"> meets technical requirements on running the TAC lab and without significant problems encountered as stated in the PWS. The Government will expect the TAC Lab be maintained and running without</w:t>
            </w:r>
          </w:p>
          <w:p w14:paraId="718EFE12" w14:textId="2B802949" w:rsidR="00990106" w:rsidRPr="00703AB1" w:rsidRDefault="009E3FE4" w:rsidP="009E3FE4">
            <w:r w:rsidRPr="00703AB1">
              <w:t>issues 95% of the time</w:t>
            </w:r>
          </w:p>
        </w:tc>
        <w:tc>
          <w:tcPr>
            <w:tcW w:w="3908" w:type="dxa"/>
            <w:tcBorders>
              <w:top w:val="single" w:sz="6" w:space="0" w:color="000080"/>
              <w:left w:val="single" w:sz="6" w:space="0" w:color="000080"/>
              <w:bottom w:val="single" w:sz="6" w:space="0" w:color="000080"/>
              <w:right w:val="single" w:sz="6" w:space="0" w:color="000080"/>
            </w:tcBorders>
          </w:tcPr>
          <w:p w14:paraId="15B5F705" w14:textId="56F707B0" w:rsidR="00990106" w:rsidRPr="00703AB1" w:rsidRDefault="00D44645" w:rsidP="00E027F4">
            <w:r w:rsidRPr="00703AB1">
              <w:t>Continuous inspections to ensure the lab is working as expected in support of EM efforts</w:t>
            </w:r>
          </w:p>
        </w:tc>
      </w:tr>
      <w:tr w:rsidR="00990106" w:rsidRPr="00703AB1" w14:paraId="1BA636A8"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692BFE34" w14:textId="749D15A6" w:rsidR="00990106" w:rsidRPr="00703AB1" w:rsidRDefault="00A948E1" w:rsidP="001374B5">
            <w:r w:rsidRPr="00703AB1">
              <w:t xml:space="preserve">6.4.1 - </w:t>
            </w:r>
            <w:r w:rsidR="0052177E" w:rsidRPr="00703AB1">
              <w:t>Wireframe/Proof-of-Concept</w:t>
            </w:r>
          </w:p>
        </w:tc>
        <w:tc>
          <w:tcPr>
            <w:tcW w:w="3150" w:type="dxa"/>
            <w:tcBorders>
              <w:top w:val="single" w:sz="6" w:space="0" w:color="000080"/>
              <w:left w:val="single" w:sz="6" w:space="0" w:color="000080"/>
              <w:bottom w:val="single" w:sz="6" w:space="0" w:color="000080"/>
              <w:right w:val="single" w:sz="6" w:space="0" w:color="000080"/>
            </w:tcBorders>
          </w:tcPr>
          <w:p w14:paraId="57C3ED80" w14:textId="53080E2C" w:rsidR="00990106" w:rsidRPr="00703AB1" w:rsidRDefault="00D63015" w:rsidP="00AE3E6E">
            <w:r w:rsidRPr="00703AB1">
              <w:t>The wireframe accurately reflects the user requirements and is approved by the government.</w:t>
            </w:r>
          </w:p>
        </w:tc>
        <w:tc>
          <w:tcPr>
            <w:tcW w:w="3908" w:type="dxa"/>
            <w:tcBorders>
              <w:top w:val="single" w:sz="6" w:space="0" w:color="000080"/>
              <w:left w:val="single" w:sz="6" w:space="0" w:color="000080"/>
              <w:bottom w:val="single" w:sz="6" w:space="0" w:color="000080"/>
              <w:right w:val="single" w:sz="6" w:space="0" w:color="000080"/>
            </w:tcBorders>
          </w:tcPr>
          <w:p w14:paraId="127B34D3" w14:textId="78E6F9F8" w:rsidR="00990106" w:rsidRPr="00703AB1" w:rsidRDefault="009E0E56" w:rsidP="00E027F4">
            <w:r w:rsidRPr="00703AB1">
              <w:t>95% of wireframes are approved on the first review.</w:t>
            </w:r>
          </w:p>
        </w:tc>
      </w:tr>
      <w:tr w:rsidR="00990106" w:rsidRPr="00703AB1" w14:paraId="2CC15B5B"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2DD3AA39" w14:textId="2F1715F3" w:rsidR="00990106" w:rsidRPr="00703AB1" w:rsidRDefault="009E0E56" w:rsidP="001374B5">
            <w:r w:rsidRPr="00703AB1">
              <w:t>6.4.1 – Interactive Solution</w:t>
            </w:r>
          </w:p>
        </w:tc>
        <w:tc>
          <w:tcPr>
            <w:tcW w:w="3150" w:type="dxa"/>
            <w:tcBorders>
              <w:top w:val="single" w:sz="6" w:space="0" w:color="000080"/>
              <w:left w:val="single" w:sz="6" w:space="0" w:color="000080"/>
              <w:bottom w:val="single" w:sz="6" w:space="0" w:color="000080"/>
              <w:right w:val="single" w:sz="6" w:space="0" w:color="000080"/>
            </w:tcBorders>
          </w:tcPr>
          <w:p w14:paraId="2C36220D" w14:textId="1688216F" w:rsidR="00990106" w:rsidRPr="00703AB1" w:rsidRDefault="00FE123C" w:rsidP="00AE3E6E">
            <w:r w:rsidRPr="00703AB1">
              <w:t>The solution is fully functional, meets all user requirements, and is free of major defects.</w:t>
            </w:r>
          </w:p>
        </w:tc>
        <w:tc>
          <w:tcPr>
            <w:tcW w:w="3908" w:type="dxa"/>
            <w:tcBorders>
              <w:top w:val="single" w:sz="6" w:space="0" w:color="000080"/>
              <w:left w:val="single" w:sz="6" w:space="0" w:color="000080"/>
              <w:bottom w:val="single" w:sz="6" w:space="0" w:color="000080"/>
              <w:right w:val="single" w:sz="6" w:space="0" w:color="000080"/>
            </w:tcBorders>
          </w:tcPr>
          <w:p w14:paraId="33C5224B" w14:textId="1CF2C95C" w:rsidR="00990106" w:rsidRPr="00703AB1" w:rsidRDefault="00B80A07" w:rsidP="00E027F4">
            <w:r w:rsidRPr="00703AB1">
              <w:t>98% uptime for all developed solutions</w:t>
            </w:r>
          </w:p>
        </w:tc>
      </w:tr>
      <w:tr w:rsidR="009E0E56" w:rsidRPr="00703AB1" w14:paraId="19A71590"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571DFCB4" w14:textId="02E32F4C" w:rsidR="009E0E56" w:rsidRPr="00703AB1" w:rsidRDefault="00251952" w:rsidP="001374B5">
            <w:r w:rsidRPr="00703AB1">
              <w:t>6.4.2 – Migration Mapping</w:t>
            </w:r>
          </w:p>
        </w:tc>
        <w:tc>
          <w:tcPr>
            <w:tcW w:w="3150" w:type="dxa"/>
            <w:tcBorders>
              <w:top w:val="single" w:sz="6" w:space="0" w:color="000080"/>
              <w:left w:val="single" w:sz="6" w:space="0" w:color="000080"/>
              <w:bottom w:val="single" w:sz="6" w:space="0" w:color="000080"/>
              <w:right w:val="single" w:sz="6" w:space="0" w:color="000080"/>
            </w:tcBorders>
          </w:tcPr>
          <w:p w14:paraId="3474605B" w14:textId="4F7C01EA" w:rsidR="009E0E56" w:rsidRPr="00703AB1" w:rsidRDefault="00567250" w:rsidP="00AE3E6E">
            <w:r w:rsidRPr="00703AB1">
              <w:t>The mapping is comprehensive, accurate, and provides a clear plan for execution.</w:t>
            </w:r>
          </w:p>
        </w:tc>
        <w:tc>
          <w:tcPr>
            <w:tcW w:w="3908" w:type="dxa"/>
            <w:tcBorders>
              <w:top w:val="single" w:sz="6" w:space="0" w:color="000080"/>
              <w:left w:val="single" w:sz="6" w:space="0" w:color="000080"/>
              <w:bottom w:val="single" w:sz="6" w:space="0" w:color="000080"/>
              <w:right w:val="single" w:sz="6" w:space="0" w:color="000080"/>
            </w:tcBorders>
          </w:tcPr>
          <w:p w14:paraId="6FA14A2A" w14:textId="74A2C439" w:rsidR="009E0E56" w:rsidRPr="00703AB1" w:rsidRDefault="0007441F" w:rsidP="00E027F4">
            <w:r w:rsidRPr="00703AB1">
              <w:t>95% of submitted mappings are approved by the Government without requiring major revisions.</w:t>
            </w:r>
          </w:p>
        </w:tc>
      </w:tr>
      <w:tr w:rsidR="009E0E56" w:rsidRPr="00703AB1" w14:paraId="2425D79E"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0C6E8754" w14:textId="5EE06936" w:rsidR="009E0E56" w:rsidRPr="00703AB1" w:rsidRDefault="0007441F" w:rsidP="001374B5">
            <w:r w:rsidRPr="00703AB1">
              <w:t xml:space="preserve">6.4.3 - </w:t>
            </w:r>
            <w:r w:rsidR="001C059C" w:rsidRPr="00703AB1">
              <w:t>Enhancements Capture</w:t>
            </w:r>
          </w:p>
        </w:tc>
        <w:tc>
          <w:tcPr>
            <w:tcW w:w="3150" w:type="dxa"/>
            <w:tcBorders>
              <w:top w:val="single" w:sz="6" w:space="0" w:color="000080"/>
              <w:left w:val="single" w:sz="6" w:space="0" w:color="000080"/>
              <w:bottom w:val="single" w:sz="6" w:space="0" w:color="000080"/>
              <w:right w:val="single" w:sz="6" w:space="0" w:color="000080"/>
            </w:tcBorders>
          </w:tcPr>
          <w:p w14:paraId="074A5419" w14:textId="69EF5CF0" w:rsidR="009E0E56" w:rsidRPr="00703AB1" w:rsidRDefault="00E50657" w:rsidP="00AE3E6E">
            <w:r w:rsidRPr="00703AB1">
              <w:t>All enhancements are accurately documented and approved by the government.</w:t>
            </w:r>
          </w:p>
        </w:tc>
        <w:tc>
          <w:tcPr>
            <w:tcW w:w="3908" w:type="dxa"/>
            <w:tcBorders>
              <w:top w:val="single" w:sz="6" w:space="0" w:color="000080"/>
              <w:left w:val="single" w:sz="6" w:space="0" w:color="000080"/>
              <w:bottom w:val="single" w:sz="6" w:space="0" w:color="000080"/>
              <w:right w:val="single" w:sz="6" w:space="0" w:color="000080"/>
            </w:tcBorders>
          </w:tcPr>
          <w:p w14:paraId="4988E77F" w14:textId="6CF85803" w:rsidR="009E0E56" w:rsidRPr="00703AB1" w:rsidRDefault="004E013C" w:rsidP="00E027F4">
            <w:r w:rsidRPr="00703AB1">
              <w:t>100% of enhancements are documented.</w:t>
            </w:r>
          </w:p>
        </w:tc>
      </w:tr>
      <w:tr w:rsidR="007A6282" w:rsidRPr="00703AB1" w14:paraId="084DC03E"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0446576E" w14:textId="7501B164" w:rsidR="007A6282" w:rsidRPr="00703AB1" w:rsidRDefault="007A6282" w:rsidP="001374B5">
            <w:r w:rsidRPr="00703AB1">
              <w:t>6.4.3 – Monthly Progress Report</w:t>
            </w:r>
          </w:p>
        </w:tc>
        <w:tc>
          <w:tcPr>
            <w:tcW w:w="3150" w:type="dxa"/>
            <w:tcBorders>
              <w:top w:val="single" w:sz="6" w:space="0" w:color="000080"/>
              <w:left w:val="single" w:sz="6" w:space="0" w:color="000080"/>
              <w:bottom w:val="single" w:sz="6" w:space="0" w:color="000080"/>
              <w:right w:val="single" w:sz="6" w:space="0" w:color="000080"/>
            </w:tcBorders>
          </w:tcPr>
          <w:p w14:paraId="1994D30E" w14:textId="484F9837" w:rsidR="007A6282" w:rsidRPr="00703AB1" w:rsidRDefault="00E16587" w:rsidP="00AE3E6E">
            <w:r w:rsidRPr="00703AB1">
              <w:t>The report is submitted on time and accurately reflects the project's status.</w:t>
            </w:r>
          </w:p>
        </w:tc>
        <w:tc>
          <w:tcPr>
            <w:tcW w:w="3908" w:type="dxa"/>
            <w:tcBorders>
              <w:top w:val="single" w:sz="6" w:space="0" w:color="000080"/>
              <w:left w:val="single" w:sz="6" w:space="0" w:color="000080"/>
              <w:bottom w:val="single" w:sz="6" w:space="0" w:color="000080"/>
              <w:right w:val="single" w:sz="6" w:space="0" w:color="000080"/>
            </w:tcBorders>
          </w:tcPr>
          <w:p w14:paraId="7D718D7C" w14:textId="0CF336EA" w:rsidR="007A6282" w:rsidRPr="00703AB1" w:rsidRDefault="0054343C" w:rsidP="00E027F4">
            <w:r w:rsidRPr="00703AB1">
              <w:t>100% of reports are submitted on time.</w:t>
            </w:r>
          </w:p>
        </w:tc>
      </w:tr>
      <w:tr w:rsidR="009E0E56" w:rsidRPr="00703AB1" w14:paraId="24FD0EFF"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1220B333" w14:textId="7EA38D1C" w:rsidR="009E0E56" w:rsidRPr="00703AB1" w:rsidRDefault="004E013C" w:rsidP="001374B5">
            <w:r w:rsidRPr="00703AB1">
              <w:t>6.4.</w:t>
            </w:r>
            <w:r w:rsidR="001A6A97" w:rsidRPr="00703AB1">
              <w:t>4 – Agile Documentation</w:t>
            </w:r>
          </w:p>
        </w:tc>
        <w:tc>
          <w:tcPr>
            <w:tcW w:w="3150" w:type="dxa"/>
            <w:tcBorders>
              <w:top w:val="single" w:sz="6" w:space="0" w:color="000080"/>
              <w:left w:val="single" w:sz="6" w:space="0" w:color="000080"/>
              <w:bottom w:val="single" w:sz="6" w:space="0" w:color="000080"/>
              <w:right w:val="single" w:sz="6" w:space="0" w:color="000080"/>
            </w:tcBorders>
          </w:tcPr>
          <w:p w14:paraId="0B876D2B" w14:textId="53189C12" w:rsidR="009E0E56" w:rsidRPr="00703AB1" w:rsidRDefault="00256F7D" w:rsidP="00AE3E6E">
            <w:r w:rsidRPr="00703AB1">
              <w:t>The documentation is clear, comprehensive, and accurately reflects the solution.</w:t>
            </w:r>
          </w:p>
        </w:tc>
        <w:tc>
          <w:tcPr>
            <w:tcW w:w="3908" w:type="dxa"/>
            <w:tcBorders>
              <w:top w:val="single" w:sz="6" w:space="0" w:color="000080"/>
              <w:left w:val="single" w:sz="6" w:space="0" w:color="000080"/>
              <w:bottom w:val="single" w:sz="6" w:space="0" w:color="000080"/>
              <w:right w:val="single" w:sz="6" w:space="0" w:color="000080"/>
            </w:tcBorders>
          </w:tcPr>
          <w:p w14:paraId="6573C297" w14:textId="162EF69C" w:rsidR="009E0E56" w:rsidRPr="00703AB1" w:rsidRDefault="00032355" w:rsidP="00E027F4">
            <w:r w:rsidRPr="00703AB1">
              <w:t>95% of documentation is complete and accurate.</w:t>
            </w:r>
          </w:p>
        </w:tc>
      </w:tr>
      <w:tr w:rsidR="0007441F" w:rsidRPr="00703AB1" w14:paraId="0AB51548"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31E7F014" w14:textId="5C61D1F8" w:rsidR="0007441F" w:rsidRPr="00703AB1" w:rsidRDefault="00032355" w:rsidP="001374B5">
            <w:r w:rsidRPr="00703AB1">
              <w:t>6.4.4 – Transformation &amp; Automation Proposal</w:t>
            </w:r>
          </w:p>
        </w:tc>
        <w:tc>
          <w:tcPr>
            <w:tcW w:w="3150" w:type="dxa"/>
            <w:tcBorders>
              <w:top w:val="single" w:sz="6" w:space="0" w:color="000080"/>
              <w:left w:val="single" w:sz="6" w:space="0" w:color="000080"/>
              <w:bottom w:val="single" w:sz="6" w:space="0" w:color="000080"/>
              <w:right w:val="single" w:sz="6" w:space="0" w:color="000080"/>
            </w:tcBorders>
          </w:tcPr>
          <w:p w14:paraId="29F20848" w14:textId="2BB82D0A" w:rsidR="0007441F" w:rsidRPr="00703AB1" w:rsidRDefault="00650D8C" w:rsidP="00AE3E6E">
            <w:r w:rsidRPr="00703AB1">
              <w:t>Each proposal clearly defines a problem, a feasible solution, and is actionable for backlog consideration.</w:t>
            </w:r>
          </w:p>
        </w:tc>
        <w:tc>
          <w:tcPr>
            <w:tcW w:w="3908" w:type="dxa"/>
            <w:tcBorders>
              <w:top w:val="single" w:sz="6" w:space="0" w:color="000080"/>
              <w:left w:val="single" w:sz="6" w:space="0" w:color="000080"/>
              <w:bottom w:val="single" w:sz="6" w:space="0" w:color="000080"/>
              <w:right w:val="single" w:sz="6" w:space="0" w:color="000080"/>
            </w:tcBorders>
          </w:tcPr>
          <w:p w14:paraId="453483E7" w14:textId="40B6F733" w:rsidR="0007441F" w:rsidRPr="00703AB1" w:rsidRDefault="00D339F5" w:rsidP="00E027F4">
            <w:r w:rsidRPr="00703AB1">
              <w:t>90% of submitted proposals are accepted by the Government for consideration or inclusion in the product backlog.</w:t>
            </w:r>
          </w:p>
        </w:tc>
      </w:tr>
      <w:tr w:rsidR="0007441F" w:rsidRPr="00703AB1" w14:paraId="0FAC05A2" w14:textId="77777777" w:rsidTr="009872FC">
        <w:trPr>
          <w:tblHeader/>
        </w:trPr>
        <w:tc>
          <w:tcPr>
            <w:tcW w:w="2302" w:type="dxa"/>
            <w:tcBorders>
              <w:top w:val="single" w:sz="6" w:space="0" w:color="000080"/>
              <w:left w:val="single" w:sz="6" w:space="0" w:color="000080"/>
              <w:bottom w:val="single" w:sz="6" w:space="0" w:color="000080"/>
              <w:right w:val="single" w:sz="6" w:space="0" w:color="000080"/>
            </w:tcBorders>
          </w:tcPr>
          <w:p w14:paraId="60FE9A2E" w14:textId="5048991F" w:rsidR="0007441F" w:rsidRPr="00703AB1" w:rsidRDefault="0054343C" w:rsidP="001374B5">
            <w:r w:rsidRPr="00703AB1">
              <w:t>6.4 – Final Project Report</w:t>
            </w:r>
          </w:p>
        </w:tc>
        <w:tc>
          <w:tcPr>
            <w:tcW w:w="3150" w:type="dxa"/>
            <w:tcBorders>
              <w:top w:val="single" w:sz="6" w:space="0" w:color="000080"/>
              <w:left w:val="single" w:sz="6" w:space="0" w:color="000080"/>
              <w:bottom w:val="single" w:sz="6" w:space="0" w:color="000080"/>
              <w:right w:val="single" w:sz="6" w:space="0" w:color="000080"/>
            </w:tcBorders>
          </w:tcPr>
          <w:p w14:paraId="226DD378" w14:textId="0EC0BCBD" w:rsidR="0007441F" w:rsidRPr="00703AB1" w:rsidRDefault="00A02FF2" w:rsidP="00AE3E6E">
            <w:r w:rsidRPr="00703AB1">
              <w:t>The report is comprehensive, accurate, and provides valuable insights and recommendations.</w:t>
            </w:r>
          </w:p>
        </w:tc>
        <w:tc>
          <w:tcPr>
            <w:tcW w:w="3908" w:type="dxa"/>
            <w:tcBorders>
              <w:top w:val="single" w:sz="6" w:space="0" w:color="000080"/>
              <w:left w:val="single" w:sz="6" w:space="0" w:color="000080"/>
              <w:bottom w:val="single" w:sz="6" w:space="0" w:color="000080"/>
              <w:right w:val="single" w:sz="6" w:space="0" w:color="000080"/>
            </w:tcBorders>
          </w:tcPr>
          <w:p w14:paraId="6A5666A0" w14:textId="0331F680" w:rsidR="0007441F" w:rsidRPr="00703AB1" w:rsidRDefault="00FA18EB" w:rsidP="00E027F4">
            <w:r w:rsidRPr="00703AB1">
              <w:t>The report is approved by the government.</w:t>
            </w:r>
          </w:p>
        </w:tc>
      </w:tr>
    </w:tbl>
    <w:p w14:paraId="0380CC92" w14:textId="77777777" w:rsidR="00D43A82" w:rsidRPr="00703AB1" w:rsidRDefault="00D43A82"/>
    <w:p w14:paraId="6F44093D" w14:textId="64616076" w:rsidR="001A7948" w:rsidRPr="00703AB1" w:rsidRDefault="00D43A82" w:rsidP="001A7948">
      <w:pPr>
        <w:pStyle w:val="Heading3"/>
        <w:jc w:val="left"/>
        <w:rPr>
          <w:rFonts w:ascii="Times New Roman" w:hAnsi="Times New Roman"/>
          <w:b w:val="0"/>
          <w:bCs/>
          <w:color w:val="auto"/>
          <w:sz w:val="20"/>
        </w:rPr>
      </w:pPr>
      <w:r w:rsidRPr="00703AB1">
        <w:rPr>
          <w:rFonts w:ascii="Times New Roman" w:hAnsi="Times New Roman"/>
          <w:b w:val="0"/>
          <w:bCs/>
          <w:color w:val="auto"/>
          <w:sz w:val="20"/>
          <w:u w:val="single"/>
        </w:rPr>
        <w:t>8.  Incentives</w:t>
      </w:r>
      <w:r w:rsidR="009872FC" w:rsidRPr="00703AB1">
        <w:rPr>
          <w:rFonts w:ascii="Times New Roman" w:hAnsi="Times New Roman"/>
          <w:b w:val="0"/>
          <w:bCs/>
          <w:color w:val="auto"/>
          <w:sz w:val="20"/>
          <w:u w:val="single"/>
        </w:rPr>
        <w:t>.</w:t>
      </w:r>
      <w:r w:rsidR="009872FC" w:rsidRPr="00703AB1">
        <w:rPr>
          <w:rFonts w:ascii="Times New Roman" w:hAnsi="Times New Roman"/>
          <w:color w:val="auto"/>
          <w:sz w:val="20"/>
        </w:rPr>
        <w:t xml:space="preserve">  </w:t>
      </w:r>
      <w:r w:rsidR="00274429" w:rsidRPr="00703AB1">
        <w:rPr>
          <w:rFonts w:ascii="Times New Roman" w:hAnsi="Times New Roman"/>
          <w:b w:val="0"/>
          <w:bCs/>
          <w:color w:val="auto"/>
          <w:sz w:val="20"/>
        </w:rPr>
        <w:t>Contractor</w:t>
      </w:r>
      <w:r w:rsidR="001A7948" w:rsidRPr="00703AB1">
        <w:rPr>
          <w:rFonts w:ascii="Times New Roman" w:hAnsi="Times New Roman"/>
          <w:b w:val="0"/>
          <w:bCs/>
          <w:color w:val="auto"/>
          <w:sz w:val="20"/>
        </w:rPr>
        <w:t xml:space="preserve"> positive/negative performance on this Agreement will be evaluated and documented in the Contractor Performance Assessment Reporting System (CPARS). The Government will include </w:t>
      </w:r>
      <w:r w:rsidR="00ED6E59" w:rsidRPr="00703AB1">
        <w:rPr>
          <w:rFonts w:ascii="Times New Roman" w:hAnsi="Times New Roman"/>
          <w:b w:val="0"/>
          <w:bCs/>
          <w:color w:val="auto"/>
          <w:sz w:val="20"/>
        </w:rPr>
        <w:t>performance evaluation</w:t>
      </w:r>
      <w:r w:rsidR="001A7948" w:rsidRPr="00703AB1">
        <w:rPr>
          <w:rFonts w:ascii="Times New Roman" w:hAnsi="Times New Roman"/>
          <w:b w:val="0"/>
          <w:bCs/>
          <w:color w:val="auto"/>
          <w:sz w:val="20"/>
        </w:rPr>
        <w:t xml:space="preserve"> results in the decision to exercise option periods included in this agreement.</w:t>
      </w:r>
    </w:p>
    <w:p w14:paraId="4A49A705" w14:textId="77777777" w:rsidR="00ED6E59" w:rsidRPr="00703AB1" w:rsidRDefault="00ED6E59" w:rsidP="001A7948">
      <w:pPr>
        <w:pStyle w:val="Heading3"/>
        <w:jc w:val="left"/>
        <w:rPr>
          <w:rFonts w:ascii="Times New Roman" w:hAnsi="Times New Roman"/>
          <w:b w:val="0"/>
          <w:bCs/>
          <w:color w:val="auto"/>
          <w:sz w:val="20"/>
        </w:rPr>
      </w:pPr>
    </w:p>
    <w:p w14:paraId="20235B6E" w14:textId="2DA0F8BE" w:rsidR="001A7948" w:rsidRPr="00703AB1" w:rsidRDefault="001A7948" w:rsidP="001A7948">
      <w:pPr>
        <w:pStyle w:val="Heading3"/>
        <w:jc w:val="left"/>
        <w:rPr>
          <w:rFonts w:ascii="Times New Roman" w:hAnsi="Times New Roman"/>
          <w:b w:val="0"/>
          <w:bCs/>
          <w:color w:val="auto"/>
          <w:sz w:val="20"/>
        </w:rPr>
      </w:pPr>
      <w:r w:rsidRPr="00703AB1">
        <w:rPr>
          <w:rFonts w:ascii="Times New Roman" w:hAnsi="Times New Roman"/>
          <w:b w:val="0"/>
          <w:bCs/>
          <w:color w:val="auto"/>
          <w:sz w:val="20"/>
        </w:rPr>
        <w:t xml:space="preserve">The </w:t>
      </w:r>
      <w:r w:rsidR="00274429" w:rsidRPr="00703AB1">
        <w:rPr>
          <w:rFonts w:ascii="Times New Roman" w:hAnsi="Times New Roman"/>
          <w:b w:val="0"/>
          <w:bCs/>
          <w:color w:val="auto"/>
          <w:sz w:val="20"/>
        </w:rPr>
        <w:t>Contractor</w:t>
      </w:r>
      <w:r w:rsidRPr="00703AB1">
        <w:rPr>
          <w:rFonts w:ascii="Times New Roman" w:hAnsi="Times New Roman"/>
          <w:b w:val="0"/>
          <w:bCs/>
          <w:color w:val="auto"/>
          <w:sz w:val="20"/>
        </w:rPr>
        <w:t xml:space="preserve"> shall ensure that invoices are submitted monthly to ensure funds obligated are expended without delay. Monthly invoicing is the sole responsibility of the prime </w:t>
      </w:r>
      <w:r w:rsidR="00274429" w:rsidRPr="00703AB1">
        <w:rPr>
          <w:rFonts w:ascii="Times New Roman" w:hAnsi="Times New Roman"/>
          <w:b w:val="0"/>
          <w:bCs/>
          <w:color w:val="auto"/>
          <w:sz w:val="20"/>
        </w:rPr>
        <w:t>contractor</w:t>
      </w:r>
      <w:r w:rsidRPr="00703AB1">
        <w:rPr>
          <w:rFonts w:ascii="Times New Roman" w:hAnsi="Times New Roman"/>
          <w:b w:val="0"/>
          <w:bCs/>
          <w:color w:val="auto"/>
          <w:sz w:val="20"/>
        </w:rPr>
        <w:t>, and they will be responsible for submitting the invoices monthly for themselves as well as all sub-</w:t>
      </w:r>
      <w:r w:rsidR="00274429" w:rsidRPr="00703AB1">
        <w:rPr>
          <w:rFonts w:ascii="Times New Roman" w:hAnsi="Times New Roman"/>
          <w:b w:val="0"/>
          <w:bCs/>
          <w:color w:val="auto"/>
          <w:sz w:val="20"/>
        </w:rPr>
        <w:t>contractor</w:t>
      </w:r>
      <w:r w:rsidRPr="00703AB1">
        <w:rPr>
          <w:rFonts w:ascii="Times New Roman" w:hAnsi="Times New Roman"/>
          <w:b w:val="0"/>
          <w:bCs/>
          <w:color w:val="auto"/>
          <w:sz w:val="20"/>
        </w:rPr>
        <w:t>s. If invoices are not submitted monthly, the COR will make a negative entry on the prime’s CPARS to reflect as a part of their performance.</w:t>
      </w:r>
    </w:p>
    <w:p w14:paraId="081A1649" w14:textId="07773E97" w:rsidR="00D43A82" w:rsidRPr="00703AB1" w:rsidRDefault="00D43A82" w:rsidP="001A7948">
      <w:pPr>
        <w:pStyle w:val="Heading3"/>
        <w:jc w:val="left"/>
        <w:rPr>
          <w:b w:val="0"/>
          <w:bCs/>
          <w:color w:val="auto"/>
        </w:rPr>
      </w:pPr>
    </w:p>
    <w:p w14:paraId="35FBBAA8" w14:textId="6CF780B8" w:rsidR="006421F2" w:rsidRPr="00703AB1" w:rsidRDefault="00D43A82" w:rsidP="00CE4DE5">
      <w:pPr>
        <w:pStyle w:val="Heading3"/>
        <w:jc w:val="left"/>
        <w:rPr>
          <w:rFonts w:ascii="Times New Roman" w:hAnsi="Times New Roman"/>
          <w:b w:val="0"/>
          <w:bCs/>
          <w:color w:val="auto"/>
          <w:sz w:val="20"/>
        </w:rPr>
      </w:pPr>
      <w:r w:rsidRPr="00703AB1">
        <w:rPr>
          <w:rFonts w:ascii="Times New Roman" w:hAnsi="Times New Roman"/>
          <w:b w:val="0"/>
          <w:bCs/>
          <w:color w:val="auto"/>
          <w:sz w:val="20"/>
          <w:u w:val="single"/>
        </w:rPr>
        <w:t>9.  Place of Performance</w:t>
      </w:r>
      <w:r w:rsidR="009872FC" w:rsidRPr="00703AB1">
        <w:rPr>
          <w:rFonts w:ascii="Times New Roman" w:hAnsi="Times New Roman"/>
          <w:b w:val="0"/>
          <w:bCs/>
          <w:color w:val="auto"/>
          <w:sz w:val="20"/>
          <w:u w:val="single"/>
        </w:rPr>
        <w:t>.</w:t>
      </w:r>
      <w:r w:rsidR="009872FC" w:rsidRPr="00703AB1">
        <w:rPr>
          <w:rFonts w:ascii="Times New Roman" w:hAnsi="Times New Roman"/>
          <w:color w:val="auto"/>
          <w:sz w:val="20"/>
        </w:rPr>
        <w:t xml:space="preserve">  </w:t>
      </w:r>
      <w:r w:rsidR="00CE4DE5" w:rsidRPr="00703AB1">
        <w:rPr>
          <w:rFonts w:ascii="Times New Roman" w:hAnsi="Times New Roman"/>
          <w:b w:val="0"/>
          <w:bCs/>
          <w:color w:val="auto"/>
          <w:sz w:val="20"/>
        </w:rPr>
        <w:t xml:space="preserve">Upon Facility Security Clearance (FCL) approval, unclassified activities may be also required at DISA, DoD locations and other locations as mutually agreed and as needed. The classified work up to Secret shall be performed at various Government locations in the CONUS. The main DISA work location is in DISA facilities in Fort Meade, Maryland. </w:t>
      </w:r>
      <w:r w:rsidR="00BB438E" w:rsidRPr="00703AB1">
        <w:rPr>
          <w:rFonts w:ascii="Times New Roman" w:hAnsi="Times New Roman"/>
          <w:b w:val="0"/>
          <w:bCs/>
          <w:color w:val="auto"/>
          <w:sz w:val="20"/>
        </w:rPr>
        <w:t>The work schedule is considered hybrid, consisting of both onsite and telework. The specific balance of onsite and telework for contractor personnel will be determined and approved by the Government's Contracting Officer's Representative (COR) at the time of award and is subject to change based on mission requirements.</w:t>
      </w:r>
    </w:p>
    <w:p w14:paraId="075BF1CF" w14:textId="77777777" w:rsidR="00BB438E" w:rsidRPr="00703AB1" w:rsidRDefault="00BB438E" w:rsidP="00BB438E"/>
    <w:p w14:paraId="51DD3AAD" w14:textId="0BEEE83C" w:rsidR="00CE4DE5" w:rsidRPr="00703AB1" w:rsidRDefault="00AD3B88" w:rsidP="00CE4DE5">
      <w:pPr>
        <w:pStyle w:val="Heading3"/>
        <w:jc w:val="left"/>
        <w:rPr>
          <w:rFonts w:ascii="Times New Roman" w:hAnsi="Times New Roman"/>
          <w:b w:val="0"/>
          <w:bCs/>
          <w:color w:val="auto"/>
          <w:sz w:val="20"/>
        </w:rPr>
      </w:pPr>
      <w:r w:rsidRPr="00703AB1">
        <w:rPr>
          <w:rFonts w:ascii="Times New Roman" w:hAnsi="Times New Roman"/>
          <w:b w:val="0"/>
          <w:bCs/>
          <w:color w:val="auto"/>
          <w:sz w:val="20"/>
        </w:rPr>
        <w:t xml:space="preserve">The contractor </w:t>
      </w:r>
      <w:r w:rsidR="00CE4DE5" w:rsidRPr="00703AB1">
        <w:rPr>
          <w:rFonts w:ascii="Times New Roman" w:hAnsi="Times New Roman"/>
          <w:b w:val="0"/>
          <w:bCs/>
          <w:color w:val="auto"/>
          <w:sz w:val="20"/>
        </w:rPr>
        <w:t xml:space="preserve">is expected </w:t>
      </w:r>
      <w:r w:rsidRPr="00703AB1">
        <w:rPr>
          <w:rFonts w:ascii="Times New Roman" w:hAnsi="Times New Roman"/>
          <w:b w:val="0"/>
          <w:bCs/>
          <w:color w:val="auto"/>
          <w:sz w:val="20"/>
        </w:rPr>
        <w:t xml:space="preserve">to </w:t>
      </w:r>
      <w:r w:rsidR="00CE4DE5" w:rsidRPr="00703AB1">
        <w:rPr>
          <w:rFonts w:ascii="Times New Roman" w:hAnsi="Times New Roman"/>
          <w:b w:val="0"/>
          <w:bCs/>
          <w:color w:val="auto"/>
          <w:sz w:val="20"/>
        </w:rPr>
        <w:t>provide daily</w:t>
      </w:r>
      <w:r w:rsidR="003D145C" w:rsidRPr="00703AB1">
        <w:rPr>
          <w:rFonts w:ascii="Times New Roman" w:hAnsi="Times New Roman"/>
          <w:b w:val="0"/>
          <w:bCs/>
          <w:color w:val="auto"/>
          <w:sz w:val="20"/>
        </w:rPr>
        <w:t xml:space="preserve"> </w:t>
      </w:r>
      <w:r w:rsidR="003F5243" w:rsidRPr="00703AB1">
        <w:rPr>
          <w:rFonts w:ascii="Times New Roman" w:hAnsi="Times New Roman"/>
          <w:b w:val="0"/>
          <w:bCs/>
          <w:color w:val="auto"/>
          <w:sz w:val="20"/>
        </w:rPr>
        <w:t xml:space="preserve">coverage </w:t>
      </w:r>
      <w:r w:rsidR="003D145C" w:rsidRPr="00703AB1">
        <w:rPr>
          <w:rFonts w:ascii="Times New Roman" w:hAnsi="Times New Roman"/>
          <w:b w:val="0"/>
          <w:bCs/>
          <w:color w:val="auto"/>
          <w:sz w:val="20"/>
        </w:rPr>
        <w:t>(Monday – Friday</w:t>
      </w:r>
      <w:r w:rsidR="003F5243" w:rsidRPr="00703AB1">
        <w:rPr>
          <w:rFonts w:ascii="Times New Roman" w:hAnsi="Times New Roman"/>
          <w:b w:val="0"/>
          <w:bCs/>
          <w:color w:val="auto"/>
          <w:sz w:val="20"/>
        </w:rPr>
        <w:t>, excluding federal holidays</w:t>
      </w:r>
      <w:r w:rsidR="003D145C" w:rsidRPr="00703AB1">
        <w:rPr>
          <w:rFonts w:ascii="Times New Roman" w:hAnsi="Times New Roman"/>
          <w:b w:val="0"/>
          <w:bCs/>
          <w:color w:val="auto"/>
          <w:sz w:val="20"/>
        </w:rPr>
        <w:t>)</w:t>
      </w:r>
      <w:r w:rsidR="003F5243" w:rsidRPr="00703AB1">
        <w:rPr>
          <w:rFonts w:ascii="Times New Roman" w:hAnsi="Times New Roman"/>
          <w:b w:val="0"/>
          <w:bCs/>
          <w:color w:val="auto"/>
          <w:sz w:val="20"/>
        </w:rPr>
        <w:t xml:space="preserve"> </w:t>
      </w:r>
      <w:r w:rsidR="00CE4DE5" w:rsidRPr="00703AB1">
        <w:rPr>
          <w:rFonts w:ascii="Times New Roman" w:hAnsi="Times New Roman"/>
          <w:b w:val="0"/>
          <w:bCs/>
          <w:color w:val="auto"/>
          <w:sz w:val="20"/>
        </w:rPr>
        <w:t xml:space="preserve">at the DISA location (6914 Cooper Avenue, Fort Meade, Maryland 20755), in meetings and discussing the schedules and other </w:t>
      </w:r>
      <w:r w:rsidR="00CE4DE5" w:rsidRPr="00703AB1">
        <w:rPr>
          <w:rFonts w:ascii="Times New Roman" w:hAnsi="Times New Roman"/>
          <w:b w:val="0"/>
          <w:bCs/>
          <w:color w:val="auto"/>
          <w:sz w:val="20"/>
        </w:rPr>
        <w:lastRenderedPageBreak/>
        <w:t>programmatic details with DISA program personnel.</w:t>
      </w:r>
      <w:r w:rsidR="003D145C" w:rsidRPr="00703AB1">
        <w:rPr>
          <w:rFonts w:ascii="Times New Roman" w:hAnsi="Times New Roman"/>
          <w:b w:val="0"/>
          <w:bCs/>
          <w:color w:val="auto"/>
          <w:sz w:val="20"/>
        </w:rPr>
        <w:t xml:space="preserve"> Core hours of support are from 0900 to 1500 Eastern Time (ET)</w:t>
      </w:r>
    </w:p>
    <w:p w14:paraId="2F20EA86" w14:textId="77777777" w:rsidR="00CE4DE5" w:rsidRPr="00703AB1" w:rsidRDefault="00CE4DE5" w:rsidP="00CE4DE5">
      <w:pPr>
        <w:pStyle w:val="Heading3"/>
        <w:jc w:val="left"/>
        <w:rPr>
          <w:rFonts w:ascii="Times New Roman" w:hAnsi="Times New Roman"/>
          <w:b w:val="0"/>
          <w:bCs/>
          <w:color w:val="auto"/>
          <w:sz w:val="20"/>
        </w:rPr>
      </w:pPr>
    </w:p>
    <w:p w14:paraId="1CD1D64C" w14:textId="77777777" w:rsidR="00CE4DE5" w:rsidRPr="00703AB1" w:rsidRDefault="00CE4DE5" w:rsidP="00CE4DE5">
      <w:pPr>
        <w:pStyle w:val="Heading3"/>
        <w:jc w:val="left"/>
        <w:rPr>
          <w:rFonts w:ascii="Times New Roman" w:hAnsi="Times New Roman"/>
          <w:b w:val="0"/>
          <w:bCs/>
          <w:color w:val="auto"/>
          <w:sz w:val="20"/>
        </w:rPr>
      </w:pPr>
      <w:r w:rsidRPr="00703AB1">
        <w:rPr>
          <w:rFonts w:ascii="Times New Roman" w:hAnsi="Times New Roman"/>
          <w:b w:val="0"/>
          <w:bCs/>
          <w:color w:val="auto"/>
          <w:sz w:val="20"/>
        </w:rPr>
        <w:t>Travel in and around the primary place of performance may be required throughout the period of performance. Additional travel within CONUS may be required to support the requirements of this PWS.</w:t>
      </w:r>
    </w:p>
    <w:p w14:paraId="3916DD41" w14:textId="77777777" w:rsidR="00CE4DE5" w:rsidRPr="00703AB1" w:rsidRDefault="00CE4DE5" w:rsidP="00CE4DE5">
      <w:pPr>
        <w:pStyle w:val="Heading3"/>
        <w:jc w:val="left"/>
        <w:rPr>
          <w:rFonts w:ascii="Times New Roman" w:hAnsi="Times New Roman"/>
          <w:b w:val="0"/>
          <w:bCs/>
          <w:color w:val="auto"/>
          <w:sz w:val="20"/>
        </w:rPr>
      </w:pPr>
    </w:p>
    <w:p w14:paraId="41E45BBD" w14:textId="52B05528" w:rsidR="00F85DB1" w:rsidRPr="00703AB1" w:rsidRDefault="00CE4DE5" w:rsidP="00CE4DE5">
      <w:pPr>
        <w:pStyle w:val="Heading3"/>
        <w:jc w:val="left"/>
        <w:rPr>
          <w:b w:val="0"/>
          <w:bCs/>
          <w:iCs/>
          <w:color w:val="auto"/>
        </w:rPr>
      </w:pPr>
      <w:r w:rsidRPr="00703AB1">
        <w:rPr>
          <w:rFonts w:ascii="Times New Roman" w:hAnsi="Times New Roman"/>
          <w:b w:val="0"/>
          <w:bCs/>
          <w:color w:val="auto"/>
          <w:sz w:val="20"/>
        </w:rPr>
        <w:t>Any travel shall be required to participate in technical exchange, integration meetings, and training. Specific travel requirements will be coordinated with the COR and Program Manager and must be in accordance with the Federal Acquisition Regulation (FAR). Written approval from the COR is required before commencing any travel or incurring any expenses. Reimbursement for travel expenses will be made in accordance with the FAR 31.205-46 “Travel costs” and will not exceed the Government allowance for travel and per diem. Copies of all travel receipts must be attached in Wide Area Workflow to ensure timely invoice approval.</w:t>
      </w:r>
    </w:p>
    <w:p w14:paraId="70A03221" w14:textId="77777777" w:rsidR="00F85DB1" w:rsidRPr="00703AB1" w:rsidRDefault="00F85DB1" w:rsidP="00CE4DE5">
      <w:pPr>
        <w:autoSpaceDE w:val="0"/>
        <w:autoSpaceDN w:val="0"/>
        <w:adjustRightInd w:val="0"/>
        <w:rPr>
          <w:bCs/>
        </w:rPr>
      </w:pPr>
      <w:r w:rsidRPr="00703AB1">
        <w:rPr>
          <w:bCs/>
          <w:i/>
          <w:iCs/>
        </w:rPr>
        <w:t xml:space="preserve"> </w:t>
      </w:r>
    </w:p>
    <w:p w14:paraId="3284793F" w14:textId="1DA0F675" w:rsidR="00414459" w:rsidRPr="00703AB1" w:rsidRDefault="00F85DB1" w:rsidP="00F85DB1">
      <w:r w:rsidRPr="00703AB1">
        <w:t xml:space="preserve">Secondary Place of Performance – </w:t>
      </w:r>
      <w:r w:rsidRPr="00703AB1">
        <w:rPr>
          <w:u w:val="single"/>
        </w:rPr>
        <w:t>Contingency Only</w:t>
      </w:r>
      <w:r w:rsidRPr="00703AB1">
        <w:t>.  As determined by the Contracting Officer’s Representative (COR), contractor employees may be required to work at a secondary place of performance (e.g., home, the contractor's facility, or another approved activity within the local travel area) in cases of unforeseen conditions or contingencies (e.g., pandemic conditions, exercises, government closure due to inclement weather).  Additionally, the contractor may be required to account for the physical location of their personnel should this information be requested by the COR.  Non-emergency/non-essential contractors should not report to a closed government facility.   Contractor shall prepare all deliverables and other contract documentation utilizing contractor resources.  To the extent possible, the contractor shall use best efforts to provide the same level of support as stated in the PWS.  In the event the services are impacted, reduced, compromised, etc., the Contracting Officer or the contractor may request an equitable adjustment pursuant to the Changes clause of the contract.</w:t>
      </w:r>
      <w:r w:rsidRPr="00703AB1" w:rsidDel="005224D4">
        <w:rPr>
          <w:i/>
        </w:rPr>
        <w:t xml:space="preserve"> </w:t>
      </w:r>
    </w:p>
    <w:p w14:paraId="7FB812B0" w14:textId="77777777" w:rsidR="00D43A82" w:rsidRPr="00703AB1" w:rsidRDefault="00D43A82"/>
    <w:p w14:paraId="53B1DE9A" w14:textId="5C814AAD" w:rsidR="00C9002B" w:rsidRPr="00703AB1" w:rsidRDefault="00D43A82" w:rsidP="005B0573">
      <w:pPr>
        <w:pStyle w:val="Heading3"/>
        <w:jc w:val="left"/>
        <w:rPr>
          <w:rFonts w:ascii="Times New Roman" w:hAnsi="Times New Roman"/>
          <w:iCs/>
          <w:color w:val="auto"/>
          <w:sz w:val="20"/>
        </w:rPr>
      </w:pPr>
      <w:r w:rsidRPr="00703AB1">
        <w:rPr>
          <w:rFonts w:ascii="Times New Roman" w:hAnsi="Times New Roman"/>
          <w:b w:val="0"/>
          <w:bCs/>
          <w:color w:val="auto"/>
          <w:sz w:val="20"/>
          <w:u w:val="single"/>
        </w:rPr>
        <w:t>10.  Period of Performance</w:t>
      </w:r>
      <w:r w:rsidR="009872FC" w:rsidRPr="00703AB1">
        <w:rPr>
          <w:rFonts w:ascii="Times New Roman" w:hAnsi="Times New Roman"/>
          <w:b w:val="0"/>
          <w:bCs/>
          <w:color w:val="auto"/>
          <w:sz w:val="20"/>
          <w:u w:val="single"/>
        </w:rPr>
        <w:t>.</w:t>
      </w:r>
      <w:r w:rsidR="009872FC" w:rsidRPr="00703AB1">
        <w:rPr>
          <w:rFonts w:ascii="Times New Roman" w:hAnsi="Times New Roman"/>
          <w:color w:val="auto"/>
          <w:sz w:val="20"/>
        </w:rPr>
        <w:t xml:space="preserve">  </w:t>
      </w:r>
      <w:r w:rsidR="005346C2" w:rsidRPr="00703AB1">
        <w:rPr>
          <w:rFonts w:ascii="Times New Roman" w:hAnsi="Times New Roman"/>
          <w:b w:val="0"/>
          <w:bCs/>
          <w:iCs/>
          <w:color w:val="auto"/>
          <w:sz w:val="20"/>
        </w:rPr>
        <w:t xml:space="preserve">The base period of performance is one </w:t>
      </w:r>
      <w:r w:rsidR="00F808B8" w:rsidRPr="00703AB1">
        <w:rPr>
          <w:rFonts w:ascii="Times New Roman" w:hAnsi="Times New Roman"/>
          <w:b w:val="0"/>
          <w:bCs/>
          <w:iCs/>
          <w:color w:val="auto"/>
          <w:sz w:val="20"/>
        </w:rPr>
        <w:t xml:space="preserve">year after </w:t>
      </w:r>
      <w:r w:rsidR="00E40AF8" w:rsidRPr="00703AB1">
        <w:rPr>
          <w:rFonts w:ascii="Times New Roman" w:hAnsi="Times New Roman"/>
          <w:b w:val="0"/>
          <w:bCs/>
          <w:iCs/>
          <w:color w:val="auto"/>
          <w:sz w:val="20"/>
        </w:rPr>
        <w:t xml:space="preserve">contract award; with two (2) </w:t>
      </w:r>
      <w:r w:rsidR="00AE275D" w:rsidRPr="00703AB1">
        <w:rPr>
          <w:rFonts w:ascii="Times New Roman" w:hAnsi="Times New Roman"/>
          <w:b w:val="0"/>
          <w:bCs/>
          <w:iCs/>
          <w:color w:val="auto"/>
          <w:sz w:val="20"/>
        </w:rPr>
        <w:t>optional periods of performance</w:t>
      </w:r>
      <w:r w:rsidR="001946EE" w:rsidRPr="00703AB1">
        <w:rPr>
          <w:rFonts w:ascii="Times New Roman" w:hAnsi="Times New Roman"/>
          <w:b w:val="0"/>
          <w:bCs/>
          <w:iCs/>
          <w:color w:val="auto"/>
          <w:sz w:val="20"/>
        </w:rPr>
        <w:t>.</w:t>
      </w:r>
    </w:p>
    <w:p w14:paraId="05929CA4" w14:textId="77777777" w:rsidR="0048015C" w:rsidRPr="00703AB1" w:rsidRDefault="0048015C" w:rsidP="0048015C"/>
    <w:p w14:paraId="46B88538" w14:textId="528BA7D9" w:rsidR="0048015C" w:rsidRPr="00703AB1" w:rsidRDefault="0048015C" w:rsidP="0048015C">
      <w:r w:rsidRPr="00703AB1">
        <w:t xml:space="preserve">Recognized </w:t>
      </w:r>
      <w:r w:rsidR="001B049D" w:rsidRPr="00703AB1">
        <w:t xml:space="preserve">Federal </w:t>
      </w:r>
      <w:r w:rsidRPr="00703AB1">
        <w:t>Holidays:  The contractor is not required to perform services on Federal Holidays (as specified on the U.S. Office of Personnel Management website), unless otherwise specified by the COR.</w:t>
      </w:r>
    </w:p>
    <w:p w14:paraId="2FDB9C4C" w14:textId="77777777" w:rsidR="0048015C" w:rsidRPr="00703AB1" w:rsidRDefault="0048015C" w:rsidP="0048015C"/>
    <w:p w14:paraId="18DC159D" w14:textId="1A2BAE03" w:rsidR="0048015C" w:rsidRPr="00703AB1" w:rsidRDefault="0048015C" w:rsidP="000366B3">
      <w:r w:rsidRPr="00703AB1">
        <w:t xml:space="preserve">Unplanned </w:t>
      </w:r>
      <w:r w:rsidR="002D04A8" w:rsidRPr="00703AB1">
        <w:t xml:space="preserve">Federal </w:t>
      </w:r>
      <w:r w:rsidR="007E5AF4" w:rsidRPr="00703AB1">
        <w:t>Government Closure</w:t>
      </w:r>
      <w:r w:rsidRPr="00703AB1">
        <w:t>:  In the event an authorized official</w:t>
      </w:r>
      <w:r w:rsidR="000E3F7A" w:rsidRPr="00703AB1">
        <w:t>,</w:t>
      </w:r>
      <w:r w:rsidRPr="00703AB1">
        <w:t xml:space="preserve"> by either executive or legislative order, declares </w:t>
      </w:r>
      <w:r w:rsidR="00BF3FE0" w:rsidRPr="00703AB1">
        <w:t>Federal offices closed</w:t>
      </w:r>
      <w:r w:rsidR="009C7587" w:rsidRPr="00703AB1">
        <w:t xml:space="preserve"> (treated as a holiday for pay and leave purposes)</w:t>
      </w:r>
      <w:r w:rsidRPr="00703AB1">
        <w:t>, the order only applies to Federal employees (unless otherwise stated in the order).</w:t>
      </w:r>
    </w:p>
    <w:p w14:paraId="6304EF65" w14:textId="77777777" w:rsidR="002C6B09" w:rsidRPr="00703AB1" w:rsidRDefault="002C6B09" w:rsidP="009B7546">
      <w:pPr>
        <w:pStyle w:val="PlainText"/>
        <w:rPr>
          <w:rFonts w:ascii="Times New Roman" w:hAnsi="Times New Roman"/>
          <w:sz w:val="20"/>
          <w:szCs w:val="20"/>
        </w:rPr>
      </w:pPr>
    </w:p>
    <w:p w14:paraId="19D9F0F0" w14:textId="3B8202DF" w:rsidR="00974F4B" w:rsidRPr="00703AB1" w:rsidRDefault="002468FF" w:rsidP="00EF057F">
      <w:pPr>
        <w:pStyle w:val="Heading3"/>
        <w:jc w:val="left"/>
        <w:rPr>
          <w:rFonts w:ascii="Times New Roman" w:hAnsi="Times New Roman"/>
          <w:color w:val="auto"/>
          <w:sz w:val="20"/>
        </w:rPr>
      </w:pPr>
      <w:r w:rsidRPr="00703AB1">
        <w:rPr>
          <w:rFonts w:ascii="Times New Roman" w:hAnsi="Times New Roman"/>
          <w:b w:val="0"/>
          <w:bCs/>
          <w:color w:val="auto"/>
          <w:sz w:val="20"/>
          <w:u w:val="single"/>
        </w:rPr>
        <w:t>11.  Security Requirements.</w:t>
      </w:r>
      <w:r w:rsidRPr="00703AB1">
        <w:rPr>
          <w:rFonts w:ascii="Times New Roman" w:hAnsi="Times New Roman"/>
          <w:color w:val="auto"/>
          <w:sz w:val="20"/>
        </w:rPr>
        <w:t xml:space="preserve">  </w:t>
      </w:r>
      <w:r w:rsidR="00457941" w:rsidRPr="00703AB1">
        <w:rPr>
          <w:rFonts w:ascii="Times New Roman" w:hAnsi="Times New Roman"/>
          <w:b w:val="0"/>
          <w:bCs/>
          <w:color w:val="auto"/>
          <w:sz w:val="20"/>
        </w:rPr>
        <w:t xml:space="preserve">This section supplements Block 13 of the Government provided DD Form 254, Contract Security Classification Specification.  The following security requirements shall apply to this effort.  </w:t>
      </w:r>
    </w:p>
    <w:p w14:paraId="4AA0728E" w14:textId="77777777" w:rsidR="00974F4B" w:rsidRPr="00703AB1" w:rsidRDefault="00974F4B" w:rsidP="00974F4B"/>
    <w:p w14:paraId="76DC4323" w14:textId="77777777" w:rsidR="0015203F" w:rsidRPr="00703AB1" w:rsidRDefault="0015203F" w:rsidP="0015203F">
      <w:r w:rsidRPr="00703AB1">
        <w:t>NOTE: This Indefinite Delivery Contract’s security requirements/DD254 will cover all future Tasks Orders; DD254s will not be required for individual task orders.</w:t>
      </w:r>
    </w:p>
    <w:p w14:paraId="04813CD8" w14:textId="77777777" w:rsidR="00BE01A3" w:rsidRPr="00703AB1" w:rsidRDefault="00BE01A3" w:rsidP="00BE01A3">
      <w:r w:rsidRPr="00703AB1">
        <w:t xml:space="preserve">The contractor shall coordinate visits with site Point of Contract (POC)s providing at least a 72-hour notice (or according to each site security requirements) prior to any site access.  Contractor personnel without security clearances performing any task under this PWS must be escorted by cleared DISA personnel (civilian, military, or contractor). </w:t>
      </w:r>
    </w:p>
    <w:p w14:paraId="6D07E80F" w14:textId="77777777" w:rsidR="00BE01A3" w:rsidRPr="00703AB1" w:rsidRDefault="00BE01A3" w:rsidP="00BE01A3"/>
    <w:p w14:paraId="635E6D20" w14:textId="77777777" w:rsidR="00BE01A3" w:rsidRPr="00703AB1" w:rsidRDefault="00BE01A3" w:rsidP="00BE01A3">
      <w:r w:rsidRPr="00703AB1">
        <w:t>References:</w:t>
      </w:r>
    </w:p>
    <w:p w14:paraId="388D5132" w14:textId="77777777" w:rsidR="00BE01A3" w:rsidRPr="00703AB1" w:rsidRDefault="00BE01A3" w:rsidP="00BE01A3"/>
    <w:p w14:paraId="2070CC93" w14:textId="77777777" w:rsidR="00BE01A3" w:rsidRPr="00703AB1" w:rsidRDefault="00BE01A3" w:rsidP="00BE01A3">
      <w:pPr>
        <w:ind w:left="1080" w:hanging="360"/>
      </w:pPr>
      <w:r w:rsidRPr="00703AB1">
        <w:t>a.</w:t>
      </w:r>
      <w:r w:rsidRPr="00703AB1">
        <w:tab/>
        <w:t>DISA End User Access Agreement</w:t>
      </w:r>
    </w:p>
    <w:p w14:paraId="2264DBFA" w14:textId="77777777" w:rsidR="00BE01A3" w:rsidRPr="00703AB1" w:rsidRDefault="00BE01A3" w:rsidP="00BE01A3">
      <w:pPr>
        <w:ind w:left="1080" w:hanging="360"/>
      </w:pPr>
      <w:r w:rsidRPr="00703AB1">
        <w:t>b.</w:t>
      </w:r>
      <w:r w:rsidRPr="00703AB1">
        <w:tab/>
        <w:t xml:space="preserve">DISA Instruction 240-240-01, External Peripheral Devices Authorized for Network Connectivity </w:t>
      </w:r>
    </w:p>
    <w:p w14:paraId="1257BE9E" w14:textId="77777777" w:rsidR="00BE01A3" w:rsidRPr="00703AB1" w:rsidRDefault="00BE01A3" w:rsidP="00BE01A3">
      <w:pPr>
        <w:ind w:left="1080" w:hanging="360"/>
      </w:pPr>
      <w:r w:rsidRPr="00703AB1">
        <w:t>c.</w:t>
      </w:r>
      <w:r w:rsidRPr="00703AB1">
        <w:tab/>
        <w:t>DISA Instruction 240-110-8, Information Security</w:t>
      </w:r>
    </w:p>
    <w:p w14:paraId="4B388119" w14:textId="77777777" w:rsidR="00BE01A3" w:rsidRPr="00703AB1" w:rsidRDefault="00BE01A3" w:rsidP="00BE01A3">
      <w:pPr>
        <w:ind w:left="1080" w:hanging="360"/>
      </w:pPr>
      <w:r w:rsidRPr="00703AB1">
        <w:t>d.</w:t>
      </w:r>
      <w:r w:rsidRPr="00703AB1">
        <w:tab/>
        <w:t>DISA Instruction 240-110-34, Controlled Unclassified Information (CUI)</w:t>
      </w:r>
    </w:p>
    <w:p w14:paraId="51BD83C8" w14:textId="77777777" w:rsidR="00BE01A3" w:rsidRPr="00703AB1" w:rsidRDefault="00BE01A3" w:rsidP="00BE01A3">
      <w:pPr>
        <w:ind w:left="1080" w:hanging="360"/>
      </w:pPr>
      <w:r w:rsidRPr="00703AB1">
        <w:t>e.</w:t>
      </w:r>
      <w:r w:rsidRPr="00703AB1">
        <w:tab/>
        <w:t>DISA Instruction 240-110-36, Personnel Security</w:t>
      </w:r>
    </w:p>
    <w:p w14:paraId="6E75787A" w14:textId="77777777" w:rsidR="00BE01A3" w:rsidRPr="00703AB1" w:rsidRDefault="00BE01A3" w:rsidP="00BE01A3">
      <w:pPr>
        <w:ind w:left="1080" w:hanging="360"/>
      </w:pPr>
      <w:r w:rsidRPr="00703AB1">
        <w:t>f.</w:t>
      </w:r>
      <w:r w:rsidRPr="00703AB1">
        <w:tab/>
        <w:t>DISA Instruction 240-110-38, Industrial Security</w:t>
      </w:r>
    </w:p>
    <w:p w14:paraId="2B9BE4F2" w14:textId="77777777" w:rsidR="00BE01A3" w:rsidRPr="00703AB1" w:rsidRDefault="00BE01A3" w:rsidP="00BE01A3">
      <w:pPr>
        <w:ind w:left="1080" w:hanging="360"/>
      </w:pPr>
      <w:r w:rsidRPr="00703AB1">
        <w:t>g.</w:t>
      </w:r>
      <w:r w:rsidRPr="00703AB1">
        <w:tab/>
        <w:t>DISA Instruction 240-110-43, Counterintelligence</w:t>
      </w:r>
    </w:p>
    <w:p w14:paraId="16AADEE0" w14:textId="77777777" w:rsidR="00BE01A3" w:rsidRPr="00703AB1" w:rsidRDefault="00BE01A3" w:rsidP="00BE01A3">
      <w:pPr>
        <w:ind w:left="1080" w:hanging="360"/>
      </w:pPr>
      <w:r w:rsidRPr="00703AB1">
        <w:t>h.</w:t>
      </w:r>
      <w:r w:rsidRPr="00703AB1">
        <w:tab/>
        <w:t>DISA Instruction 240-110-43, Insider Threat Program</w:t>
      </w:r>
    </w:p>
    <w:p w14:paraId="3434EB60" w14:textId="77777777" w:rsidR="00BE01A3" w:rsidRPr="00703AB1" w:rsidRDefault="00BE01A3" w:rsidP="00BE01A3">
      <w:pPr>
        <w:ind w:left="1080" w:hanging="360"/>
      </w:pPr>
      <w:r w:rsidRPr="00703AB1">
        <w:t>i.</w:t>
      </w:r>
      <w:r w:rsidRPr="00703AB1">
        <w:tab/>
        <w:t>DISA Instruction 630-230-19, Cybersecurity</w:t>
      </w:r>
    </w:p>
    <w:p w14:paraId="6D369DF6" w14:textId="77777777" w:rsidR="00BE01A3" w:rsidRPr="00703AB1" w:rsidRDefault="00BE01A3" w:rsidP="00BE01A3">
      <w:pPr>
        <w:ind w:left="1080" w:hanging="360"/>
      </w:pPr>
      <w:r w:rsidRPr="00703AB1">
        <w:t>j.</w:t>
      </w:r>
      <w:r w:rsidRPr="00703AB1">
        <w:tab/>
        <w:t>DoD Manual 5200.01, Vol. 1 and 3, DoD Information Security Program, 17 January 2025</w:t>
      </w:r>
    </w:p>
    <w:p w14:paraId="6356C945" w14:textId="77777777" w:rsidR="00BE01A3" w:rsidRPr="00703AB1" w:rsidRDefault="00BE01A3" w:rsidP="00BE01A3">
      <w:pPr>
        <w:ind w:left="1080" w:hanging="360"/>
      </w:pPr>
      <w:r w:rsidRPr="00703AB1">
        <w:lastRenderedPageBreak/>
        <w:t>k.</w:t>
      </w:r>
      <w:r w:rsidRPr="00703AB1">
        <w:tab/>
        <w:t>DoD Manual 5200.01, Vol. 2, DoD Information Security Program, 28 July 2020</w:t>
      </w:r>
    </w:p>
    <w:p w14:paraId="13745348" w14:textId="77777777" w:rsidR="00BE01A3" w:rsidRPr="00703AB1" w:rsidRDefault="00BE01A3" w:rsidP="00BE01A3">
      <w:pPr>
        <w:ind w:left="1080" w:hanging="360"/>
      </w:pPr>
      <w:r w:rsidRPr="00703AB1">
        <w:t>l.</w:t>
      </w:r>
      <w:r w:rsidRPr="00703AB1">
        <w:tab/>
        <w:t>DoD Instruction 5200.48, Controlled Unclassified Information (CUI), 6 March 2020</w:t>
      </w:r>
    </w:p>
    <w:p w14:paraId="70ABA441" w14:textId="77777777" w:rsidR="00BE01A3" w:rsidRPr="00703AB1" w:rsidRDefault="00BE01A3" w:rsidP="00BE01A3">
      <w:pPr>
        <w:ind w:left="1080" w:hanging="360"/>
      </w:pPr>
      <w:r w:rsidRPr="00703AB1">
        <w:t>m.</w:t>
      </w:r>
      <w:r w:rsidRPr="00703AB1">
        <w:tab/>
        <w:t>DoD Manual 5200.02, Procedures for the DoD Personnel Security Program (PSP), 3 April 2017, Change 1, 29 October 2020</w:t>
      </w:r>
    </w:p>
    <w:p w14:paraId="03C94D2D" w14:textId="77777777" w:rsidR="00BE01A3" w:rsidRPr="00703AB1" w:rsidRDefault="00BE01A3" w:rsidP="00BE01A3">
      <w:pPr>
        <w:ind w:left="1080" w:hanging="360"/>
      </w:pPr>
      <w:r w:rsidRPr="00703AB1">
        <w:t>n.</w:t>
      </w:r>
      <w:r w:rsidRPr="00703AB1">
        <w:tab/>
        <w:t>32 CFR Part 117, National Industrial Security Program Operating Manual (NISPOM), 24 February 2021</w:t>
      </w:r>
    </w:p>
    <w:p w14:paraId="5CA258B0" w14:textId="77777777" w:rsidR="00BE01A3" w:rsidRPr="00703AB1" w:rsidRDefault="00BE01A3" w:rsidP="00BE01A3">
      <w:pPr>
        <w:ind w:left="1080" w:hanging="360"/>
      </w:pPr>
      <w:r w:rsidRPr="00703AB1">
        <w:t>o.</w:t>
      </w:r>
      <w:r w:rsidRPr="00703AB1">
        <w:tab/>
        <w:t>DoD Directive 5240.06, Counterintelligence Awareness and Reporting (CIAR), 17 May 2011, Change 3, 31 August 2020</w:t>
      </w:r>
    </w:p>
    <w:p w14:paraId="5B31519F" w14:textId="77777777" w:rsidR="00BE01A3" w:rsidRPr="00703AB1" w:rsidRDefault="00BE01A3" w:rsidP="00BE01A3">
      <w:pPr>
        <w:ind w:left="1080" w:hanging="360"/>
      </w:pPr>
      <w:r w:rsidRPr="00703AB1">
        <w:t>p.</w:t>
      </w:r>
      <w:r w:rsidRPr="00703AB1">
        <w:tab/>
        <w:t>DoD Instruction O-5240.24, Counterintelligence (CI) Activities Supporting Research, Development, and Acquisition (RDA), 8 June 2011, Change 2, 15 July 2020</w:t>
      </w:r>
    </w:p>
    <w:p w14:paraId="0E151A01" w14:textId="77777777" w:rsidR="00BE01A3" w:rsidRPr="00703AB1" w:rsidRDefault="00BE01A3" w:rsidP="00BE01A3">
      <w:pPr>
        <w:ind w:left="1080" w:hanging="360"/>
      </w:pPr>
      <w:r w:rsidRPr="00703AB1">
        <w:t>q.</w:t>
      </w:r>
      <w:r w:rsidRPr="00703AB1">
        <w:tab/>
        <w:t>DoD Instruction 5205.16, “The DoD Insider Threat Program,” December 20, 2024</w:t>
      </w:r>
    </w:p>
    <w:p w14:paraId="5A9358A7" w14:textId="77777777" w:rsidR="00BE01A3" w:rsidRPr="00703AB1" w:rsidRDefault="00BE01A3" w:rsidP="00BE01A3">
      <w:pPr>
        <w:ind w:left="1080" w:hanging="360"/>
      </w:pPr>
      <w:r w:rsidRPr="00703AB1">
        <w:t>r.</w:t>
      </w:r>
      <w:r w:rsidRPr="00703AB1">
        <w:tab/>
        <w:t>DoD Instruction 5230.24, Distribution Statements for DoD Technical Information, 10 January 2023</w:t>
      </w:r>
    </w:p>
    <w:p w14:paraId="61BCD2A9" w14:textId="77777777" w:rsidR="00BE01A3" w:rsidRPr="00703AB1" w:rsidRDefault="00BE01A3" w:rsidP="00BE01A3">
      <w:pPr>
        <w:ind w:left="1080" w:hanging="360"/>
      </w:pPr>
      <w:r w:rsidRPr="00703AB1">
        <w:t>s.</w:t>
      </w:r>
      <w:r w:rsidRPr="00703AB1">
        <w:tab/>
        <w:t>DoD Instruction 8510.01, Risk Management Framework for DoD Systems, 19 July 2022</w:t>
      </w:r>
    </w:p>
    <w:p w14:paraId="23EA8EFD" w14:textId="77777777" w:rsidR="00BE01A3" w:rsidRPr="00703AB1" w:rsidRDefault="00BE01A3" w:rsidP="00BE01A3">
      <w:pPr>
        <w:ind w:left="1080" w:hanging="360"/>
      </w:pPr>
      <w:r w:rsidRPr="00703AB1">
        <w:t>t.</w:t>
      </w:r>
      <w:r w:rsidRPr="00703AB1">
        <w:tab/>
        <w:t xml:space="preserve">DoD Manuel 5400.07, DoD Freedom of Information Act (FOIA) Program, 25 January 2017 </w:t>
      </w:r>
    </w:p>
    <w:p w14:paraId="787C4178" w14:textId="77777777" w:rsidR="00BE01A3" w:rsidRPr="00703AB1" w:rsidRDefault="00BE01A3" w:rsidP="00BE01A3">
      <w:pPr>
        <w:ind w:left="1080" w:hanging="360"/>
      </w:pPr>
      <w:r w:rsidRPr="00703AB1">
        <w:t>u.</w:t>
      </w:r>
      <w:r w:rsidRPr="00703AB1">
        <w:tab/>
        <w:t>Security Executive Agent Directive 3 (SEAD 3) Reporting Requirements for Personnel With Access To Classified Information or Who Hold Sensitive Position, 12 June 2017</w:t>
      </w:r>
    </w:p>
    <w:p w14:paraId="51E89653" w14:textId="77777777" w:rsidR="00BE01A3" w:rsidRPr="00703AB1" w:rsidRDefault="00BE01A3" w:rsidP="00BE01A3">
      <w:pPr>
        <w:ind w:left="1080" w:hanging="360"/>
      </w:pPr>
      <w:r w:rsidRPr="00703AB1">
        <w:t>v.</w:t>
      </w:r>
      <w:r w:rsidRPr="00703AB1">
        <w:tab/>
        <w:t>Security Executive Agent Directive 4 (SEAD 4), National Security Adjudicative Guidelines, 8 June 2017</w:t>
      </w:r>
    </w:p>
    <w:p w14:paraId="54F0357B" w14:textId="1FC10C88" w:rsidR="00BC4DE2" w:rsidRPr="00703AB1" w:rsidRDefault="00D03822" w:rsidP="00BC4DE2">
      <w:r w:rsidRPr="00703AB1">
        <w:t xml:space="preserve">11.1 </w:t>
      </w:r>
      <w:r w:rsidR="00BC4DE2" w:rsidRPr="00703AB1">
        <w:t>Facility Security Clearance.  Work performed under this contract/order is up to the Secret level and will require Sensitive Compartmented Information (SCI) access eligibility for some personnel.  Therefore, the company must have a</w:t>
      </w:r>
      <w:r w:rsidR="008370F5" w:rsidRPr="00703AB1">
        <w:t xml:space="preserve"> </w:t>
      </w:r>
      <w:r w:rsidR="00BC4DE2" w:rsidRPr="00703AB1">
        <w:t>final Secret Facility Clearance from the Defense Counterintelligence and Security Agency (DCSA) Facility Clearance Branch.</w:t>
      </w:r>
    </w:p>
    <w:p w14:paraId="1E4088B3" w14:textId="77777777" w:rsidR="00BC4DE2" w:rsidRPr="00703AB1" w:rsidRDefault="00BC4DE2" w:rsidP="00BC4DE2"/>
    <w:p w14:paraId="2CC90CC7" w14:textId="77777777" w:rsidR="00BC4DE2" w:rsidRPr="00703AB1" w:rsidRDefault="00BC4DE2" w:rsidP="00BC4DE2">
      <w:r w:rsidRPr="00703AB1">
        <w:t>11.1.2 Invalidated Facility Clearance. Companies with invalidated facility clearances (including those in partnerships, subcontracts, and Joint Ventures) are not eligible to bid on or be awarded any new or additional DISA classified contracts, subcontracts, or receive additional classified information except for information necessary for the completion of your current classified contracts. In addition, those companies with invalidated facility clearances will not be permitted access to all DISA networks. Performance on any DISA classified contracts, at any location, will not be authorized until it has been granted a Facility Security Clearance (FCL) at the appropriate level by DCSA.</w:t>
      </w:r>
    </w:p>
    <w:p w14:paraId="37FBE84A" w14:textId="77777777" w:rsidR="00BC4DE2" w:rsidRPr="00703AB1" w:rsidRDefault="00BC4DE2" w:rsidP="00BC4DE2"/>
    <w:p w14:paraId="560B28FC" w14:textId="77777777" w:rsidR="00BC4DE2" w:rsidRPr="00703AB1" w:rsidRDefault="00BC4DE2" w:rsidP="00BC4DE2">
      <w:r w:rsidRPr="00703AB1">
        <w:t>11.2 Security Clearance.  All personnel performing on or supporting a DISA contract/order in any way shall be United States citizens.  The personnel security requirements for this contract/order cover the individuals supporting the Task Areas delineated in the table below.  Contractor personnel must possess the interim or final security clearance eligibility delineated in the table below when performance starts.</w:t>
      </w:r>
    </w:p>
    <w:p w14:paraId="01529B4A" w14:textId="05303E0B" w:rsidR="0015203F" w:rsidRPr="00703AB1" w:rsidRDefault="0015203F" w:rsidP="00234A13"/>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250"/>
        <w:gridCol w:w="2160"/>
        <w:gridCol w:w="3780"/>
      </w:tblGrid>
      <w:tr w:rsidR="00C91A84" w:rsidRPr="00703AB1" w14:paraId="7AF0DCF1" w14:textId="77777777" w:rsidTr="00C91A84">
        <w:trPr>
          <w:jc w:val="center"/>
        </w:trPr>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F7DD0E" w14:textId="77777777" w:rsidR="00C91A84" w:rsidRPr="00703AB1" w:rsidRDefault="00C91A84" w:rsidP="005C7512">
            <w:pPr>
              <w:jc w:val="center"/>
              <w:rPr>
                <w:rFonts w:eastAsia="Calibri"/>
                <w:b/>
              </w:rPr>
            </w:pPr>
            <w:r w:rsidRPr="00703AB1">
              <w:rPr>
                <w:rFonts w:eastAsia="Calibri"/>
                <w:b/>
              </w:rPr>
              <w:t>PWS Task / Subtask</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82958" w14:textId="77777777" w:rsidR="00C91A84" w:rsidRPr="00703AB1" w:rsidRDefault="00C91A84" w:rsidP="005C7512">
            <w:pPr>
              <w:jc w:val="center"/>
              <w:rPr>
                <w:rFonts w:eastAsia="Calibri"/>
                <w:b/>
              </w:rPr>
            </w:pPr>
            <w:r w:rsidRPr="00703AB1">
              <w:rPr>
                <w:rFonts w:eastAsia="Calibri"/>
                <w:b/>
              </w:rPr>
              <w:t>Number of Security Clearance Levels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86E4D8" w14:textId="77777777" w:rsidR="00C91A84" w:rsidRPr="00703AB1" w:rsidRDefault="00C91A84" w:rsidP="005C7512">
            <w:pPr>
              <w:jc w:val="center"/>
              <w:rPr>
                <w:rFonts w:eastAsia="Calibri"/>
                <w:b/>
                <w:bCs/>
              </w:rPr>
            </w:pPr>
            <w:r w:rsidRPr="00703AB1">
              <w:rPr>
                <w:rFonts w:eastAsia="Calibri"/>
                <w:b/>
                <w:bCs/>
              </w:rPr>
              <w:t>Access</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05FE12" w14:textId="77777777" w:rsidR="00C91A84" w:rsidRPr="00703AB1" w:rsidRDefault="00C91A84" w:rsidP="005C7512">
            <w:pPr>
              <w:jc w:val="center"/>
              <w:rPr>
                <w:rFonts w:eastAsia="Calibri"/>
                <w:b/>
              </w:rPr>
            </w:pPr>
            <w:r w:rsidRPr="00703AB1">
              <w:rPr>
                <w:rFonts w:eastAsia="Calibri"/>
                <w:b/>
              </w:rPr>
              <w:t>Justification for Access to Classified</w:t>
            </w:r>
          </w:p>
        </w:tc>
      </w:tr>
      <w:tr w:rsidR="00C91A84" w:rsidRPr="00703AB1" w14:paraId="0B5870DD" w14:textId="77777777" w:rsidTr="00C91A84">
        <w:trPr>
          <w:jc w:val="center"/>
        </w:trPr>
        <w:tc>
          <w:tcPr>
            <w:tcW w:w="1525" w:type="dxa"/>
            <w:tcBorders>
              <w:top w:val="single" w:sz="4" w:space="0" w:color="auto"/>
              <w:left w:val="single" w:sz="4" w:space="0" w:color="auto"/>
              <w:bottom w:val="single" w:sz="4" w:space="0" w:color="auto"/>
              <w:right w:val="single" w:sz="4" w:space="0" w:color="auto"/>
            </w:tcBorders>
            <w:hideMark/>
          </w:tcPr>
          <w:p w14:paraId="0558F2AE" w14:textId="35096075" w:rsidR="00C91A84" w:rsidRPr="00703AB1" w:rsidRDefault="006F3F03" w:rsidP="005C7512">
            <w:pPr>
              <w:rPr>
                <w:rFonts w:eastAsia="Calibri"/>
              </w:rPr>
            </w:pPr>
            <w:r w:rsidRPr="00703AB1">
              <w:rPr>
                <w:rFonts w:eastAsia="Calibri"/>
              </w:rPr>
              <w:t>6.1</w:t>
            </w:r>
          </w:p>
        </w:tc>
        <w:tc>
          <w:tcPr>
            <w:tcW w:w="2250" w:type="dxa"/>
            <w:tcBorders>
              <w:top w:val="single" w:sz="4" w:space="0" w:color="auto"/>
              <w:left w:val="single" w:sz="4" w:space="0" w:color="auto"/>
              <w:bottom w:val="single" w:sz="4" w:space="0" w:color="auto"/>
              <w:right w:val="single" w:sz="4" w:space="0" w:color="auto"/>
            </w:tcBorders>
            <w:hideMark/>
          </w:tcPr>
          <w:p w14:paraId="29A8F1FF" w14:textId="126C2FBC" w:rsidR="00C91A84" w:rsidRPr="00703AB1" w:rsidRDefault="006F3F03" w:rsidP="005C7512">
            <w:pPr>
              <w:rPr>
                <w:rFonts w:eastAsia="Calibri"/>
              </w:rPr>
            </w:pPr>
            <w:r w:rsidRPr="00703AB1">
              <w:rPr>
                <w:rFonts w:eastAsia="Calibri"/>
              </w:rPr>
              <w:t>Secret</w:t>
            </w:r>
          </w:p>
        </w:tc>
        <w:tc>
          <w:tcPr>
            <w:tcW w:w="2160" w:type="dxa"/>
            <w:tcBorders>
              <w:top w:val="single" w:sz="4" w:space="0" w:color="auto"/>
              <w:left w:val="single" w:sz="4" w:space="0" w:color="auto"/>
              <w:bottom w:val="single" w:sz="4" w:space="0" w:color="auto"/>
              <w:right w:val="single" w:sz="4" w:space="0" w:color="auto"/>
            </w:tcBorders>
          </w:tcPr>
          <w:p w14:paraId="6AF30368" w14:textId="2F276DD2" w:rsidR="00C91A84" w:rsidRPr="00703AB1" w:rsidRDefault="006F3F03" w:rsidP="005C7512">
            <w:pPr>
              <w:rPr>
                <w:rFonts w:eastAsia="Calibri"/>
              </w:rPr>
            </w:pPr>
            <w:r w:rsidRPr="00703AB1">
              <w:rPr>
                <w:rFonts w:eastAsia="Calibri"/>
              </w:rPr>
              <w:t>NIPRNet</w:t>
            </w:r>
          </w:p>
        </w:tc>
        <w:tc>
          <w:tcPr>
            <w:tcW w:w="3780" w:type="dxa"/>
            <w:tcBorders>
              <w:top w:val="single" w:sz="4" w:space="0" w:color="auto"/>
              <w:left w:val="single" w:sz="4" w:space="0" w:color="auto"/>
              <w:bottom w:val="single" w:sz="4" w:space="0" w:color="auto"/>
              <w:right w:val="single" w:sz="4" w:space="0" w:color="auto"/>
            </w:tcBorders>
            <w:hideMark/>
          </w:tcPr>
          <w:p w14:paraId="0305AA07" w14:textId="5B2E9DAE" w:rsidR="00C91A84" w:rsidRPr="00703AB1" w:rsidRDefault="00864C7F" w:rsidP="004C4F71">
            <w:pPr>
              <w:widowControl w:val="0"/>
              <w:autoSpaceDE w:val="0"/>
              <w:autoSpaceDN w:val="0"/>
              <w:ind w:left="108" w:right="103" w:hanging="2"/>
              <w:rPr>
                <w:rFonts w:eastAsia="Calibri"/>
              </w:rPr>
            </w:pPr>
            <w:r w:rsidRPr="00703AB1">
              <w:rPr>
                <w:rFonts w:eastAsia="Arial"/>
              </w:rPr>
              <w:t>Provide</w:t>
            </w:r>
            <w:r w:rsidRPr="00703AB1">
              <w:rPr>
                <w:rFonts w:eastAsia="Arial"/>
                <w:spacing w:val="-14"/>
              </w:rPr>
              <w:t xml:space="preserve"> </w:t>
            </w:r>
            <w:r w:rsidRPr="00703AB1">
              <w:rPr>
                <w:rFonts w:eastAsia="Arial"/>
              </w:rPr>
              <w:t>technical/engineering</w:t>
            </w:r>
            <w:r w:rsidRPr="00703AB1">
              <w:rPr>
                <w:rFonts w:eastAsia="Arial"/>
                <w:spacing w:val="-14"/>
              </w:rPr>
              <w:t xml:space="preserve"> </w:t>
            </w:r>
            <w:r w:rsidRPr="00703AB1">
              <w:rPr>
                <w:rFonts w:eastAsia="Arial"/>
              </w:rPr>
              <w:t>support services including design, development, deployment, and transition of systems and solutions into labs, test, and operational</w:t>
            </w:r>
            <w:r w:rsidR="004C4F71" w:rsidRPr="00703AB1">
              <w:rPr>
                <w:rFonts w:eastAsia="Arial"/>
              </w:rPr>
              <w:t xml:space="preserve"> </w:t>
            </w:r>
            <w:r w:rsidRPr="00703AB1">
              <w:rPr>
                <w:rFonts w:eastAsia="Arial"/>
              </w:rPr>
              <w:t>environments</w:t>
            </w:r>
            <w:r w:rsidRPr="00703AB1">
              <w:rPr>
                <w:rFonts w:eastAsia="Arial"/>
                <w:spacing w:val="-10"/>
              </w:rPr>
              <w:t xml:space="preserve"> </w:t>
            </w:r>
            <w:r w:rsidRPr="00703AB1">
              <w:rPr>
                <w:rFonts w:eastAsia="Arial"/>
              </w:rPr>
              <w:t>up</w:t>
            </w:r>
            <w:r w:rsidRPr="00703AB1">
              <w:rPr>
                <w:rFonts w:eastAsia="Arial"/>
                <w:spacing w:val="-11"/>
              </w:rPr>
              <w:t xml:space="preserve"> </w:t>
            </w:r>
            <w:r w:rsidRPr="00703AB1">
              <w:rPr>
                <w:rFonts w:eastAsia="Arial"/>
              </w:rPr>
              <w:t>to</w:t>
            </w:r>
            <w:r w:rsidRPr="00703AB1">
              <w:rPr>
                <w:rFonts w:eastAsia="Arial"/>
                <w:spacing w:val="-11"/>
              </w:rPr>
              <w:t xml:space="preserve"> </w:t>
            </w:r>
            <w:r w:rsidRPr="00703AB1">
              <w:rPr>
                <w:rFonts w:eastAsia="Arial"/>
              </w:rPr>
              <w:t>the</w:t>
            </w:r>
            <w:r w:rsidRPr="00703AB1">
              <w:rPr>
                <w:rFonts w:eastAsia="Arial"/>
                <w:spacing w:val="-11"/>
              </w:rPr>
              <w:t xml:space="preserve"> </w:t>
            </w:r>
            <w:r w:rsidRPr="00703AB1">
              <w:rPr>
                <w:rFonts w:eastAsia="Arial"/>
              </w:rPr>
              <w:t>classified SECRET level.</w:t>
            </w:r>
          </w:p>
        </w:tc>
      </w:tr>
      <w:tr w:rsidR="008311B7" w:rsidRPr="00703AB1" w14:paraId="457934DE" w14:textId="77777777" w:rsidTr="00C91A84">
        <w:trPr>
          <w:jc w:val="center"/>
        </w:trPr>
        <w:tc>
          <w:tcPr>
            <w:tcW w:w="1525" w:type="dxa"/>
            <w:tcBorders>
              <w:top w:val="single" w:sz="4" w:space="0" w:color="auto"/>
              <w:left w:val="single" w:sz="4" w:space="0" w:color="auto"/>
              <w:bottom w:val="single" w:sz="4" w:space="0" w:color="auto"/>
              <w:right w:val="single" w:sz="4" w:space="0" w:color="auto"/>
            </w:tcBorders>
          </w:tcPr>
          <w:p w14:paraId="19292CC3" w14:textId="39D2F2CF" w:rsidR="008311B7" w:rsidRPr="00703AB1" w:rsidRDefault="008311B7" w:rsidP="008311B7">
            <w:pPr>
              <w:rPr>
                <w:rFonts w:eastAsia="Calibri"/>
              </w:rPr>
            </w:pPr>
            <w:r w:rsidRPr="00703AB1">
              <w:rPr>
                <w:rFonts w:eastAsia="Calibri"/>
              </w:rPr>
              <w:t>6.2</w:t>
            </w:r>
          </w:p>
        </w:tc>
        <w:tc>
          <w:tcPr>
            <w:tcW w:w="2250" w:type="dxa"/>
            <w:tcBorders>
              <w:top w:val="single" w:sz="4" w:space="0" w:color="auto"/>
              <w:left w:val="single" w:sz="4" w:space="0" w:color="auto"/>
              <w:bottom w:val="single" w:sz="4" w:space="0" w:color="auto"/>
              <w:right w:val="single" w:sz="4" w:space="0" w:color="auto"/>
            </w:tcBorders>
          </w:tcPr>
          <w:p w14:paraId="5BA6E53E" w14:textId="0A0DF351" w:rsidR="008311B7" w:rsidRPr="00703AB1" w:rsidRDefault="008311B7" w:rsidP="008311B7">
            <w:pPr>
              <w:rPr>
                <w:rFonts w:eastAsia="Calibri"/>
              </w:rPr>
            </w:pPr>
            <w:r w:rsidRPr="00703AB1">
              <w:rPr>
                <w:rFonts w:eastAsia="Calibri"/>
              </w:rPr>
              <w:t>Secret</w:t>
            </w:r>
          </w:p>
        </w:tc>
        <w:tc>
          <w:tcPr>
            <w:tcW w:w="2160" w:type="dxa"/>
            <w:tcBorders>
              <w:top w:val="single" w:sz="4" w:space="0" w:color="auto"/>
              <w:left w:val="single" w:sz="4" w:space="0" w:color="auto"/>
              <w:bottom w:val="single" w:sz="4" w:space="0" w:color="auto"/>
              <w:right w:val="single" w:sz="4" w:space="0" w:color="auto"/>
            </w:tcBorders>
          </w:tcPr>
          <w:p w14:paraId="2CB56267" w14:textId="5F2B4789" w:rsidR="008311B7" w:rsidRPr="00703AB1" w:rsidRDefault="008311B7" w:rsidP="008311B7">
            <w:pPr>
              <w:rPr>
                <w:rFonts w:eastAsia="Calibri"/>
              </w:rPr>
            </w:pPr>
            <w:r w:rsidRPr="00703AB1">
              <w:rPr>
                <w:rFonts w:eastAsia="Calibri"/>
              </w:rPr>
              <w:t>NIPRNet</w:t>
            </w:r>
          </w:p>
        </w:tc>
        <w:tc>
          <w:tcPr>
            <w:tcW w:w="3780" w:type="dxa"/>
            <w:tcBorders>
              <w:top w:val="single" w:sz="4" w:space="0" w:color="auto"/>
              <w:left w:val="single" w:sz="4" w:space="0" w:color="auto"/>
              <w:bottom w:val="single" w:sz="4" w:space="0" w:color="auto"/>
              <w:right w:val="single" w:sz="4" w:space="0" w:color="auto"/>
            </w:tcBorders>
          </w:tcPr>
          <w:p w14:paraId="458CCBF4" w14:textId="3ABC4EE7" w:rsidR="008311B7" w:rsidRPr="00703AB1" w:rsidRDefault="008311B7" w:rsidP="005313A5">
            <w:pPr>
              <w:widowControl w:val="0"/>
              <w:autoSpaceDE w:val="0"/>
              <w:autoSpaceDN w:val="0"/>
              <w:ind w:left="108" w:right="103" w:hanging="2"/>
              <w:rPr>
                <w:rFonts w:eastAsia="Arial"/>
              </w:rPr>
            </w:pPr>
            <w:r w:rsidRPr="00703AB1">
              <w:rPr>
                <w:rFonts w:eastAsia="Arial"/>
              </w:rPr>
              <w:t>Provide</w:t>
            </w:r>
            <w:r w:rsidRPr="00703AB1">
              <w:rPr>
                <w:rFonts w:eastAsia="Arial"/>
                <w:spacing w:val="-14"/>
              </w:rPr>
              <w:t xml:space="preserve"> </w:t>
            </w:r>
            <w:r w:rsidRPr="00703AB1">
              <w:rPr>
                <w:rFonts w:eastAsia="Arial"/>
              </w:rPr>
              <w:t>technical/engineering</w:t>
            </w:r>
            <w:r w:rsidRPr="00703AB1">
              <w:rPr>
                <w:rFonts w:eastAsia="Arial"/>
                <w:spacing w:val="-14"/>
              </w:rPr>
              <w:t xml:space="preserve"> </w:t>
            </w:r>
            <w:r w:rsidRPr="00703AB1">
              <w:rPr>
                <w:rFonts w:eastAsia="Arial"/>
              </w:rPr>
              <w:t>support services including design, development, deployment, and transition of systems and solutions into labs, test, and operational</w:t>
            </w:r>
            <w:r w:rsidR="005313A5" w:rsidRPr="00703AB1">
              <w:rPr>
                <w:rFonts w:eastAsia="Arial"/>
              </w:rPr>
              <w:t xml:space="preserve"> </w:t>
            </w:r>
            <w:r w:rsidRPr="00703AB1">
              <w:rPr>
                <w:rFonts w:eastAsia="Arial"/>
              </w:rPr>
              <w:t>environments</w:t>
            </w:r>
            <w:r w:rsidRPr="00703AB1">
              <w:rPr>
                <w:rFonts w:eastAsia="Arial"/>
                <w:spacing w:val="-10"/>
              </w:rPr>
              <w:t xml:space="preserve"> </w:t>
            </w:r>
            <w:r w:rsidRPr="00703AB1">
              <w:rPr>
                <w:rFonts w:eastAsia="Arial"/>
              </w:rPr>
              <w:t>up</w:t>
            </w:r>
            <w:r w:rsidRPr="00703AB1">
              <w:rPr>
                <w:rFonts w:eastAsia="Arial"/>
                <w:spacing w:val="-11"/>
              </w:rPr>
              <w:t xml:space="preserve"> </w:t>
            </w:r>
            <w:r w:rsidRPr="00703AB1">
              <w:rPr>
                <w:rFonts w:eastAsia="Arial"/>
              </w:rPr>
              <w:t>to</w:t>
            </w:r>
            <w:r w:rsidRPr="00703AB1">
              <w:rPr>
                <w:rFonts w:eastAsia="Arial"/>
                <w:spacing w:val="-11"/>
              </w:rPr>
              <w:t xml:space="preserve"> </w:t>
            </w:r>
            <w:r w:rsidRPr="00703AB1">
              <w:rPr>
                <w:rFonts w:eastAsia="Arial"/>
              </w:rPr>
              <w:t>the</w:t>
            </w:r>
            <w:r w:rsidRPr="00703AB1">
              <w:rPr>
                <w:rFonts w:eastAsia="Arial"/>
                <w:spacing w:val="-11"/>
              </w:rPr>
              <w:t xml:space="preserve"> </w:t>
            </w:r>
            <w:r w:rsidRPr="00703AB1">
              <w:rPr>
                <w:rFonts w:eastAsia="Arial"/>
              </w:rPr>
              <w:t>classified SECRET level.</w:t>
            </w:r>
          </w:p>
        </w:tc>
      </w:tr>
      <w:tr w:rsidR="00EA265A" w:rsidRPr="00703AB1" w14:paraId="2E876ED1" w14:textId="77777777" w:rsidTr="00C91A84">
        <w:trPr>
          <w:jc w:val="center"/>
        </w:trPr>
        <w:tc>
          <w:tcPr>
            <w:tcW w:w="1525" w:type="dxa"/>
            <w:tcBorders>
              <w:top w:val="single" w:sz="4" w:space="0" w:color="auto"/>
              <w:left w:val="single" w:sz="4" w:space="0" w:color="auto"/>
              <w:bottom w:val="single" w:sz="4" w:space="0" w:color="auto"/>
              <w:right w:val="single" w:sz="4" w:space="0" w:color="auto"/>
            </w:tcBorders>
          </w:tcPr>
          <w:p w14:paraId="7D594722" w14:textId="7F2DCF49" w:rsidR="00EA265A" w:rsidRPr="00703AB1" w:rsidRDefault="00EA265A" w:rsidP="00EA265A">
            <w:pPr>
              <w:rPr>
                <w:rFonts w:eastAsia="Calibri"/>
              </w:rPr>
            </w:pPr>
            <w:r w:rsidRPr="00703AB1">
              <w:rPr>
                <w:rFonts w:eastAsia="Calibri"/>
              </w:rPr>
              <w:t>6.3</w:t>
            </w:r>
          </w:p>
        </w:tc>
        <w:tc>
          <w:tcPr>
            <w:tcW w:w="2250" w:type="dxa"/>
            <w:tcBorders>
              <w:top w:val="single" w:sz="4" w:space="0" w:color="auto"/>
              <w:left w:val="single" w:sz="4" w:space="0" w:color="auto"/>
              <w:bottom w:val="single" w:sz="4" w:space="0" w:color="auto"/>
              <w:right w:val="single" w:sz="4" w:space="0" w:color="auto"/>
            </w:tcBorders>
          </w:tcPr>
          <w:p w14:paraId="650AD0E5" w14:textId="3FC3EDAD" w:rsidR="00EA265A" w:rsidRPr="00703AB1" w:rsidRDefault="00EA265A" w:rsidP="00EA265A">
            <w:pPr>
              <w:rPr>
                <w:rFonts w:eastAsia="Calibri"/>
              </w:rPr>
            </w:pPr>
            <w:r w:rsidRPr="00703AB1">
              <w:rPr>
                <w:rFonts w:eastAsia="Calibri"/>
              </w:rPr>
              <w:t>Secret</w:t>
            </w:r>
          </w:p>
        </w:tc>
        <w:tc>
          <w:tcPr>
            <w:tcW w:w="2160" w:type="dxa"/>
            <w:tcBorders>
              <w:top w:val="single" w:sz="4" w:space="0" w:color="auto"/>
              <w:left w:val="single" w:sz="4" w:space="0" w:color="auto"/>
              <w:bottom w:val="single" w:sz="4" w:space="0" w:color="auto"/>
              <w:right w:val="single" w:sz="4" w:space="0" w:color="auto"/>
            </w:tcBorders>
          </w:tcPr>
          <w:p w14:paraId="6AFCD09C" w14:textId="645E3264" w:rsidR="00EA265A" w:rsidRPr="00703AB1" w:rsidRDefault="00EA265A" w:rsidP="00EA265A">
            <w:pPr>
              <w:rPr>
                <w:rFonts w:eastAsia="Calibri"/>
              </w:rPr>
            </w:pPr>
            <w:r w:rsidRPr="00703AB1">
              <w:rPr>
                <w:rFonts w:eastAsia="Calibri"/>
              </w:rPr>
              <w:t>NIPRNet</w:t>
            </w:r>
          </w:p>
        </w:tc>
        <w:tc>
          <w:tcPr>
            <w:tcW w:w="3780" w:type="dxa"/>
            <w:tcBorders>
              <w:top w:val="single" w:sz="4" w:space="0" w:color="auto"/>
              <w:left w:val="single" w:sz="4" w:space="0" w:color="auto"/>
              <w:bottom w:val="single" w:sz="4" w:space="0" w:color="auto"/>
              <w:right w:val="single" w:sz="4" w:space="0" w:color="auto"/>
            </w:tcBorders>
          </w:tcPr>
          <w:p w14:paraId="7FDBCE54" w14:textId="198E72BC" w:rsidR="00EA265A" w:rsidRPr="00703AB1" w:rsidRDefault="00EA265A" w:rsidP="005313A5">
            <w:pPr>
              <w:widowControl w:val="0"/>
              <w:autoSpaceDE w:val="0"/>
              <w:autoSpaceDN w:val="0"/>
              <w:ind w:left="108" w:right="103" w:hanging="2"/>
              <w:rPr>
                <w:rFonts w:eastAsia="Arial"/>
              </w:rPr>
            </w:pPr>
            <w:r w:rsidRPr="00703AB1">
              <w:rPr>
                <w:rFonts w:eastAsia="Arial"/>
              </w:rPr>
              <w:t>Provide</w:t>
            </w:r>
            <w:r w:rsidRPr="00703AB1">
              <w:rPr>
                <w:rFonts w:eastAsia="Arial"/>
                <w:spacing w:val="-14"/>
              </w:rPr>
              <w:t xml:space="preserve"> </w:t>
            </w:r>
            <w:r w:rsidRPr="00703AB1">
              <w:rPr>
                <w:rFonts w:eastAsia="Arial"/>
              </w:rPr>
              <w:t>technical/engineering</w:t>
            </w:r>
            <w:r w:rsidRPr="00703AB1">
              <w:rPr>
                <w:rFonts w:eastAsia="Arial"/>
                <w:spacing w:val="-14"/>
              </w:rPr>
              <w:t xml:space="preserve"> </w:t>
            </w:r>
            <w:r w:rsidRPr="00703AB1">
              <w:rPr>
                <w:rFonts w:eastAsia="Arial"/>
              </w:rPr>
              <w:t>support services including design, development, deployment, and transition of systems and solutions into labs, test, and operational</w:t>
            </w:r>
            <w:r w:rsidR="005313A5" w:rsidRPr="00703AB1">
              <w:rPr>
                <w:rFonts w:eastAsia="Arial"/>
              </w:rPr>
              <w:t xml:space="preserve"> </w:t>
            </w:r>
            <w:r w:rsidRPr="00703AB1">
              <w:rPr>
                <w:rFonts w:eastAsia="Arial"/>
              </w:rPr>
              <w:t>environments</w:t>
            </w:r>
            <w:r w:rsidRPr="00703AB1">
              <w:rPr>
                <w:rFonts w:eastAsia="Arial"/>
                <w:spacing w:val="-10"/>
              </w:rPr>
              <w:t xml:space="preserve"> </w:t>
            </w:r>
            <w:r w:rsidRPr="00703AB1">
              <w:rPr>
                <w:rFonts w:eastAsia="Arial"/>
              </w:rPr>
              <w:t>up</w:t>
            </w:r>
            <w:r w:rsidRPr="00703AB1">
              <w:rPr>
                <w:rFonts w:eastAsia="Arial"/>
                <w:spacing w:val="-11"/>
              </w:rPr>
              <w:t xml:space="preserve"> </w:t>
            </w:r>
            <w:r w:rsidRPr="00703AB1">
              <w:rPr>
                <w:rFonts w:eastAsia="Arial"/>
              </w:rPr>
              <w:t>to</w:t>
            </w:r>
            <w:r w:rsidRPr="00703AB1">
              <w:rPr>
                <w:rFonts w:eastAsia="Arial"/>
                <w:spacing w:val="-11"/>
              </w:rPr>
              <w:t xml:space="preserve"> </w:t>
            </w:r>
            <w:r w:rsidRPr="00703AB1">
              <w:rPr>
                <w:rFonts w:eastAsia="Arial"/>
              </w:rPr>
              <w:t>the</w:t>
            </w:r>
            <w:r w:rsidRPr="00703AB1">
              <w:rPr>
                <w:rFonts w:eastAsia="Arial"/>
                <w:spacing w:val="-11"/>
              </w:rPr>
              <w:t xml:space="preserve"> </w:t>
            </w:r>
            <w:r w:rsidRPr="00703AB1">
              <w:rPr>
                <w:rFonts w:eastAsia="Arial"/>
              </w:rPr>
              <w:t>classified SECRET level.</w:t>
            </w:r>
          </w:p>
        </w:tc>
      </w:tr>
      <w:tr w:rsidR="003F6C78" w:rsidRPr="00703AB1" w14:paraId="6A76A42A" w14:textId="77777777" w:rsidTr="00C91A84">
        <w:trPr>
          <w:jc w:val="center"/>
        </w:trPr>
        <w:tc>
          <w:tcPr>
            <w:tcW w:w="1525" w:type="dxa"/>
            <w:tcBorders>
              <w:top w:val="single" w:sz="4" w:space="0" w:color="auto"/>
              <w:left w:val="single" w:sz="4" w:space="0" w:color="auto"/>
              <w:bottom w:val="single" w:sz="4" w:space="0" w:color="auto"/>
              <w:right w:val="single" w:sz="4" w:space="0" w:color="auto"/>
            </w:tcBorders>
          </w:tcPr>
          <w:p w14:paraId="6FD8F066" w14:textId="41BF0ACD" w:rsidR="003F6C78" w:rsidRPr="00703AB1" w:rsidRDefault="003F6C78" w:rsidP="003F6C78">
            <w:pPr>
              <w:rPr>
                <w:rFonts w:eastAsia="Calibri"/>
              </w:rPr>
            </w:pPr>
            <w:r w:rsidRPr="00703AB1">
              <w:rPr>
                <w:rFonts w:eastAsia="Calibri"/>
              </w:rPr>
              <w:lastRenderedPageBreak/>
              <w:t>6.4</w:t>
            </w:r>
          </w:p>
        </w:tc>
        <w:tc>
          <w:tcPr>
            <w:tcW w:w="2250" w:type="dxa"/>
            <w:tcBorders>
              <w:top w:val="single" w:sz="4" w:space="0" w:color="auto"/>
              <w:left w:val="single" w:sz="4" w:space="0" w:color="auto"/>
              <w:bottom w:val="single" w:sz="4" w:space="0" w:color="auto"/>
              <w:right w:val="single" w:sz="4" w:space="0" w:color="auto"/>
            </w:tcBorders>
          </w:tcPr>
          <w:p w14:paraId="708B5BE2" w14:textId="3F8A51CE" w:rsidR="003F6C78" w:rsidRPr="00703AB1" w:rsidRDefault="003F6C78" w:rsidP="003F6C78">
            <w:pPr>
              <w:rPr>
                <w:rFonts w:eastAsia="Calibri"/>
              </w:rPr>
            </w:pPr>
            <w:r w:rsidRPr="00703AB1">
              <w:rPr>
                <w:rFonts w:eastAsia="Calibri"/>
              </w:rPr>
              <w:t>Secret</w:t>
            </w:r>
          </w:p>
        </w:tc>
        <w:tc>
          <w:tcPr>
            <w:tcW w:w="2160" w:type="dxa"/>
            <w:tcBorders>
              <w:top w:val="single" w:sz="4" w:space="0" w:color="auto"/>
              <w:left w:val="single" w:sz="4" w:space="0" w:color="auto"/>
              <w:bottom w:val="single" w:sz="4" w:space="0" w:color="auto"/>
              <w:right w:val="single" w:sz="4" w:space="0" w:color="auto"/>
            </w:tcBorders>
          </w:tcPr>
          <w:p w14:paraId="2D50DD6C" w14:textId="6099C179" w:rsidR="003F6C78" w:rsidRPr="00703AB1" w:rsidRDefault="003F6C78" w:rsidP="003F6C78">
            <w:pPr>
              <w:rPr>
                <w:rFonts w:eastAsia="Calibri"/>
              </w:rPr>
            </w:pPr>
            <w:r w:rsidRPr="00703AB1">
              <w:rPr>
                <w:rFonts w:eastAsia="Calibri"/>
              </w:rPr>
              <w:t>NIPRNet</w:t>
            </w:r>
            <w:r w:rsidR="004F6A3D" w:rsidRPr="00703AB1">
              <w:rPr>
                <w:rFonts w:eastAsia="Calibri"/>
              </w:rPr>
              <w:t>, SIPRNet</w:t>
            </w:r>
          </w:p>
        </w:tc>
        <w:tc>
          <w:tcPr>
            <w:tcW w:w="3780" w:type="dxa"/>
            <w:tcBorders>
              <w:top w:val="single" w:sz="4" w:space="0" w:color="auto"/>
              <w:left w:val="single" w:sz="4" w:space="0" w:color="auto"/>
              <w:bottom w:val="single" w:sz="4" w:space="0" w:color="auto"/>
              <w:right w:val="single" w:sz="4" w:space="0" w:color="auto"/>
            </w:tcBorders>
          </w:tcPr>
          <w:p w14:paraId="124B3681" w14:textId="386C1F7C" w:rsidR="003F6C78" w:rsidRPr="00703AB1" w:rsidRDefault="003F6C78" w:rsidP="005313A5">
            <w:pPr>
              <w:widowControl w:val="0"/>
              <w:autoSpaceDE w:val="0"/>
              <w:autoSpaceDN w:val="0"/>
              <w:ind w:left="108" w:right="103" w:hanging="2"/>
              <w:rPr>
                <w:rFonts w:eastAsia="Arial"/>
              </w:rPr>
            </w:pPr>
            <w:r w:rsidRPr="00703AB1">
              <w:rPr>
                <w:rFonts w:eastAsia="Arial"/>
              </w:rPr>
              <w:t>Provide</w:t>
            </w:r>
            <w:r w:rsidRPr="00703AB1">
              <w:rPr>
                <w:rFonts w:eastAsia="Arial"/>
                <w:spacing w:val="-14"/>
              </w:rPr>
              <w:t xml:space="preserve"> </w:t>
            </w:r>
            <w:r w:rsidRPr="00703AB1">
              <w:rPr>
                <w:rFonts w:eastAsia="Arial"/>
              </w:rPr>
              <w:t xml:space="preserve">knowledge management services including </w:t>
            </w:r>
            <w:r w:rsidR="00C15314" w:rsidRPr="00703AB1">
              <w:rPr>
                <w:rFonts w:eastAsia="Arial"/>
              </w:rPr>
              <w:t xml:space="preserve">KM solution development, </w:t>
            </w:r>
            <w:r w:rsidR="00677F67" w:rsidRPr="00703AB1">
              <w:rPr>
                <w:rFonts w:eastAsia="Arial"/>
              </w:rPr>
              <w:t xml:space="preserve">content and record migration, </w:t>
            </w:r>
            <w:r w:rsidR="00833A2D" w:rsidRPr="00703AB1">
              <w:rPr>
                <w:rFonts w:eastAsia="Arial"/>
              </w:rPr>
              <w:t xml:space="preserve">system </w:t>
            </w:r>
            <w:r w:rsidR="00515C7B" w:rsidRPr="00703AB1">
              <w:rPr>
                <w:rFonts w:eastAsia="Arial"/>
              </w:rPr>
              <w:t xml:space="preserve">maintenance, </w:t>
            </w:r>
            <w:r w:rsidR="004F6A3D" w:rsidRPr="00703AB1">
              <w:rPr>
                <w:rFonts w:eastAsia="Arial"/>
              </w:rPr>
              <w:t>reporting and methodologies</w:t>
            </w:r>
            <w:r w:rsidR="005313A5" w:rsidRPr="00703AB1">
              <w:rPr>
                <w:rFonts w:eastAsia="Arial"/>
              </w:rPr>
              <w:t xml:space="preserve"> </w:t>
            </w:r>
            <w:r w:rsidRPr="00703AB1">
              <w:rPr>
                <w:rFonts w:eastAsia="Arial"/>
              </w:rPr>
              <w:t>up</w:t>
            </w:r>
            <w:r w:rsidRPr="00703AB1">
              <w:rPr>
                <w:rFonts w:eastAsia="Arial"/>
                <w:spacing w:val="-11"/>
              </w:rPr>
              <w:t xml:space="preserve"> </w:t>
            </w:r>
            <w:r w:rsidRPr="00703AB1">
              <w:rPr>
                <w:rFonts w:eastAsia="Arial"/>
              </w:rPr>
              <w:t>to</w:t>
            </w:r>
            <w:r w:rsidRPr="00703AB1">
              <w:rPr>
                <w:rFonts w:eastAsia="Arial"/>
                <w:spacing w:val="-11"/>
              </w:rPr>
              <w:t xml:space="preserve"> </w:t>
            </w:r>
            <w:r w:rsidRPr="00703AB1">
              <w:rPr>
                <w:rFonts w:eastAsia="Arial"/>
              </w:rPr>
              <w:t>the</w:t>
            </w:r>
            <w:r w:rsidRPr="00703AB1">
              <w:rPr>
                <w:rFonts w:eastAsia="Arial"/>
                <w:spacing w:val="-11"/>
              </w:rPr>
              <w:t xml:space="preserve"> </w:t>
            </w:r>
            <w:r w:rsidRPr="00703AB1">
              <w:rPr>
                <w:rFonts w:eastAsia="Arial"/>
              </w:rPr>
              <w:t>classified SECRET level.</w:t>
            </w:r>
          </w:p>
        </w:tc>
      </w:tr>
    </w:tbl>
    <w:p w14:paraId="7D7FE53C" w14:textId="77777777" w:rsidR="00B9709E" w:rsidRPr="00703AB1" w:rsidRDefault="00B9709E" w:rsidP="00234A13"/>
    <w:p w14:paraId="68F256D3" w14:textId="5177776B" w:rsidR="00C237F6" w:rsidRPr="00703AB1" w:rsidRDefault="00C237F6" w:rsidP="00C237F6">
      <w:r w:rsidRPr="00703AB1">
        <w:t>11.3</w:t>
      </w:r>
      <w:r w:rsidR="00E15584" w:rsidRPr="00703AB1">
        <w:t xml:space="preserve"> </w:t>
      </w:r>
      <w:r w:rsidRPr="00703AB1">
        <w:t>All personnel requiring Secret access under this contract/order shall undergo a favorably adjudicated Tier 3 (T3) Investigation formerly known as a National Agency Check, Local Agency Check and Credit Check or Access National Agency Check and Inquiries as a minimum investigation. Enrollment into Continuous Evaluation current within 5 years and, reflected in DISS, would meet the requirement for a current PR.</w:t>
      </w:r>
    </w:p>
    <w:p w14:paraId="0D543BB1" w14:textId="77777777" w:rsidR="00E15584" w:rsidRPr="00703AB1" w:rsidRDefault="00E15584" w:rsidP="00C237F6"/>
    <w:p w14:paraId="74F0DEB7" w14:textId="249BD080" w:rsidR="00E15584" w:rsidRPr="00703AB1" w:rsidRDefault="00E15584" w:rsidP="00C237F6">
      <w:r w:rsidRPr="00703AB1">
        <w:t xml:space="preserve">11.3.1 </w:t>
      </w:r>
      <w:r w:rsidR="00527D95" w:rsidRPr="00703AB1">
        <w:t xml:space="preserve">The </w:t>
      </w:r>
      <w:r w:rsidR="00274429" w:rsidRPr="00703AB1">
        <w:t>contractor</w:t>
      </w:r>
      <w:r w:rsidR="00527D95" w:rsidRPr="00703AB1">
        <w:t xml:space="preserve"> is required to have personnel cleared with an interim Secret (as specified in the table located in section 11.2) at agreement start date. If </w:t>
      </w:r>
      <w:r w:rsidR="00274429" w:rsidRPr="00703AB1">
        <w:t>contractor</w:t>
      </w:r>
      <w:r w:rsidR="00527D95" w:rsidRPr="00703AB1">
        <w:t xml:space="preserve"> personnel are replaced during performance of the agreement, replacement personnel should also have interim Secret clearance (as specified in the table located in section 11.2).</w:t>
      </w:r>
    </w:p>
    <w:p w14:paraId="7C7A021C" w14:textId="77777777" w:rsidR="00C237F6" w:rsidRPr="00703AB1" w:rsidRDefault="00C237F6" w:rsidP="00C237F6"/>
    <w:p w14:paraId="6F9D7C73" w14:textId="43879E48" w:rsidR="009E1D07" w:rsidRPr="00703AB1" w:rsidRDefault="00C237F6" w:rsidP="009E1D07">
      <w:r w:rsidRPr="00703AB1">
        <w:t xml:space="preserve">11.4 Visit Authorization .  </w:t>
      </w:r>
      <w:r w:rsidR="009E1D07" w:rsidRPr="00703AB1">
        <w:t>Visit requests shall be processed and verified through the DISS to the Security Management Office (SMO)</w:t>
      </w:r>
      <w:r w:rsidR="00B759D0" w:rsidRPr="00703AB1">
        <w:t xml:space="preserve"> SMO DKAWMD-DISA RME-129. </w:t>
      </w:r>
      <w:r w:rsidR="009E1D07" w:rsidRPr="00703AB1">
        <w:t xml:space="preserve"> DISS visits for contracts/orders are identified as “Other” or “Temporary Additional Duty (TAD)/Temporary Duty (TDY)” and will include the Contract/Order Number of the contract/order in the Additional Information section.  Contractors that do not have access to DISS may submit visit authorizations by e-mail in a password protected portable document format file (.pdf) to the COR/ACOR specified in PWS/SOW Section 1.0.</w:t>
      </w:r>
    </w:p>
    <w:p w14:paraId="2ECF17B2" w14:textId="77777777" w:rsidR="00B759D0" w:rsidRPr="00703AB1" w:rsidRDefault="00B759D0" w:rsidP="009E1D07"/>
    <w:p w14:paraId="213F22B4" w14:textId="77777777" w:rsidR="00B759D0" w:rsidRPr="00703AB1" w:rsidRDefault="00B759D0" w:rsidP="009E1D07"/>
    <w:p w14:paraId="0D89989D" w14:textId="77777777" w:rsidR="006C4488" w:rsidRPr="00703AB1" w:rsidRDefault="006C4488" w:rsidP="006C4488">
      <w:r w:rsidRPr="00703AB1">
        <w:t xml:space="preserve">*Prior coordination with the DISA COR should be made via email to ensure the Visit Authorization Letter (VAL)/ Visit Authorization Request (VAR)/ Visit Termination Notification (VTN) process is agreed upon and properly secure. </w:t>
      </w:r>
    </w:p>
    <w:p w14:paraId="72B070C9" w14:textId="77777777" w:rsidR="006C4488" w:rsidRPr="00703AB1" w:rsidRDefault="006C4488" w:rsidP="006C4488"/>
    <w:p w14:paraId="75E3C03C" w14:textId="77777777" w:rsidR="006C4488" w:rsidRPr="00703AB1" w:rsidRDefault="006C4488" w:rsidP="006C4488">
      <w:r w:rsidRPr="00703AB1">
        <w:t>11.4.1 VAR Package. VAR Centers must receive VAR packages from the Security Manager (via email and require pre-approval from the assigned DISA COR) at a minimum of five business days in advance of the initial report date or renewal. For option years, VARs should be renewed 30-90 days prior to the expiration date unless modified sooner for changes such as name, COR/sponsor, contract modification, etc. As an option, a VAR can be approved for up to a maximum of three (3) years within the POP for contractors. The VAL/VAR/VTN should be sent via email to the appropriate COR. The VAL/VAR/VTN should be sent using in a locked “Zip” file in one e-mail and then followed up by another e-mail with the password to unlock the Zipped file, because it contains sensitive information covered by the Privacy Act.</w:t>
      </w:r>
    </w:p>
    <w:p w14:paraId="3D52A952" w14:textId="77777777" w:rsidR="006C4488" w:rsidRPr="00703AB1" w:rsidRDefault="006C4488" w:rsidP="006C4488"/>
    <w:p w14:paraId="27367B71" w14:textId="77777777" w:rsidR="006C4488" w:rsidRPr="00703AB1" w:rsidRDefault="006C4488" w:rsidP="006C4488">
      <w:r w:rsidRPr="00703AB1">
        <w:t xml:space="preserve">Documents to include in the VAR Package (DISA Field Sites may have site specific VAR requirements): </w:t>
      </w:r>
    </w:p>
    <w:p w14:paraId="702A70EB" w14:textId="77777777" w:rsidR="006C4488" w:rsidRPr="00703AB1" w:rsidRDefault="006C4488" w:rsidP="006C4488">
      <w:pPr>
        <w:ind w:left="1080" w:hanging="360"/>
      </w:pPr>
      <w:r w:rsidRPr="00703AB1">
        <w:t>1.</w:t>
      </w:r>
      <w:r w:rsidRPr="00703AB1">
        <w:tab/>
        <w:t xml:space="preserve">Inter-office Memorandum (IOM) </w:t>
      </w:r>
    </w:p>
    <w:p w14:paraId="273AE387" w14:textId="77777777" w:rsidR="006C4488" w:rsidRPr="00703AB1" w:rsidRDefault="006C4488" w:rsidP="006C4488">
      <w:pPr>
        <w:ind w:left="1080" w:hanging="360"/>
      </w:pPr>
      <w:r w:rsidRPr="00703AB1">
        <w:t>2.</w:t>
      </w:r>
      <w:r w:rsidRPr="00703AB1">
        <w:tab/>
        <w:t xml:space="preserve">DD Form 254 Prime and/or Sub (Good Standing approval emails for current option year) </w:t>
      </w:r>
    </w:p>
    <w:p w14:paraId="19378B23" w14:textId="77777777" w:rsidR="006C4488" w:rsidRPr="00703AB1" w:rsidRDefault="006C4488" w:rsidP="006C4488">
      <w:pPr>
        <w:ind w:left="1080" w:hanging="360"/>
      </w:pPr>
      <w:r w:rsidRPr="00703AB1">
        <w:t>3.</w:t>
      </w:r>
      <w:r w:rsidRPr="00703AB1">
        <w:tab/>
        <w:t>PWS/SOW/Sub Memo</w:t>
      </w:r>
    </w:p>
    <w:p w14:paraId="02E17012" w14:textId="77777777" w:rsidR="006C4488" w:rsidRPr="00703AB1" w:rsidRDefault="006C4488" w:rsidP="006C4488">
      <w:pPr>
        <w:ind w:left="1080" w:hanging="360"/>
      </w:pPr>
      <w:r w:rsidRPr="00703AB1">
        <w:t>4.</w:t>
      </w:r>
      <w:r w:rsidRPr="00703AB1">
        <w:tab/>
        <w:t>DISS verification of Visit Authorization by Security Manager</w:t>
      </w:r>
    </w:p>
    <w:p w14:paraId="1D95186A" w14:textId="77777777" w:rsidR="006C4488" w:rsidRPr="00703AB1" w:rsidRDefault="006C4488" w:rsidP="006C4488">
      <w:pPr>
        <w:ind w:left="1080" w:hanging="360"/>
      </w:pPr>
      <w:r w:rsidRPr="00703AB1">
        <w:t>5.</w:t>
      </w:r>
      <w:r w:rsidRPr="00703AB1">
        <w:tab/>
        <w:t>(Optional: see NOTE below) Contractor VAL signed by the Contractor Facility Security Officer (FSO)</w:t>
      </w:r>
    </w:p>
    <w:p w14:paraId="7BD664FC" w14:textId="77777777" w:rsidR="006C4488" w:rsidRPr="00703AB1" w:rsidRDefault="006C4488" w:rsidP="006C4488"/>
    <w:p w14:paraId="6AED1D84" w14:textId="77777777" w:rsidR="006C4488" w:rsidRPr="00703AB1" w:rsidRDefault="006C4488" w:rsidP="006C4488">
      <w:r w:rsidRPr="00703AB1">
        <w:t>NOTE: If DISS is not available, the VAL must contain the following information on company letterhead:</w:t>
      </w:r>
    </w:p>
    <w:p w14:paraId="25924877" w14:textId="77777777" w:rsidR="006C4488" w:rsidRPr="00703AB1" w:rsidRDefault="006C4488" w:rsidP="006C4488">
      <w:pPr>
        <w:ind w:left="1080" w:hanging="360"/>
      </w:pPr>
      <w:r w:rsidRPr="00703AB1">
        <w:t>•</w:t>
      </w:r>
      <w:r w:rsidRPr="00703AB1">
        <w:tab/>
        <w:t>Company name, address, telephone number, facility security clearance</w:t>
      </w:r>
    </w:p>
    <w:p w14:paraId="77F2CC47" w14:textId="77777777" w:rsidR="006C4488" w:rsidRPr="00703AB1" w:rsidRDefault="006C4488" w:rsidP="006C4488">
      <w:pPr>
        <w:ind w:left="1080" w:hanging="360"/>
      </w:pPr>
      <w:r w:rsidRPr="00703AB1">
        <w:t>•</w:t>
      </w:r>
      <w:r w:rsidRPr="00703AB1">
        <w:tab/>
        <w:t>Commercial and Government Entity Code (CAGE CODE)</w:t>
      </w:r>
    </w:p>
    <w:p w14:paraId="3893B1D6" w14:textId="77777777" w:rsidR="006C4488" w:rsidRPr="00703AB1" w:rsidRDefault="006C4488" w:rsidP="006C4488">
      <w:pPr>
        <w:ind w:left="1080" w:hanging="360"/>
      </w:pPr>
      <w:r w:rsidRPr="00703AB1">
        <w:t>•</w:t>
      </w:r>
      <w:r w:rsidRPr="00703AB1">
        <w:tab/>
        <w:t>Contract/Order Number</w:t>
      </w:r>
    </w:p>
    <w:p w14:paraId="151A23E7" w14:textId="77777777" w:rsidR="006C4488" w:rsidRPr="00703AB1" w:rsidRDefault="006C4488" w:rsidP="006C4488">
      <w:pPr>
        <w:ind w:left="1080" w:hanging="360"/>
      </w:pPr>
      <w:r w:rsidRPr="00703AB1">
        <w:t>•</w:t>
      </w:r>
      <w:r w:rsidRPr="00703AB1">
        <w:tab/>
        <w:t>Name, Social Security Number (SSN), date and place of birth, and citizenship of the employee intending to visit, email address, and phone number</w:t>
      </w:r>
    </w:p>
    <w:p w14:paraId="26E0217F" w14:textId="77777777" w:rsidR="006C4488" w:rsidRPr="00703AB1" w:rsidRDefault="006C4488" w:rsidP="006C4488">
      <w:pPr>
        <w:ind w:left="1080" w:hanging="360"/>
      </w:pPr>
      <w:r w:rsidRPr="00703AB1">
        <w:t>•</w:t>
      </w:r>
      <w:r w:rsidRPr="00703AB1">
        <w:tab/>
        <w:t>Certification of personnel security clearance and any special access authorizations required for the visit (type of investigation &amp; date and adjudication date &amp; agency)</w:t>
      </w:r>
    </w:p>
    <w:p w14:paraId="7F71D109" w14:textId="77777777" w:rsidR="006C4488" w:rsidRPr="00703AB1" w:rsidRDefault="006C4488" w:rsidP="006C4488">
      <w:pPr>
        <w:ind w:left="1080" w:hanging="360"/>
      </w:pPr>
      <w:r w:rsidRPr="00703AB1">
        <w:t>•</w:t>
      </w:r>
      <w:r w:rsidRPr="00703AB1">
        <w:tab/>
        <w:t>Name of COR/Alt COR</w:t>
      </w:r>
    </w:p>
    <w:p w14:paraId="4C6D468C" w14:textId="77777777" w:rsidR="006C4488" w:rsidRPr="00703AB1" w:rsidRDefault="006C4488" w:rsidP="006C4488">
      <w:pPr>
        <w:ind w:left="1080" w:hanging="360"/>
      </w:pPr>
      <w:r w:rsidRPr="00703AB1">
        <w:t>•</w:t>
      </w:r>
      <w:r w:rsidRPr="00703AB1">
        <w:tab/>
        <w:t>Dates or period the VAL is to be valid (i.e., Start date / End date)</w:t>
      </w:r>
    </w:p>
    <w:p w14:paraId="17384181" w14:textId="77777777" w:rsidR="006C4488" w:rsidRPr="00703AB1" w:rsidRDefault="006C4488" w:rsidP="006C4488"/>
    <w:p w14:paraId="6435A0C4" w14:textId="77777777" w:rsidR="006C4488" w:rsidRPr="00703AB1" w:rsidRDefault="006C4488" w:rsidP="006C4488">
      <w:r w:rsidRPr="00703AB1">
        <w:lastRenderedPageBreak/>
        <w:t xml:space="preserve">11.4.2 VTN Package. The Contractor FSO will forward a VTN letter to the DISA COR identified in the PWS/TO/Sub for all employees leaving the contract/task order/subcontract. </w:t>
      </w:r>
    </w:p>
    <w:p w14:paraId="7865742A" w14:textId="77777777" w:rsidR="006C4488" w:rsidRPr="00703AB1" w:rsidRDefault="006C4488" w:rsidP="006C4488"/>
    <w:p w14:paraId="67265DDA" w14:textId="77777777" w:rsidR="006C4488" w:rsidRPr="00703AB1" w:rsidRDefault="006C4488" w:rsidP="006C4488">
      <w:r w:rsidRPr="00703AB1">
        <w:t xml:space="preserve">11.4.2.1 In addition, the DISA CORs and security managers shall inform the DISA Security Office when contractor personnel are removed for cause from a contract supporting DISA. This step is to identify contractor personnel removed for security related issues in case of a return to DISA without appropriate vetting.. This step will also provide security with pertinent information to make an informed decision regarding potential contractor employees’ access to secure facilities and sensitive information. “For Cause” is information regarding an individual that falls into one or more of the actions or incidents that are within one of the 13 adjudicative guidelines as cited in the Security Executive Agent Directive (SEAD) 4:  </w:t>
      </w:r>
    </w:p>
    <w:p w14:paraId="45EB51EE" w14:textId="77777777" w:rsidR="006C4488" w:rsidRPr="00703AB1" w:rsidRDefault="006C4488" w:rsidP="006C4488">
      <w:pPr>
        <w:ind w:left="1080" w:hanging="360"/>
      </w:pPr>
      <w:r w:rsidRPr="00703AB1">
        <w:t>a.</w:t>
      </w:r>
      <w:r w:rsidRPr="00703AB1">
        <w:tab/>
        <w:t>Allegiance to the United States</w:t>
      </w:r>
    </w:p>
    <w:p w14:paraId="6FB2FA37" w14:textId="77777777" w:rsidR="006C4488" w:rsidRPr="00703AB1" w:rsidRDefault="006C4488" w:rsidP="006C4488">
      <w:pPr>
        <w:ind w:left="1080" w:hanging="360"/>
      </w:pPr>
      <w:r w:rsidRPr="00703AB1">
        <w:t>b.</w:t>
      </w:r>
      <w:r w:rsidRPr="00703AB1">
        <w:tab/>
        <w:t>Foreign Influence</w:t>
      </w:r>
    </w:p>
    <w:p w14:paraId="4035F941" w14:textId="77777777" w:rsidR="006C4488" w:rsidRPr="00703AB1" w:rsidRDefault="006C4488" w:rsidP="006C4488">
      <w:pPr>
        <w:ind w:left="1080" w:hanging="360"/>
      </w:pPr>
      <w:r w:rsidRPr="00703AB1">
        <w:t>c.</w:t>
      </w:r>
      <w:r w:rsidRPr="00703AB1">
        <w:tab/>
        <w:t>Foreign Preference</w:t>
      </w:r>
    </w:p>
    <w:p w14:paraId="71A81464" w14:textId="77777777" w:rsidR="006C4488" w:rsidRPr="00703AB1" w:rsidRDefault="006C4488" w:rsidP="006C4488">
      <w:pPr>
        <w:ind w:left="1080" w:hanging="360"/>
      </w:pPr>
      <w:r w:rsidRPr="00703AB1">
        <w:t>d.</w:t>
      </w:r>
      <w:r w:rsidRPr="00703AB1">
        <w:tab/>
        <w:t>Sexual Behavior</w:t>
      </w:r>
    </w:p>
    <w:p w14:paraId="5823421A" w14:textId="77777777" w:rsidR="006C4488" w:rsidRPr="00703AB1" w:rsidRDefault="006C4488" w:rsidP="006C4488">
      <w:pPr>
        <w:ind w:left="1080" w:hanging="360"/>
      </w:pPr>
      <w:r w:rsidRPr="00703AB1">
        <w:t>e.</w:t>
      </w:r>
      <w:r w:rsidRPr="00703AB1">
        <w:tab/>
        <w:t>Personal Conduct</w:t>
      </w:r>
    </w:p>
    <w:p w14:paraId="5BABD05C" w14:textId="77777777" w:rsidR="006C4488" w:rsidRPr="00703AB1" w:rsidRDefault="006C4488" w:rsidP="006C4488">
      <w:pPr>
        <w:ind w:left="1080" w:hanging="360"/>
      </w:pPr>
      <w:r w:rsidRPr="00703AB1">
        <w:t>f.</w:t>
      </w:r>
      <w:r w:rsidRPr="00703AB1">
        <w:tab/>
        <w:t>Financial Considerations</w:t>
      </w:r>
    </w:p>
    <w:p w14:paraId="69654F5B" w14:textId="77777777" w:rsidR="006C4488" w:rsidRPr="00703AB1" w:rsidRDefault="006C4488" w:rsidP="006C4488">
      <w:pPr>
        <w:ind w:left="1080" w:hanging="360"/>
      </w:pPr>
      <w:r w:rsidRPr="00703AB1">
        <w:t>g.</w:t>
      </w:r>
      <w:r w:rsidRPr="00703AB1">
        <w:tab/>
        <w:t>Alcohol Consumption</w:t>
      </w:r>
    </w:p>
    <w:p w14:paraId="6EA25283" w14:textId="77777777" w:rsidR="006C4488" w:rsidRPr="00703AB1" w:rsidRDefault="006C4488" w:rsidP="006C4488">
      <w:pPr>
        <w:ind w:left="1080" w:hanging="360"/>
      </w:pPr>
      <w:r w:rsidRPr="00703AB1">
        <w:t>h.</w:t>
      </w:r>
      <w:r w:rsidRPr="00703AB1">
        <w:tab/>
        <w:t>Drug Involvement and Substance Misuse</w:t>
      </w:r>
    </w:p>
    <w:p w14:paraId="6444607A" w14:textId="77777777" w:rsidR="006C4488" w:rsidRPr="00703AB1" w:rsidRDefault="006C4488" w:rsidP="006C4488">
      <w:pPr>
        <w:ind w:left="1080" w:hanging="360"/>
      </w:pPr>
      <w:r w:rsidRPr="00703AB1">
        <w:t>i.</w:t>
      </w:r>
      <w:r w:rsidRPr="00703AB1">
        <w:tab/>
        <w:t>Psychological Conditions</w:t>
      </w:r>
    </w:p>
    <w:p w14:paraId="2E360FF3" w14:textId="77777777" w:rsidR="006C4488" w:rsidRPr="00703AB1" w:rsidRDefault="006C4488" w:rsidP="006C4488">
      <w:pPr>
        <w:ind w:left="1080" w:hanging="360"/>
      </w:pPr>
      <w:r w:rsidRPr="00703AB1">
        <w:t>j.</w:t>
      </w:r>
      <w:r w:rsidRPr="00703AB1">
        <w:tab/>
        <w:t>Criminal Conduct</w:t>
      </w:r>
    </w:p>
    <w:p w14:paraId="6B0E98C5" w14:textId="77777777" w:rsidR="006C4488" w:rsidRPr="00703AB1" w:rsidRDefault="006C4488" w:rsidP="006C4488">
      <w:pPr>
        <w:ind w:left="1080" w:hanging="360"/>
      </w:pPr>
      <w:r w:rsidRPr="00703AB1">
        <w:t>k.</w:t>
      </w:r>
      <w:r w:rsidRPr="00703AB1">
        <w:tab/>
        <w:t>Handling Protected Information</w:t>
      </w:r>
    </w:p>
    <w:p w14:paraId="2A079FF3" w14:textId="77777777" w:rsidR="006C4488" w:rsidRPr="00703AB1" w:rsidRDefault="006C4488" w:rsidP="006C4488">
      <w:pPr>
        <w:ind w:left="1080" w:hanging="360"/>
      </w:pPr>
      <w:r w:rsidRPr="00703AB1">
        <w:t>l.</w:t>
      </w:r>
      <w:r w:rsidRPr="00703AB1">
        <w:tab/>
        <w:t>Outside Activities</w:t>
      </w:r>
    </w:p>
    <w:p w14:paraId="018FF3CA" w14:textId="77777777" w:rsidR="006C4488" w:rsidRPr="00703AB1" w:rsidRDefault="006C4488" w:rsidP="006C4488">
      <w:pPr>
        <w:ind w:left="1080" w:hanging="360"/>
      </w:pPr>
      <w:r w:rsidRPr="00703AB1">
        <w:t>m.</w:t>
      </w:r>
      <w:r w:rsidRPr="00703AB1">
        <w:tab/>
        <w:t>Use of Information Technology</w:t>
      </w:r>
    </w:p>
    <w:p w14:paraId="0A883CF1" w14:textId="77777777" w:rsidR="006C4488" w:rsidRPr="00703AB1" w:rsidRDefault="006C4488" w:rsidP="006C4488">
      <w:r w:rsidRPr="00703AB1">
        <w:t>Other actions:</w:t>
      </w:r>
    </w:p>
    <w:p w14:paraId="279691A4" w14:textId="550A0D93" w:rsidR="006C4488" w:rsidRPr="00703AB1" w:rsidRDefault="006C4488" w:rsidP="003811A8">
      <w:pPr>
        <w:ind w:left="1080" w:hanging="360"/>
      </w:pPr>
      <w:r w:rsidRPr="00703AB1">
        <w:t>•</w:t>
      </w:r>
      <w:r w:rsidR="003811A8" w:rsidRPr="00703AB1">
        <w:tab/>
      </w:r>
      <w:r w:rsidRPr="00703AB1">
        <w:t>Incidents involving violence in the workplace or harassment.</w:t>
      </w:r>
    </w:p>
    <w:p w14:paraId="565E065F" w14:textId="7DB7B31D" w:rsidR="006C4488" w:rsidRPr="00703AB1" w:rsidRDefault="006C4488" w:rsidP="003811A8">
      <w:pPr>
        <w:ind w:left="1080" w:hanging="360"/>
      </w:pPr>
      <w:r w:rsidRPr="00703AB1">
        <w:t xml:space="preserve">• </w:t>
      </w:r>
      <w:r w:rsidR="003811A8" w:rsidRPr="00703AB1">
        <w:tab/>
      </w:r>
      <w:r w:rsidRPr="00703AB1">
        <w:t>Misuse of time.</w:t>
      </w:r>
    </w:p>
    <w:p w14:paraId="70275F23" w14:textId="0B5F6343" w:rsidR="006C4488" w:rsidRPr="00703AB1" w:rsidRDefault="006C4488" w:rsidP="003811A8">
      <w:pPr>
        <w:ind w:left="1080" w:hanging="360"/>
      </w:pPr>
      <w:r w:rsidRPr="00703AB1">
        <w:t xml:space="preserve">• </w:t>
      </w:r>
      <w:r w:rsidR="003811A8" w:rsidRPr="00703AB1">
        <w:tab/>
      </w:r>
      <w:r w:rsidRPr="00703AB1">
        <w:t>Inspector General or General Counsel related inquiries.</w:t>
      </w:r>
    </w:p>
    <w:p w14:paraId="3179A42C" w14:textId="656FC167" w:rsidR="006C4488" w:rsidRPr="00703AB1" w:rsidRDefault="006C4488" w:rsidP="003811A8">
      <w:pPr>
        <w:ind w:left="1080" w:hanging="360"/>
      </w:pPr>
      <w:r w:rsidRPr="00703AB1">
        <w:t xml:space="preserve">• </w:t>
      </w:r>
      <w:r w:rsidR="003811A8" w:rsidRPr="00703AB1">
        <w:tab/>
      </w:r>
      <w:r w:rsidRPr="00703AB1">
        <w:t>Failure to comply with security policies and procedures.</w:t>
      </w:r>
    </w:p>
    <w:p w14:paraId="229BF98A" w14:textId="0B5B71E0" w:rsidR="006C4488" w:rsidRPr="00703AB1" w:rsidRDefault="006C4488" w:rsidP="003811A8">
      <w:pPr>
        <w:ind w:left="1080" w:hanging="360"/>
      </w:pPr>
      <w:r w:rsidRPr="00703AB1">
        <w:t xml:space="preserve">• </w:t>
      </w:r>
      <w:r w:rsidR="003811A8" w:rsidRPr="00703AB1">
        <w:tab/>
      </w:r>
      <w:r w:rsidRPr="00703AB1">
        <w:t>Other reasons that prompted removal of a contractor.</w:t>
      </w:r>
    </w:p>
    <w:p w14:paraId="54C0D688" w14:textId="77777777" w:rsidR="006C4488" w:rsidRPr="00703AB1" w:rsidRDefault="006C4488" w:rsidP="006C4488"/>
    <w:p w14:paraId="04F3107A" w14:textId="77777777" w:rsidR="006C4488" w:rsidRPr="00703AB1" w:rsidRDefault="006C4488" w:rsidP="006C4488">
      <w:r w:rsidRPr="00703AB1">
        <w:t>The VTN must contain the following information on company letterhead:</w:t>
      </w:r>
    </w:p>
    <w:p w14:paraId="7BCBCF77" w14:textId="77777777" w:rsidR="006C4488" w:rsidRPr="00703AB1" w:rsidRDefault="006C4488" w:rsidP="003811A8">
      <w:pPr>
        <w:ind w:left="1080" w:hanging="360"/>
      </w:pPr>
      <w:r w:rsidRPr="00703AB1">
        <w:t>•</w:t>
      </w:r>
      <w:r w:rsidRPr="00703AB1">
        <w:tab/>
        <w:t>Company name, address, telephone number, facility security clearance</w:t>
      </w:r>
    </w:p>
    <w:p w14:paraId="54E2FC71" w14:textId="77777777" w:rsidR="006C4488" w:rsidRPr="00703AB1" w:rsidRDefault="006C4488" w:rsidP="003811A8">
      <w:pPr>
        <w:ind w:left="1080" w:hanging="360"/>
      </w:pPr>
      <w:r w:rsidRPr="00703AB1">
        <w:t>•</w:t>
      </w:r>
      <w:r w:rsidRPr="00703AB1">
        <w:tab/>
        <w:t>CAGE CODE</w:t>
      </w:r>
    </w:p>
    <w:p w14:paraId="22FB70C4" w14:textId="77777777" w:rsidR="006C4488" w:rsidRPr="00703AB1" w:rsidRDefault="006C4488" w:rsidP="003811A8">
      <w:pPr>
        <w:ind w:left="1080" w:hanging="360"/>
      </w:pPr>
      <w:r w:rsidRPr="00703AB1">
        <w:t>•</w:t>
      </w:r>
      <w:r w:rsidRPr="00703AB1">
        <w:tab/>
        <w:t>Contract/Order Number</w:t>
      </w:r>
    </w:p>
    <w:p w14:paraId="2321D065" w14:textId="77777777" w:rsidR="006C4488" w:rsidRPr="00703AB1" w:rsidRDefault="006C4488" w:rsidP="003811A8">
      <w:pPr>
        <w:ind w:left="1080" w:hanging="360"/>
      </w:pPr>
      <w:r w:rsidRPr="00703AB1">
        <w:t>•</w:t>
      </w:r>
      <w:r w:rsidRPr="00703AB1">
        <w:tab/>
        <w:t>Name, SSN, date and place of birth, and citizenship of the employee, email address, phone number</w:t>
      </w:r>
    </w:p>
    <w:p w14:paraId="63446737" w14:textId="77777777" w:rsidR="006C4488" w:rsidRPr="00703AB1" w:rsidRDefault="006C4488" w:rsidP="003811A8">
      <w:pPr>
        <w:ind w:left="1080" w:hanging="360"/>
      </w:pPr>
      <w:r w:rsidRPr="00703AB1">
        <w:t>•</w:t>
      </w:r>
      <w:r w:rsidRPr="00703AB1">
        <w:tab/>
        <w:t xml:space="preserve">Date contractor Common Access Card (CAC) was collected </w:t>
      </w:r>
    </w:p>
    <w:p w14:paraId="52388F7B" w14:textId="77777777" w:rsidR="006C4488" w:rsidRPr="00703AB1" w:rsidRDefault="006C4488" w:rsidP="003811A8">
      <w:pPr>
        <w:ind w:left="1080" w:hanging="360"/>
      </w:pPr>
      <w:r w:rsidRPr="00703AB1">
        <w:t>•</w:t>
      </w:r>
      <w:r w:rsidRPr="00703AB1">
        <w:tab/>
        <w:t>Name of COR/Alt COR</w:t>
      </w:r>
    </w:p>
    <w:p w14:paraId="5EE54E1A" w14:textId="77777777" w:rsidR="006C4488" w:rsidRPr="00703AB1" w:rsidRDefault="006C4488" w:rsidP="003811A8">
      <w:pPr>
        <w:ind w:left="1080" w:hanging="360"/>
      </w:pPr>
      <w:r w:rsidRPr="00703AB1">
        <w:t>•</w:t>
      </w:r>
      <w:r w:rsidRPr="00703AB1">
        <w:tab/>
        <w:t>Termination Date</w:t>
      </w:r>
    </w:p>
    <w:p w14:paraId="1DF23548" w14:textId="77777777" w:rsidR="006C4488" w:rsidRPr="00703AB1" w:rsidRDefault="006C4488" w:rsidP="003811A8">
      <w:pPr>
        <w:ind w:left="1080" w:hanging="360"/>
      </w:pPr>
      <w:r w:rsidRPr="00703AB1">
        <w:t>•</w:t>
      </w:r>
      <w:r w:rsidRPr="00703AB1">
        <w:tab/>
        <w:t>Reason for Termination: &lt;insert reason from the 13 adjudicative guidelines, other actions, or type “No longer working on contract”&gt;</w:t>
      </w:r>
    </w:p>
    <w:p w14:paraId="6FF2CBF7" w14:textId="77777777" w:rsidR="006C4488" w:rsidRPr="00703AB1" w:rsidRDefault="006C4488" w:rsidP="006C4488"/>
    <w:p w14:paraId="5087C781" w14:textId="77777777" w:rsidR="006C4488" w:rsidRPr="00703AB1" w:rsidRDefault="006C4488" w:rsidP="006C4488">
      <w:r w:rsidRPr="00703AB1">
        <w:t>*Any VAL/VAR submitted without the above information will be denied.*</w:t>
      </w:r>
    </w:p>
    <w:p w14:paraId="03FD749C" w14:textId="77777777" w:rsidR="006C4488" w:rsidRPr="00703AB1" w:rsidRDefault="006C4488" w:rsidP="006C4488"/>
    <w:p w14:paraId="2D6F48DC" w14:textId="77777777" w:rsidR="006C4488" w:rsidRPr="00703AB1" w:rsidRDefault="006C4488" w:rsidP="006C4488">
      <w:r w:rsidRPr="00703AB1">
        <w:t>11.5 Security Contacts.  DISA Security Personnel can be contacted for Industrial or Personnel Security related issues at the following:</w:t>
      </w:r>
    </w:p>
    <w:p w14:paraId="214ADEA4" w14:textId="77777777" w:rsidR="006C4488" w:rsidRPr="00703AB1" w:rsidRDefault="006C4488" w:rsidP="006C4488"/>
    <w:tbl>
      <w:tblPr>
        <w:tblW w:w="9720" w:type="dxa"/>
        <w:tblInd w:w="-5" w:type="dxa"/>
        <w:tblLayout w:type="fixed"/>
        <w:tblCellMar>
          <w:left w:w="0" w:type="dxa"/>
          <w:right w:w="0" w:type="dxa"/>
        </w:tblCellMar>
        <w:tblLook w:val="01E0" w:firstRow="1" w:lastRow="1" w:firstColumn="1" w:lastColumn="1" w:noHBand="0" w:noVBand="0"/>
      </w:tblPr>
      <w:tblGrid>
        <w:gridCol w:w="4770"/>
        <w:gridCol w:w="180"/>
        <w:gridCol w:w="4770"/>
      </w:tblGrid>
      <w:tr w:rsidR="00F07645" w:rsidRPr="00703AB1" w14:paraId="35093519" w14:textId="77777777" w:rsidTr="005C7512">
        <w:trPr>
          <w:trHeight w:val="260"/>
        </w:trPr>
        <w:tc>
          <w:tcPr>
            <w:tcW w:w="4770" w:type="dxa"/>
            <w:tcBorders>
              <w:top w:val="single" w:sz="4" w:space="0" w:color="000000"/>
              <w:left w:val="single" w:sz="4" w:space="0" w:color="000000"/>
              <w:bottom w:val="single" w:sz="4" w:space="0" w:color="000000"/>
            </w:tcBorders>
          </w:tcPr>
          <w:p w14:paraId="3559A18E" w14:textId="77777777" w:rsidR="00F07645" w:rsidRPr="00703AB1" w:rsidRDefault="00F07645" w:rsidP="005C7512">
            <w:pPr>
              <w:pStyle w:val="TableParagraph"/>
              <w:spacing w:line="227" w:lineRule="exact"/>
              <w:ind w:left="107"/>
              <w:rPr>
                <w:rFonts w:ascii="Arial" w:hAnsi="Arial" w:cs="Arial"/>
                <w:sz w:val="20"/>
              </w:rPr>
            </w:pPr>
            <w:r w:rsidRPr="00703AB1">
              <w:rPr>
                <w:rFonts w:ascii="Arial" w:hAnsi="Arial" w:cs="Arial"/>
                <w:sz w:val="20"/>
              </w:rPr>
              <w:t>Defense</w:t>
            </w:r>
            <w:r w:rsidRPr="00703AB1">
              <w:rPr>
                <w:rFonts w:ascii="Arial" w:hAnsi="Arial" w:cs="Arial"/>
                <w:spacing w:val="-9"/>
                <w:sz w:val="20"/>
              </w:rPr>
              <w:t xml:space="preserve"> </w:t>
            </w:r>
            <w:r w:rsidRPr="00703AB1">
              <w:rPr>
                <w:rFonts w:ascii="Arial" w:hAnsi="Arial" w:cs="Arial"/>
                <w:sz w:val="20"/>
              </w:rPr>
              <w:t>Information</w:t>
            </w:r>
            <w:r w:rsidRPr="00703AB1">
              <w:rPr>
                <w:rFonts w:ascii="Arial" w:hAnsi="Arial" w:cs="Arial"/>
                <w:spacing w:val="-7"/>
                <w:sz w:val="20"/>
              </w:rPr>
              <w:t xml:space="preserve"> </w:t>
            </w:r>
            <w:r w:rsidRPr="00703AB1">
              <w:rPr>
                <w:rFonts w:ascii="Arial" w:hAnsi="Arial" w:cs="Arial"/>
                <w:sz w:val="20"/>
              </w:rPr>
              <w:t>Systems</w:t>
            </w:r>
            <w:r w:rsidRPr="00703AB1">
              <w:rPr>
                <w:rFonts w:ascii="Arial" w:hAnsi="Arial" w:cs="Arial"/>
                <w:spacing w:val="-11"/>
                <w:sz w:val="20"/>
              </w:rPr>
              <w:t xml:space="preserve"> </w:t>
            </w:r>
            <w:r w:rsidRPr="00703AB1">
              <w:rPr>
                <w:rFonts w:ascii="Arial" w:hAnsi="Arial" w:cs="Arial"/>
                <w:spacing w:val="-2"/>
                <w:sz w:val="20"/>
              </w:rPr>
              <w:t>Agency</w:t>
            </w:r>
          </w:p>
        </w:tc>
        <w:tc>
          <w:tcPr>
            <w:tcW w:w="180" w:type="dxa"/>
            <w:vMerge w:val="restart"/>
            <w:shd w:val="clear" w:color="auto" w:fill="000000" w:themeFill="text1"/>
          </w:tcPr>
          <w:p w14:paraId="4A979D4D" w14:textId="77777777" w:rsidR="00F07645" w:rsidRPr="00703AB1" w:rsidRDefault="00F07645" w:rsidP="005C7512">
            <w:pPr>
              <w:pStyle w:val="TableParagraph"/>
              <w:ind w:left="0"/>
              <w:rPr>
                <w:rFonts w:ascii="Arial" w:hAnsi="Arial" w:cs="Arial"/>
                <w:sz w:val="18"/>
              </w:rPr>
            </w:pPr>
          </w:p>
        </w:tc>
        <w:tc>
          <w:tcPr>
            <w:tcW w:w="4770" w:type="dxa"/>
            <w:tcBorders>
              <w:top w:val="single" w:sz="4" w:space="0" w:color="000000"/>
              <w:bottom w:val="single" w:sz="4" w:space="0" w:color="000000"/>
              <w:right w:val="single" w:sz="4" w:space="0" w:color="000000"/>
            </w:tcBorders>
          </w:tcPr>
          <w:p w14:paraId="357A6F36" w14:textId="77777777" w:rsidR="00F07645" w:rsidRPr="00703AB1" w:rsidRDefault="00F07645" w:rsidP="005C7512">
            <w:pPr>
              <w:pStyle w:val="TableParagraph"/>
              <w:spacing w:line="227" w:lineRule="exact"/>
              <w:ind w:left="110"/>
              <w:rPr>
                <w:rFonts w:ascii="Arial" w:hAnsi="Arial" w:cs="Arial"/>
                <w:sz w:val="20"/>
              </w:rPr>
            </w:pPr>
            <w:r w:rsidRPr="00703AB1">
              <w:rPr>
                <w:rFonts w:ascii="Arial" w:hAnsi="Arial" w:cs="Arial"/>
                <w:sz w:val="20"/>
              </w:rPr>
              <w:t>Defense</w:t>
            </w:r>
            <w:r w:rsidRPr="00703AB1">
              <w:rPr>
                <w:rFonts w:ascii="Arial" w:hAnsi="Arial" w:cs="Arial"/>
                <w:spacing w:val="-9"/>
                <w:sz w:val="20"/>
              </w:rPr>
              <w:t xml:space="preserve"> </w:t>
            </w:r>
            <w:r w:rsidRPr="00703AB1">
              <w:rPr>
                <w:rFonts w:ascii="Arial" w:hAnsi="Arial" w:cs="Arial"/>
                <w:sz w:val="20"/>
              </w:rPr>
              <w:t>Information</w:t>
            </w:r>
            <w:r w:rsidRPr="00703AB1">
              <w:rPr>
                <w:rFonts w:ascii="Arial" w:hAnsi="Arial" w:cs="Arial"/>
                <w:spacing w:val="-7"/>
                <w:sz w:val="20"/>
              </w:rPr>
              <w:t xml:space="preserve"> </w:t>
            </w:r>
            <w:r w:rsidRPr="00703AB1">
              <w:rPr>
                <w:rFonts w:ascii="Arial" w:hAnsi="Arial" w:cs="Arial"/>
                <w:sz w:val="20"/>
              </w:rPr>
              <w:t>Systems</w:t>
            </w:r>
            <w:r w:rsidRPr="00703AB1">
              <w:rPr>
                <w:rFonts w:ascii="Arial" w:hAnsi="Arial" w:cs="Arial"/>
                <w:spacing w:val="-11"/>
                <w:sz w:val="20"/>
              </w:rPr>
              <w:t xml:space="preserve"> </w:t>
            </w:r>
            <w:r w:rsidRPr="00703AB1">
              <w:rPr>
                <w:rFonts w:ascii="Arial" w:hAnsi="Arial" w:cs="Arial"/>
                <w:spacing w:val="-2"/>
                <w:sz w:val="20"/>
              </w:rPr>
              <w:t>Agency</w:t>
            </w:r>
          </w:p>
        </w:tc>
      </w:tr>
      <w:tr w:rsidR="00F07645" w:rsidRPr="00703AB1" w14:paraId="19C3CE93" w14:textId="77777777" w:rsidTr="005C7512">
        <w:trPr>
          <w:trHeight w:val="263"/>
        </w:trPr>
        <w:tc>
          <w:tcPr>
            <w:tcW w:w="4770" w:type="dxa"/>
            <w:tcBorders>
              <w:top w:val="single" w:sz="4" w:space="0" w:color="000000"/>
              <w:left w:val="single" w:sz="4" w:space="0" w:color="000000"/>
              <w:bottom w:val="single" w:sz="4" w:space="0" w:color="000000"/>
            </w:tcBorders>
          </w:tcPr>
          <w:p w14:paraId="3D46C8B0" w14:textId="77777777" w:rsidR="00F07645" w:rsidRPr="00703AB1" w:rsidRDefault="00F07645" w:rsidP="005C7512">
            <w:pPr>
              <w:pStyle w:val="TableParagraph"/>
              <w:spacing w:line="229" w:lineRule="exact"/>
              <w:ind w:left="107"/>
              <w:rPr>
                <w:rFonts w:ascii="Arial" w:hAnsi="Arial" w:cs="Arial"/>
                <w:sz w:val="20"/>
              </w:rPr>
            </w:pPr>
            <w:r w:rsidRPr="00703AB1">
              <w:rPr>
                <w:rFonts w:ascii="Arial" w:hAnsi="Arial" w:cs="Arial"/>
                <w:sz w:val="20"/>
              </w:rPr>
              <w:t>ATTN:</w:t>
            </w:r>
            <w:r w:rsidRPr="00703AB1">
              <w:rPr>
                <w:rFonts w:ascii="Arial" w:hAnsi="Arial" w:cs="Arial"/>
                <w:spacing w:val="-8"/>
                <w:sz w:val="20"/>
              </w:rPr>
              <w:t xml:space="preserve"> </w:t>
            </w:r>
            <w:r w:rsidRPr="00703AB1">
              <w:rPr>
                <w:rFonts w:ascii="Arial" w:hAnsi="Arial" w:cs="Arial"/>
                <w:sz w:val="20"/>
              </w:rPr>
              <w:t>J-16,</w:t>
            </w:r>
            <w:r w:rsidRPr="00703AB1">
              <w:rPr>
                <w:rFonts w:ascii="Arial" w:hAnsi="Arial" w:cs="Arial"/>
                <w:spacing w:val="-6"/>
                <w:sz w:val="20"/>
              </w:rPr>
              <w:t xml:space="preserve"> </w:t>
            </w:r>
            <w:r w:rsidRPr="00703AB1">
              <w:rPr>
                <w:rFonts w:ascii="Arial" w:hAnsi="Arial" w:cs="Arial"/>
                <w:sz w:val="20"/>
              </w:rPr>
              <w:t>Industrial</w:t>
            </w:r>
            <w:r w:rsidRPr="00703AB1">
              <w:rPr>
                <w:rFonts w:ascii="Arial" w:hAnsi="Arial" w:cs="Arial"/>
                <w:spacing w:val="-7"/>
                <w:sz w:val="20"/>
              </w:rPr>
              <w:t xml:space="preserve"> </w:t>
            </w:r>
            <w:r w:rsidRPr="00703AB1">
              <w:rPr>
                <w:rFonts w:ascii="Arial" w:hAnsi="Arial" w:cs="Arial"/>
                <w:spacing w:val="-2"/>
                <w:sz w:val="20"/>
              </w:rPr>
              <w:t>Security</w:t>
            </w:r>
          </w:p>
        </w:tc>
        <w:tc>
          <w:tcPr>
            <w:tcW w:w="180" w:type="dxa"/>
            <w:vMerge/>
            <w:tcBorders>
              <w:top w:val="nil"/>
            </w:tcBorders>
            <w:shd w:val="clear" w:color="auto" w:fill="000000" w:themeFill="text1"/>
          </w:tcPr>
          <w:p w14:paraId="5F8DE226" w14:textId="77777777" w:rsidR="00F07645" w:rsidRPr="00703AB1" w:rsidRDefault="00F07645" w:rsidP="005C7512">
            <w:pPr>
              <w:rPr>
                <w:rFonts w:ascii="Arial" w:hAnsi="Arial" w:cs="Arial"/>
                <w:sz w:val="2"/>
                <w:szCs w:val="2"/>
              </w:rPr>
            </w:pPr>
          </w:p>
        </w:tc>
        <w:tc>
          <w:tcPr>
            <w:tcW w:w="4770" w:type="dxa"/>
            <w:tcBorders>
              <w:top w:val="single" w:sz="4" w:space="0" w:color="000000"/>
              <w:bottom w:val="single" w:sz="4" w:space="0" w:color="000000"/>
              <w:right w:val="single" w:sz="4" w:space="0" w:color="000000"/>
            </w:tcBorders>
          </w:tcPr>
          <w:p w14:paraId="6129C051" w14:textId="77777777" w:rsidR="00F07645" w:rsidRPr="00703AB1" w:rsidRDefault="00F07645" w:rsidP="005C7512">
            <w:pPr>
              <w:pStyle w:val="TableParagraph"/>
              <w:spacing w:line="229" w:lineRule="exact"/>
              <w:ind w:left="110"/>
              <w:rPr>
                <w:rFonts w:ascii="Arial" w:hAnsi="Arial" w:cs="Arial"/>
                <w:sz w:val="20"/>
              </w:rPr>
            </w:pPr>
            <w:r w:rsidRPr="00703AB1">
              <w:rPr>
                <w:rFonts w:ascii="Arial" w:hAnsi="Arial" w:cs="Arial"/>
                <w:sz w:val="20"/>
              </w:rPr>
              <w:t>ATTN:</w:t>
            </w:r>
            <w:r w:rsidRPr="00703AB1">
              <w:rPr>
                <w:rFonts w:ascii="Arial" w:hAnsi="Arial" w:cs="Arial"/>
                <w:spacing w:val="-7"/>
                <w:sz w:val="20"/>
              </w:rPr>
              <w:t xml:space="preserve"> </w:t>
            </w:r>
            <w:r w:rsidRPr="00703AB1">
              <w:rPr>
                <w:rFonts w:ascii="Arial" w:hAnsi="Arial" w:cs="Arial"/>
                <w:sz w:val="20"/>
              </w:rPr>
              <w:t>J-16,</w:t>
            </w:r>
            <w:r w:rsidRPr="00703AB1">
              <w:rPr>
                <w:rFonts w:ascii="Arial" w:hAnsi="Arial" w:cs="Arial"/>
                <w:spacing w:val="-6"/>
                <w:sz w:val="20"/>
              </w:rPr>
              <w:t xml:space="preserve"> </w:t>
            </w:r>
            <w:r w:rsidRPr="00703AB1">
              <w:rPr>
                <w:rFonts w:ascii="Arial" w:hAnsi="Arial" w:cs="Arial"/>
                <w:sz w:val="20"/>
              </w:rPr>
              <w:t>Personnel</w:t>
            </w:r>
            <w:r w:rsidRPr="00703AB1">
              <w:rPr>
                <w:rFonts w:ascii="Arial" w:hAnsi="Arial" w:cs="Arial"/>
                <w:spacing w:val="-7"/>
                <w:sz w:val="20"/>
              </w:rPr>
              <w:t xml:space="preserve"> </w:t>
            </w:r>
            <w:r w:rsidRPr="00703AB1">
              <w:rPr>
                <w:rFonts w:ascii="Arial" w:hAnsi="Arial" w:cs="Arial"/>
                <w:spacing w:val="-2"/>
                <w:sz w:val="20"/>
              </w:rPr>
              <w:t>Security</w:t>
            </w:r>
          </w:p>
        </w:tc>
      </w:tr>
      <w:tr w:rsidR="00F07645" w:rsidRPr="00703AB1" w14:paraId="0FEA8574" w14:textId="77777777" w:rsidTr="005C7512">
        <w:trPr>
          <w:trHeight w:val="260"/>
        </w:trPr>
        <w:tc>
          <w:tcPr>
            <w:tcW w:w="4770" w:type="dxa"/>
            <w:tcBorders>
              <w:top w:val="single" w:sz="4" w:space="0" w:color="000000"/>
              <w:left w:val="single" w:sz="4" w:space="0" w:color="000000"/>
              <w:bottom w:val="single" w:sz="4" w:space="0" w:color="000000"/>
            </w:tcBorders>
          </w:tcPr>
          <w:p w14:paraId="07D8AD81" w14:textId="77777777" w:rsidR="00F07645" w:rsidRPr="00703AB1" w:rsidRDefault="00F07645" w:rsidP="005C7512">
            <w:pPr>
              <w:pStyle w:val="TableParagraph"/>
              <w:spacing w:line="227" w:lineRule="exact"/>
              <w:ind w:left="107"/>
              <w:rPr>
                <w:rFonts w:ascii="Arial" w:hAnsi="Arial" w:cs="Arial"/>
                <w:sz w:val="20"/>
              </w:rPr>
            </w:pPr>
            <w:r w:rsidRPr="00703AB1">
              <w:rPr>
                <w:rFonts w:ascii="Arial" w:hAnsi="Arial" w:cs="Arial"/>
                <w:sz w:val="20"/>
              </w:rPr>
              <w:t>Command</w:t>
            </w:r>
            <w:r w:rsidRPr="00703AB1">
              <w:rPr>
                <w:rFonts w:ascii="Arial" w:hAnsi="Arial" w:cs="Arial"/>
                <w:spacing w:val="-5"/>
                <w:sz w:val="20"/>
              </w:rPr>
              <w:t xml:space="preserve"> </w:t>
            </w:r>
            <w:r w:rsidRPr="00703AB1">
              <w:rPr>
                <w:rFonts w:ascii="Arial" w:hAnsi="Arial" w:cs="Arial"/>
                <w:spacing w:val="-2"/>
                <w:sz w:val="20"/>
              </w:rPr>
              <w:t>Building</w:t>
            </w:r>
          </w:p>
        </w:tc>
        <w:tc>
          <w:tcPr>
            <w:tcW w:w="180" w:type="dxa"/>
            <w:vMerge/>
            <w:tcBorders>
              <w:top w:val="nil"/>
            </w:tcBorders>
            <w:shd w:val="clear" w:color="auto" w:fill="000000" w:themeFill="text1"/>
          </w:tcPr>
          <w:p w14:paraId="1E84E803" w14:textId="77777777" w:rsidR="00F07645" w:rsidRPr="00703AB1" w:rsidRDefault="00F07645" w:rsidP="005C7512">
            <w:pPr>
              <w:rPr>
                <w:rFonts w:ascii="Arial" w:hAnsi="Arial" w:cs="Arial"/>
                <w:sz w:val="2"/>
                <w:szCs w:val="2"/>
              </w:rPr>
            </w:pPr>
          </w:p>
        </w:tc>
        <w:tc>
          <w:tcPr>
            <w:tcW w:w="4770" w:type="dxa"/>
            <w:tcBorders>
              <w:top w:val="single" w:sz="4" w:space="0" w:color="000000"/>
              <w:bottom w:val="single" w:sz="4" w:space="0" w:color="000000"/>
              <w:right w:val="single" w:sz="4" w:space="0" w:color="000000"/>
            </w:tcBorders>
          </w:tcPr>
          <w:p w14:paraId="6BC56CC4" w14:textId="77777777" w:rsidR="00F07645" w:rsidRPr="00703AB1" w:rsidRDefault="00F07645" w:rsidP="005C7512">
            <w:pPr>
              <w:pStyle w:val="TableParagraph"/>
              <w:spacing w:line="227" w:lineRule="exact"/>
              <w:ind w:left="110"/>
              <w:rPr>
                <w:rFonts w:ascii="Arial" w:hAnsi="Arial" w:cs="Arial"/>
                <w:sz w:val="20"/>
              </w:rPr>
            </w:pPr>
            <w:r w:rsidRPr="00703AB1">
              <w:rPr>
                <w:rFonts w:ascii="Arial" w:hAnsi="Arial" w:cs="Arial"/>
                <w:sz w:val="20"/>
              </w:rPr>
              <w:t>Command</w:t>
            </w:r>
            <w:r w:rsidRPr="00703AB1">
              <w:rPr>
                <w:rFonts w:ascii="Arial" w:hAnsi="Arial" w:cs="Arial"/>
                <w:spacing w:val="-5"/>
                <w:sz w:val="20"/>
              </w:rPr>
              <w:t xml:space="preserve"> </w:t>
            </w:r>
            <w:r w:rsidRPr="00703AB1">
              <w:rPr>
                <w:rFonts w:ascii="Arial" w:hAnsi="Arial" w:cs="Arial"/>
                <w:spacing w:val="-2"/>
                <w:sz w:val="20"/>
              </w:rPr>
              <w:t>Building</w:t>
            </w:r>
          </w:p>
        </w:tc>
      </w:tr>
      <w:tr w:rsidR="00F07645" w:rsidRPr="00703AB1" w14:paraId="54E627E5" w14:textId="77777777" w:rsidTr="005C7512">
        <w:trPr>
          <w:trHeight w:val="263"/>
        </w:trPr>
        <w:tc>
          <w:tcPr>
            <w:tcW w:w="4770" w:type="dxa"/>
            <w:tcBorders>
              <w:top w:val="single" w:sz="4" w:space="0" w:color="000000"/>
              <w:left w:val="single" w:sz="4" w:space="0" w:color="000000"/>
              <w:bottom w:val="single" w:sz="4" w:space="0" w:color="000000"/>
            </w:tcBorders>
          </w:tcPr>
          <w:p w14:paraId="330E7C7F" w14:textId="77777777" w:rsidR="00F07645" w:rsidRPr="00703AB1" w:rsidRDefault="00F07645" w:rsidP="005C7512">
            <w:pPr>
              <w:pStyle w:val="TableParagraph"/>
              <w:spacing w:before="2" w:line="227" w:lineRule="exact"/>
              <w:ind w:left="107"/>
              <w:rPr>
                <w:rFonts w:ascii="Arial" w:hAnsi="Arial" w:cs="Arial"/>
                <w:sz w:val="20"/>
              </w:rPr>
            </w:pPr>
            <w:r w:rsidRPr="00703AB1">
              <w:rPr>
                <w:rFonts w:ascii="Arial" w:hAnsi="Arial" w:cs="Arial"/>
                <w:sz w:val="20"/>
              </w:rPr>
              <w:t>6910</w:t>
            </w:r>
            <w:r w:rsidRPr="00703AB1">
              <w:rPr>
                <w:rFonts w:ascii="Arial" w:hAnsi="Arial" w:cs="Arial"/>
                <w:spacing w:val="-3"/>
                <w:sz w:val="20"/>
              </w:rPr>
              <w:t xml:space="preserve"> </w:t>
            </w:r>
            <w:r w:rsidRPr="00703AB1">
              <w:rPr>
                <w:rFonts w:ascii="Arial" w:hAnsi="Arial" w:cs="Arial"/>
                <w:sz w:val="20"/>
              </w:rPr>
              <w:t>Cooper</w:t>
            </w:r>
            <w:r w:rsidRPr="00703AB1">
              <w:rPr>
                <w:rFonts w:ascii="Arial" w:hAnsi="Arial" w:cs="Arial"/>
                <w:spacing w:val="-3"/>
                <w:sz w:val="20"/>
              </w:rPr>
              <w:t xml:space="preserve"> </w:t>
            </w:r>
            <w:r w:rsidRPr="00703AB1">
              <w:rPr>
                <w:rFonts w:ascii="Arial" w:hAnsi="Arial" w:cs="Arial"/>
                <w:spacing w:val="-4"/>
                <w:sz w:val="20"/>
              </w:rPr>
              <w:t>Ave.</w:t>
            </w:r>
          </w:p>
        </w:tc>
        <w:tc>
          <w:tcPr>
            <w:tcW w:w="180" w:type="dxa"/>
            <w:vMerge/>
            <w:tcBorders>
              <w:top w:val="nil"/>
            </w:tcBorders>
            <w:shd w:val="clear" w:color="auto" w:fill="000000" w:themeFill="text1"/>
          </w:tcPr>
          <w:p w14:paraId="4DCAE74E" w14:textId="77777777" w:rsidR="00F07645" w:rsidRPr="00703AB1" w:rsidRDefault="00F07645" w:rsidP="005C7512">
            <w:pPr>
              <w:rPr>
                <w:rFonts w:ascii="Arial" w:hAnsi="Arial" w:cs="Arial"/>
                <w:sz w:val="2"/>
                <w:szCs w:val="2"/>
              </w:rPr>
            </w:pPr>
          </w:p>
        </w:tc>
        <w:tc>
          <w:tcPr>
            <w:tcW w:w="4770" w:type="dxa"/>
            <w:tcBorders>
              <w:top w:val="single" w:sz="4" w:space="0" w:color="000000"/>
              <w:bottom w:val="single" w:sz="4" w:space="0" w:color="000000"/>
              <w:right w:val="single" w:sz="4" w:space="0" w:color="000000"/>
            </w:tcBorders>
          </w:tcPr>
          <w:p w14:paraId="7C188D00" w14:textId="77777777" w:rsidR="00F07645" w:rsidRPr="00703AB1" w:rsidRDefault="00F07645" w:rsidP="005C7512">
            <w:pPr>
              <w:pStyle w:val="TableParagraph"/>
              <w:spacing w:before="2" w:line="227" w:lineRule="exact"/>
              <w:ind w:left="110"/>
              <w:rPr>
                <w:rFonts w:ascii="Arial" w:hAnsi="Arial" w:cs="Arial"/>
                <w:sz w:val="20"/>
              </w:rPr>
            </w:pPr>
            <w:r w:rsidRPr="00703AB1">
              <w:rPr>
                <w:rFonts w:ascii="Arial" w:hAnsi="Arial" w:cs="Arial"/>
                <w:sz w:val="20"/>
              </w:rPr>
              <w:t>6910</w:t>
            </w:r>
            <w:r w:rsidRPr="00703AB1">
              <w:rPr>
                <w:rFonts w:ascii="Arial" w:hAnsi="Arial" w:cs="Arial"/>
                <w:spacing w:val="-3"/>
                <w:sz w:val="20"/>
              </w:rPr>
              <w:t xml:space="preserve"> </w:t>
            </w:r>
            <w:r w:rsidRPr="00703AB1">
              <w:rPr>
                <w:rFonts w:ascii="Arial" w:hAnsi="Arial" w:cs="Arial"/>
                <w:sz w:val="20"/>
              </w:rPr>
              <w:t>Cooper</w:t>
            </w:r>
            <w:r w:rsidRPr="00703AB1">
              <w:rPr>
                <w:rFonts w:ascii="Arial" w:hAnsi="Arial" w:cs="Arial"/>
                <w:spacing w:val="-3"/>
                <w:sz w:val="20"/>
              </w:rPr>
              <w:t xml:space="preserve"> </w:t>
            </w:r>
            <w:r w:rsidRPr="00703AB1">
              <w:rPr>
                <w:rFonts w:ascii="Arial" w:hAnsi="Arial" w:cs="Arial"/>
                <w:spacing w:val="-4"/>
                <w:sz w:val="20"/>
              </w:rPr>
              <w:t>Ave.</w:t>
            </w:r>
          </w:p>
        </w:tc>
      </w:tr>
      <w:tr w:rsidR="00F07645" w:rsidRPr="00703AB1" w14:paraId="36AA97EA" w14:textId="77777777" w:rsidTr="005C7512">
        <w:trPr>
          <w:trHeight w:val="263"/>
        </w:trPr>
        <w:tc>
          <w:tcPr>
            <w:tcW w:w="4770" w:type="dxa"/>
            <w:tcBorders>
              <w:top w:val="single" w:sz="4" w:space="0" w:color="000000"/>
              <w:left w:val="single" w:sz="4" w:space="0" w:color="000000"/>
              <w:bottom w:val="single" w:sz="4" w:space="0" w:color="000000"/>
            </w:tcBorders>
          </w:tcPr>
          <w:p w14:paraId="1C954F70" w14:textId="77777777" w:rsidR="00F07645" w:rsidRPr="00703AB1" w:rsidRDefault="00F07645" w:rsidP="005C7512">
            <w:pPr>
              <w:pStyle w:val="TableParagraph"/>
              <w:spacing w:line="229" w:lineRule="exact"/>
              <w:ind w:left="107"/>
              <w:rPr>
                <w:rFonts w:ascii="Arial" w:hAnsi="Arial" w:cs="Arial"/>
                <w:sz w:val="20"/>
              </w:rPr>
            </w:pPr>
            <w:r w:rsidRPr="00703AB1">
              <w:rPr>
                <w:rFonts w:ascii="Arial" w:hAnsi="Arial" w:cs="Arial"/>
                <w:sz w:val="20"/>
              </w:rPr>
              <w:t>Fort</w:t>
            </w:r>
            <w:r w:rsidRPr="00703AB1">
              <w:rPr>
                <w:rFonts w:ascii="Arial" w:hAnsi="Arial" w:cs="Arial"/>
                <w:spacing w:val="-7"/>
                <w:sz w:val="20"/>
              </w:rPr>
              <w:t xml:space="preserve"> </w:t>
            </w:r>
            <w:r w:rsidRPr="00703AB1">
              <w:rPr>
                <w:rFonts w:ascii="Arial" w:hAnsi="Arial" w:cs="Arial"/>
                <w:sz w:val="20"/>
              </w:rPr>
              <w:t>Meade,</w:t>
            </w:r>
            <w:r w:rsidRPr="00703AB1">
              <w:rPr>
                <w:rFonts w:ascii="Arial" w:hAnsi="Arial" w:cs="Arial"/>
                <w:spacing w:val="-5"/>
                <w:sz w:val="20"/>
              </w:rPr>
              <w:t xml:space="preserve"> </w:t>
            </w:r>
            <w:r w:rsidRPr="00703AB1">
              <w:rPr>
                <w:rFonts w:ascii="Arial" w:hAnsi="Arial" w:cs="Arial"/>
                <w:sz w:val="20"/>
              </w:rPr>
              <w:t>MD</w:t>
            </w:r>
            <w:r w:rsidRPr="00703AB1">
              <w:rPr>
                <w:rFonts w:ascii="Arial" w:hAnsi="Arial" w:cs="Arial"/>
                <w:spacing w:val="-6"/>
                <w:sz w:val="20"/>
              </w:rPr>
              <w:t xml:space="preserve"> </w:t>
            </w:r>
            <w:r w:rsidRPr="00703AB1">
              <w:rPr>
                <w:rFonts w:ascii="Arial" w:hAnsi="Arial" w:cs="Arial"/>
                <w:sz w:val="20"/>
              </w:rPr>
              <w:t>20755-</w:t>
            </w:r>
            <w:r w:rsidRPr="00703AB1">
              <w:rPr>
                <w:rFonts w:ascii="Arial" w:hAnsi="Arial" w:cs="Arial"/>
                <w:spacing w:val="-4"/>
                <w:sz w:val="20"/>
              </w:rPr>
              <w:t>7088</w:t>
            </w:r>
          </w:p>
        </w:tc>
        <w:tc>
          <w:tcPr>
            <w:tcW w:w="180" w:type="dxa"/>
            <w:vMerge/>
            <w:tcBorders>
              <w:top w:val="nil"/>
            </w:tcBorders>
            <w:shd w:val="clear" w:color="auto" w:fill="000000" w:themeFill="text1"/>
          </w:tcPr>
          <w:p w14:paraId="27154DF6" w14:textId="77777777" w:rsidR="00F07645" w:rsidRPr="00703AB1" w:rsidRDefault="00F07645" w:rsidP="005C7512">
            <w:pPr>
              <w:rPr>
                <w:rFonts w:ascii="Arial" w:hAnsi="Arial" w:cs="Arial"/>
                <w:sz w:val="2"/>
                <w:szCs w:val="2"/>
              </w:rPr>
            </w:pPr>
          </w:p>
        </w:tc>
        <w:tc>
          <w:tcPr>
            <w:tcW w:w="4770" w:type="dxa"/>
            <w:tcBorders>
              <w:top w:val="single" w:sz="4" w:space="0" w:color="000000"/>
              <w:bottom w:val="single" w:sz="4" w:space="0" w:color="000000"/>
              <w:right w:val="single" w:sz="4" w:space="0" w:color="000000"/>
            </w:tcBorders>
          </w:tcPr>
          <w:p w14:paraId="775C9AC6" w14:textId="77777777" w:rsidR="00F07645" w:rsidRPr="00703AB1" w:rsidRDefault="00F07645" w:rsidP="005C7512">
            <w:pPr>
              <w:pStyle w:val="TableParagraph"/>
              <w:spacing w:line="229" w:lineRule="exact"/>
              <w:ind w:left="110"/>
              <w:rPr>
                <w:rFonts w:ascii="Arial" w:hAnsi="Arial" w:cs="Arial"/>
                <w:sz w:val="20"/>
              </w:rPr>
            </w:pPr>
            <w:r w:rsidRPr="00703AB1">
              <w:rPr>
                <w:rFonts w:ascii="Arial" w:hAnsi="Arial" w:cs="Arial"/>
                <w:sz w:val="20"/>
              </w:rPr>
              <w:t>Fort</w:t>
            </w:r>
            <w:r w:rsidRPr="00703AB1">
              <w:rPr>
                <w:rFonts w:ascii="Arial" w:hAnsi="Arial" w:cs="Arial"/>
                <w:spacing w:val="-7"/>
                <w:sz w:val="20"/>
              </w:rPr>
              <w:t xml:space="preserve"> </w:t>
            </w:r>
            <w:r w:rsidRPr="00703AB1">
              <w:rPr>
                <w:rFonts w:ascii="Arial" w:hAnsi="Arial" w:cs="Arial"/>
                <w:sz w:val="20"/>
              </w:rPr>
              <w:t>Meade,</w:t>
            </w:r>
            <w:r w:rsidRPr="00703AB1">
              <w:rPr>
                <w:rFonts w:ascii="Arial" w:hAnsi="Arial" w:cs="Arial"/>
                <w:spacing w:val="-5"/>
                <w:sz w:val="20"/>
              </w:rPr>
              <w:t xml:space="preserve"> </w:t>
            </w:r>
            <w:r w:rsidRPr="00703AB1">
              <w:rPr>
                <w:rFonts w:ascii="Arial" w:hAnsi="Arial" w:cs="Arial"/>
                <w:sz w:val="20"/>
              </w:rPr>
              <w:t>MD</w:t>
            </w:r>
            <w:r w:rsidRPr="00703AB1">
              <w:rPr>
                <w:rFonts w:ascii="Arial" w:hAnsi="Arial" w:cs="Arial"/>
                <w:spacing w:val="-6"/>
                <w:sz w:val="20"/>
              </w:rPr>
              <w:t xml:space="preserve"> </w:t>
            </w:r>
            <w:r w:rsidRPr="00703AB1">
              <w:rPr>
                <w:rFonts w:ascii="Arial" w:hAnsi="Arial" w:cs="Arial"/>
                <w:sz w:val="20"/>
              </w:rPr>
              <w:t>20755-</w:t>
            </w:r>
            <w:r w:rsidRPr="00703AB1">
              <w:rPr>
                <w:rFonts w:ascii="Arial" w:hAnsi="Arial" w:cs="Arial"/>
                <w:spacing w:val="-4"/>
                <w:sz w:val="20"/>
              </w:rPr>
              <w:t>7088</w:t>
            </w:r>
          </w:p>
        </w:tc>
      </w:tr>
      <w:tr w:rsidR="00F07645" w:rsidRPr="00703AB1" w14:paraId="465942D4" w14:textId="77777777" w:rsidTr="005C7512">
        <w:trPr>
          <w:trHeight w:val="263"/>
        </w:trPr>
        <w:tc>
          <w:tcPr>
            <w:tcW w:w="4770" w:type="dxa"/>
            <w:tcBorders>
              <w:top w:val="single" w:sz="4" w:space="0" w:color="000000"/>
              <w:left w:val="single" w:sz="4" w:space="0" w:color="000000"/>
              <w:bottom w:val="single" w:sz="4" w:space="0" w:color="000000"/>
            </w:tcBorders>
          </w:tcPr>
          <w:p w14:paraId="4992BAC2" w14:textId="77777777" w:rsidR="00F07645" w:rsidRPr="00703AB1" w:rsidRDefault="00F07645" w:rsidP="005C7512">
            <w:pPr>
              <w:pStyle w:val="TableParagraph"/>
              <w:spacing w:line="229" w:lineRule="exact"/>
              <w:ind w:left="0"/>
              <w:rPr>
                <w:rFonts w:ascii="Arial" w:hAnsi="Arial" w:cs="Arial"/>
                <w:sz w:val="20"/>
              </w:rPr>
            </w:pPr>
            <w:r w:rsidRPr="00703AB1">
              <w:rPr>
                <w:rFonts w:ascii="Arial" w:hAnsi="Arial" w:cs="Arial"/>
                <w:sz w:val="20"/>
              </w:rPr>
              <w:t xml:space="preserve"> </w:t>
            </w:r>
            <w:hyperlink r:id="rId11" w:history="1">
              <w:r w:rsidRPr="00703AB1">
                <w:rPr>
                  <w:rStyle w:val="Hyperlink"/>
                  <w:rFonts w:ascii="Arial" w:hAnsi="Arial" w:cs="Arial"/>
                  <w:color w:val="auto"/>
                  <w:sz w:val="20"/>
                </w:rPr>
                <w:t>disa.meade.j1.mbx.mp6-industrial-security@mail.mil</w:t>
              </w:r>
            </w:hyperlink>
          </w:p>
        </w:tc>
        <w:tc>
          <w:tcPr>
            <w:tcW w:w="180" w:type="dxa"/>
            <w:tcBorders>
              <w:top w:val="nil"/>
            </w:tcBorders>
            <w:shd w:val="clear" w:color="auto" w:fill="000000" w:themeFill="text1"/>
          </w:tcPr>
          <w:p w14:paraId="1D137AA6" w14:textId="77777777" w:rsidR="00F07645" w:rsidRPr="00703AB1" w:rsidRDefault="00F07645" w:rsidP="005C7512">
            <w:pPr>
              <w:rPr>
                <w:rFonts w:ascii="Arial" w:hAnsi="Arial" w:cs="Arial"/>
                <w:sz w:val="2"/>
                <w:szCs w:val="2"/>
              </w:rPr>
            </w:pPr>
          </w:p>
        </w:tc>
        <w:tc>
          <w:tcPr>
            <w:tcW w:w="4770" w:type="dxa"/>
            <w:tcBorders>
              <w:top w:val="single" w:sz="4" w:space="0" w:color="000000"/>
              <w:bottom w:val="single" w:sz="4" w:space="0" w:color="000000"/>
              <w:right w:val="single" w:sz="4" w:space="0" w:color="000000"/>
            </w:tcBorders>
          </w:tcPr>
          <w:p w14:paraId="0F54E170" w14:textId="77777777" w:rsidR="00F07645" w:rsidRPr="00703AB1" w:rsidRDefault="00F07645" w:rsidP="005C7512">
            <w:pPr>
              <w:pStyle w:val="TableParagraph"/>
              <w:spacing w:line="229" w:lineRule="exact"/>
              <w:ind w:left="0"/>
              <w:rPr>
                <w:rFonts w:ascii="Arial" w:hAnsi="Arial" w:cs="Arial"/>
                <w:sz w:val="20"/>
              </w:rPr>
            </w:pPr>
            <w:r w:rsidRPr="00703AB1">
              <w:rPr>
                <w:rFonts w:ascii="Arial" w:hAnsi="Arial" w:cs="Arial"/>
                <w:sz w:val="20"/>
              </w:rPr>
              <w:t xml:space="preserve"> </w:t>
            </w:r>
            <w:hyperlink r:id="rId12" w:history="1">
              <w:r w:rsidRPr="00703AB1">
                <w:rPr>
                  <w:rStyle w:val="Hyperlink"/>
                  <w:rFonts w:ascii="Arial" w:hAnsi="Arial" w:cs="Arial"/>
                  <w:color w:val="auto"/>
                  <w:sz w:val="20"/>
                </w:rPr>
                <w:t>disa.meade.j-1.list.mp6-personnel-security@mail.mil</w:t>
              </w:r>
            </w:hyperlink>
            <w:r w:rsidRPr="00703AB1">
              <w:rPr>
                <w:rFonts w:ascii="Arial" w:hAnsi="Arial" w:cs="Arial"/>
                <w:sz w:val="20"/>
              </w:rPr>
              <w:t> </w:t>
            </w:r>
          </w:p>
        </w:tc>
      </w:tr>
    </w:tbl>
    <w:p w14:paraId="5EDB2FEE" w14:textId="77777777" w:rsidR="006C4488" w:rsidRPr="00703AB1" w:rsidRDefault="006C4488" w:rsidP="006C4488"/>
    <w:p w14:paraId="1F5C6D66" w14:textId="77777777" w:rsidR="006C4488" w:rsidRPr="00703AB1" w:rsidRDefault="006C4488" w:rsidP="006C4488"/>
    <w:p w14:paraId="537F91F2" w14:textId="489313A1" w:rsidR="006C4488" w:rsidRPr="00703AB1" w:rsidRDefault="006C4488" w:rsidP="006C4488">
      <w:r w:rsidRPr="00703AB1">
        <w:t>For Center or Directorate-specific security related matters, contact the Directorate or Center Security Manager at:</w:t>
      </w:r>
    </w:p>
    <w:tbl>
      <w:tblPr>
        <w:tblStyle w:val="TableGrid"/>
        <w:tblW w:w="9406" w:type="dxa"/>
        <w:jc w:val="center"/>
        <w:tblLook w:val="04A0" w:firstRow="1" w:lastRow="0" w:firstColumn="1" w:lastColumn="0" w:noHBand="0" w:noVBand="1"/>
      </w:tblPr>
      <w:tblGrid>
        <w:gridCol w:w="4221"/>
        <w:gridCol w:w="5185"/>
      </w:tblGrid>
      <w:tr w:rsidR="00790564" w:rsidRPr="00703AB1" w14:paraId="185A606C" w14:textId="77777777" w:rsidTr="005C7512">
        <w:trPr>
          <w:trHeight w:val="1382"/>
          <w:jc w:val="center"/>
        </w:trPr>
        <w:tc>
          <w:tcPr>
            <w:tcW w:w="4221" w:type="dxa"/>
          </w:tcPr>
          <w:p w14:paraId="0AC9BBC5" w14:textId="77777777" w:rsidR="00790564" w:rsidRPr="00703AB1" w:rsidRDefault="00790564" w:rsidP="005C7512">
            <w:pPr>
              <w:rPr>
                <w:bCs/>
              </w:rPr>
            </w:pPr>
            <w:r w:rsidRPr="00703AB1">
              <w:rPr>
                <w:bCs/>
              </w:rPr>
              <w:lastRenderedPageBreak/>
              <w:t>Defense Information Systems Agency</w:t>
            </w:r>
          </w:p>
          <w:p w14:paraId="7835221F" w14:textId="77777777" w:rsidR="00790564" w:rsidRPr="00703AB1" w:rsidRDefault="00790564" w:rsidP="005C7512">
            <w:pPr>
              <w:rPr>
                <w:bCs/>
              </w:rPr>
            </w:pPr>
            <w:r w:rsidRPr="00703AB1">
              <w:rPr>
                <w:b/>
                <w:bCs/>
              </w:rPr>
              <w:t xml:space="preserve">ATTN: </w:t>
            </w:r>
            <w:r w:rsidRPr="00703AB1">
              <w:rPr>
                <w:bCs/>
              </w:rPr>
              <w:t xml:space="preserve"> Christine S. Armond</w:t>
            </w:r>
          </w:p>
          <w:p w14:paraId="296AE9E3" w14:textId="77777777" w:rsidR="00790564" w:rsidRPr="00703AB1" w:rsidRDefault="00790564" w:rsidP="005C7512">
            <w:pPr>
              <w:rPr>
                <w:bCs/>
              </w:rPr>
            </w:pPr>
            <w:r w:rsidRPr="00703AB1">
              <w:rPr>
                <w:bCs/>
              </w:rPr>
              <w:t>Comm: 667-890-2958</w:t>
            </w:r>
          </w:p>
          <w:p w14:paraId="059B6F3A" w14:textId="77777777" w:rsidR="00790564" w:rsidRPr="00703AB1" w:rsidRDefault="00790564" w:rsidP="005C7512">
            <w:pPr>
              <w:rPr>
                <w:bCs/>
              </w:rPr>
            </w:pPr>
            <w:r w:rsidRPr="00703AB1">
              <w:rPr>
                <w:bCs/>
              </w:rPr>
              <w:t>Email: disa.letterkenny.eiic.list.security-mgmt-team@mail.mil</w:t>
            </w:r>
          </w:p>
        </w:tc>
        <w:tc>
          <w:tcPr>
            <w:tcW w:w="5185" w:type="dxa"/>
          </w:tcPr>
          <w:p w14:paraId="3706BBAB" w14:textId="77777777" w:rsidR="00790564" w:rsidRPr="00703AB1" w:rsidRDefault="00790564" w:rsidP="005C7512">
            <w:pPr>
              <w:rPr>
                <w:bCs/>
              </w:rPr>
            </w:pPr>
            <w:r w:rsidRPr="00703AB1">
              <w:rPr>
                <w:bCs/>
              </w:rPr>
              <w:t xml:space="preserve"> </w:t>
            </w:r>
          </w:p>
        </w:tc>
      </w:tr>
    </w:tbl>
    <w:p w14:paraId="06050CD3" w14:textId="77777777" w:rsidR="00790564" w:rsidRPr="00703AB1" w:rsidRDefault="00790564" w:rsidP="006C4488"/>
    <w:p w14:paraId="600EC8F4" w14:textId="77777777" w:rsidR="006C4488" w:rsidRPr="00703AB1" w:rsidRDefault="006C4488" w:rsidP="006C4488">
      <w:r w:rsidRPr="00703AB1">
        <w:t>11.6 Information Security and other miscellaneous requirements.</w:t>
      </w:r>
    </w:p>
    <w:p w14:paraId="324022E4" w14:textId="77777777" w:rsidR="006C4488" w:rsidRPr="00703AB1" w:rsidRDefault="006C4488" w:rsidP="006C4488"/>
    <w:p w14:paraId="61874E08" w14:textId="77777777" w:rsidR="006C4488" w:rsidRPr="00703AB1" w:rsidRDefault="006C4488" w:rsidP="006C4488">
      <w:r w:rsidRPr="00703AB1">
        <w:t xml:space="preserve">11.6.1 Contractor personnel shall comply with all local security requirements including entry and exit control for personnel and property at the Government facility. </w:t>
      </w:r>
    </w:p>
    <w:p w14:paraId="1EC97481" w14:textId="77777777" w:rsidR="006C4488" w:rsidRPr="00703AB1" w:rsidRDefault="006C4488" w:rsidP="006C4488"/>
    <w:p w14:paraId="31874C69" w14:textId="77777777" w:rsidR="006C4488" w:rsidRPr="00703AB1" w:rsidRDefault="006C4488" w:rsidP="006C4488">
      <w:r w:rsidRPr="00703AB1">
        <w:t>11.6.2 Contractor employees shall be required to comply with all Government security regulations and requirements.  Initial and periodic safety and security training and briefings will be provided by Government security personnel.  Failure to comply with Government security regulations and requirements shall require the company to provide the Government with a written remediation/corrective action plan; furthermore, failure to comply with such requirements can be cause for removal and the contractor will not be able to provide service on this contract/order.</w:t>
      </w:r>
    </w:p>
    <w:p w14:paraId="2E8B1FED" w14:textId="77777777" w:rsidR="006C4488" w:rsidRPr="00703AB1" w:rsidRDefault="006C4488" w:rsidP="006C4488"/>
    <w:p w14:paraId="2A54A163" w14:textId="77777777" w:rsidR="006C4488" w:rsidRPr="00703AB1" w:rsidRDefault="006C4488" w:rsidP="006C4488">
      <w:r w:rsidRPr="00703AB1">
        <w:t>11.6.3. Contractor employees with an incident report in DISS who have had their access to classified suspended will not be permitted to fill positions requiring access to classified information on a DISA contract/order.</w:t>
      </w:r>
    </w:p>
    <w:p w14:paraId="0BC02816" w14:textId="77777777" w:rsidR="006C4488" w:rsidRPr="00703AB1" w:rsidRDefault="006C4488" w:rsidP="006C4488"/>
    <w:p w14:paraId="65CE94A7" w14:textId="77777777" w:rsidR="006C4488" w:rsidRPr="00703AB1" w:rsidRDefault="006C4488" w:rsidP="006C4488">
      <w:r w:rsidRPr="00703AB1">
        <w:t>11.6.4 The Contractor shall not divulge any information, classified or unclassified, about DoD files, data processing activities or functions, user identifications, passwords, or any other knowledge that may be gained, to anyone who is not authorized to have access to such information.  The Contractor shall observe and comply with the security provisions in effect at the DoD facility.  Identification shall be worn and displayed as required.</w:t>
      </w:r>
    </w:p>
    <w:p w14:paraId="4129C181" w14:textId="77777777" w:rsidR="006C4488" w:rsidRPr="00703AB1" w:rsidRDefault="006C4488" w:rsidP="006C4488"/>
    <w:p w14:paraId="79F14ED9" w14:textId="77777777" w:rsidR="006C4488" w:rsidRPr="00703AB1" w:rsidRDefault="006C4488" w:rsidP="006C4488">
      <w:r w:rsidRPr="00703AB1">
        <w:t>11.6.5 The authority for the contractor personnel to regain access must be granted by DISA Chief of Security.</w:t>
      </w:r>
    </w:p>
    <w:p w14:paraId="396AC4A2" w14:textId="77777777" w:rsidR="006C4488" w:rsidRPr="00703AB1" w:rsidRDefault="006C4488" w:rsidP="006C4488"/>
    <w:p w14:paraId="5006409C" w14:textId="77777777" w:rsidR="006C4488" w:rsidRPr="00703AB1" w:rsidRDefault="006C4488" w:rsidP="006C4488">
      <w:r w:rsidRPr="00703AB1">
        <w:t xml:space="preserve">11.6.5.1 DISA retains the right to request removal of contractor personnel regardless of prior clearance or adjudication status, whose actions, while assigned to this contract, clearly conflict with the interest of the Government.  </w:t>
      </w:r>
    </w:p>
    <w:p w14:paraId="1AE97EA2" w14:textId="77777777" w:rsidR="006C4488" w:rsidRPr="00703AB1" w:rsidRDefault="006C4488" w:rsidP="006C4488"/>
    <w:p w14:paraId="0AABDE27" w14:textId="77777777" w:rsidR="006C4488" w:rsidRPr="00703AB1" w:rsidRDefault="006C4488" w:rsidP="006C4488">
      <w:r w:rsidRPr="00703AB1">
        <w:t>11.6.5.2 DISA retains the right to revoke access to DISA facilities and networks from contractor personnel who violate one or more of the National Security Adjudicative Guidelines, harassment, insider threat, counterintelligence, or violence in the workplace while assigned to a contract clearly conflict with the interest of the Government.</w:t>
      </w:r>
    </w:p>
    <w:p w14:paraId="7E7634B6" w14:textId="77777777" w:rsidR="006C4488" w:rsidRPr="00703AB1" w:rsidRDefault="006C4488" w:rsidP="006C4488"/>
    <w:p w14:paraId="17D13350" w14:textId="77777777" w:rsidR="006C4488" w:rsidRPr="00703AB1" w:rsidRDefault="006C4488" w:rsidP="006C4488">
      <w:r w:rsidRPr="00703AB1">
        <w:t>11.6.5.3 If contractor employee is accused of violating state or federal laws and/or Government professional conduct policies or regulations, then the Government may require that such contractor employee be removed from Government premises and/or that such contractor employee be removed from supporting this contract, pending the duration and outcome of a Government investigation if the Contracting Officer finds that the conduct or violation alleged has the potential to negatively interfere with contract performance or operations at a Government facility.  Only the Contracting Officer can make such a request on behalf of the Government.  Removal of contractor employee shall not negatively impact contract performance.</w:t>
      </w:r>
    </w:p>
    <w:p w14:paraId="4FAA4E04" w14:textId="77777777" w:rsidR="006C4488" w:rsidRPr="00703AB1" w:rsidRDefault="006C4488" w:rsidP="006C4488"/>
    <w:p w14:paraId="537FD402" w14:textId="77777777" w:rsidR="006C4488" w:rsidRPr="00703AB1" w:rsidRDefault="006C4488" w:rsidP="006C4488">
      <w:r w:rsidRPr="00703AB1">
        <w:t>11.6.6 Contractor personnel will generate or handle documents that contain Unclassified or Controlled Unclassified Information (CUI) at the [Government and/or contractor] facility.  (If appropriate to the contract/order, insert: Contractor personnel will generate or handle documents that contain Proprietary, Contract Sensitive, or similarly designated information at the [Government and/or contractor] facility.) Contractor personnel will have access to, generate, and handle classified material up to CONFIDENTIAL/ SECRET/TOP SECRET/TOP SECRET SCI level only at the [Government and/or contractor] location(s) (Ref: Block 8 Place of Performance on DD254) and listed in the place of performance section of this document. All contractor deliverables shall be marked in accordance with DoDM 5200.01, Vol. 2, DoD Information Security Program: Marking of Information; DoDI 5200.48, Controlled Unclassified Information (CUI); and DoDM 5400.07, Freedom of Information Act Program, unless otherwise directed by the Government. The contractor shall comply with the provisions of 32 CFR Part 117, “National Industrial Security Program Operating Manual (NISPOM)” for handling classified material and producing deliverables. The contractor shall comply with DISA Instruction 630-230-19, Cybersecurity.</w:t>
      </w:r>
    </w:p>
    <w:p w14:paraId="69F5216C" w14:textId="77777777" w:rsidR="006C4488" w:rsidRPr="00703AB1" w:rsidRDefault="006C4488" w:rsidP="006C4488"/>
    <w:p w14:paraId="7C101E1F" w14:textId="77777777" w:rsidR="006C4488" w:rsidRPr="00703AB1" w:rsidRDefault="006C4488" w:rsidP="006C4488">
      <w:r w:rsidRPr="00703AB1">
        <w:t>11.6.7 The Contractor shall afford the Government access to the contractor’s facilities, installations, operations, documentation, databases and personnel used in performance of the contract/order.  Access shall be provided to the extent required to carry out a program of IT inspection (to include vulnerability testing), investigation and audit to safeguard against threats and hazards to the integrity, availability and confidentiality of data or to the function of information technology systems operated on behalf of DISA or DoD, and to preserve evidence of computer crime.</w:t>
      </w:r>
    </w:p>
    <w:p w14:paraId="11608F10" w14:textId="77777777" w:rsidR="006C4488" w:rsidRPr="00703AB1" w:rsidRDefault="006C4488" w:rsidP="006C4488"/>
    <w:p w14:paraId="405D1FC5" w14:textId="77777777" w:rsidR="006C4488" w:rsidRPr="00703AB1" w:rsidRDefault="006C4488" w:rsidP="006C4488">
      <w:r w:rsidRPr="00703AB1">
        <w:t>11.6.8 Foreign Travel Requirements: DISA Contractors are required to submit their official and unofficial foreign travel and foreign contacts via the Corporate Management Information Systems (CMIS) which may require a dual reporting requirement in accordance with DISA Instruction 240-110-35; DISA Instruction 240-110-43; Security Executive Agent Directive 3 (SEAD 3) Reporting Requirements for Personnel with Access to Classified Information or Who Hold a Sensitive Position.</w:t>
      </w:r>
    </w:p>
    <w:p w14:paraId="4F98A2EE" w14:textId="77777777" w:rsidR="006C4488" w:rsidRPr="00703AB1" w:rsidRDefault="006C4488" w:rsidP="006C4488"/>
    <w:p w14:paraId="2DAF608D" w14:textId="77777777" w:rsidR="006C4488" w:rsidRPr="00703AB1" w:rsidRDefault="006C4488" w:rsidP="006C4488">
      <w:r w:rsidRPr="00703AB1">
        <w:t>11.6.9 Mandatory Security Training. All DISA Contractors are required to complete the DoD initial and annual security training for the following in accordance with (IAW) 32 CFR Part 117, National Industrial Security Program Operating Manual (NISPOM):</w:t>
      </w:r>
    </w:p>
    <w:p w14:paraId="3C17BDC4" w14:textId="77777777" w:rsidR="006C4488" w:rsidRPr="00703AB1" w:rsidRDefault="006C4488" w:rsidP="00413DD6">
      <w:pPr>
        <w:ind w:left="1080" w:hanging="360"/>
      </w:pPr>
      <w:r w:rsidRPr="00703AB1">
        <w:t>•</w:t>
      </w:r>
      <w:r w:rsidRPr="00703AB1">
        <w:tab/>
        <w:t>Security Awareness</w:t>
      </w:r>
    </w:p>
    <w:p w14:paraId="75D7D90C" w14:textId="77777777" w:rsidR="006C4488" w:rsidRPr="00703AB1" w:rsidRDefault="006C4488" w:rsidP="00413DD6">
      <w:pPr>
        <w:ind w:left="1080" w:hanging="360"/>
      </w:pPr>
      <w:r w:rsidRPr="00703AB1">
        <w:t>•</w:t>
      </w:r>
      <w:r w:rsidRPr="00703AB1">
        <w:tab/>
        <w:t>Level I Antiterrorism Awareness</w:t>
      </w:r>
    </w:p>
    <w:p w14:paraId="74AEA12F" w14:textId="77777777" w:rsidR="006C4488" w:rsidRPr="00703AB1" w:rsidRDefault="006C4488" w:rsidP="00413DD6">
      <w:pPr>
        <w:ind w:left="1080" w:hanging="360"/>
      </w:pPr>
      <w:r w:rsidRPr="00703AB1">
        <w:t>•</w:t>
      </w:r>
      <w:r w:rsidRPr="00703AB1">
        <w:tab/>
        <w:t>Derivative Classification</w:t>
      </w:r>
    </w:p>
    <w:p w14:paraId="6A6A83C7" w14:textId="77777777" w:rsidR="006C4488" w:rsidRPr="00703AB1" w:rsidRDefault="006C4488" w:rsidP="00413DD6">
      <w:pPr>
        <w:ind w:left="1080" w:hanging="360"/>
      </w:pPr>
      <w:r w:rsidRPr="00703AB1">
        <w:t>•</w:t>
      </w:r>
      <w:r w:rsidRPr="00703AB1">
        <w:tab/>
        <w:t xml:space="preserve">Controlled Unclassified Information (CUI) </w:t>
      </w:r>
    </w:p>
    <w:p w14:paraId="134E654D" w14:textId="77777777" w:rsidR="006C4488" w:rsidRPr="00703AB1" w:rsidRDefault="006C4488" w:rsidP="00413DD6">
      <w:pPr>
        <w:ind w:left="1080" w:hanging="360"/>
      </w:pPr>
      <w:r w:rsidRPr="00703AB1">
        <w:t>•</w:t>
      </w:r>
      <w:r w:rsidRPr="00703AB1">
        <w:tab/>
        <w:t>Operational Security (OPSEC) Awareness for Military Members, DoD Employees, and Contractors</w:t>
      </w:r>
    </w:p>
    <w:p w14:paraId="4191060D" w14:textId="77777777" w:rsidR="006C4488" w:rsidRPr="00703AB1" w:rsidRDefault="006C4488" w:rsidP="00413DD6">
      <w:pPr>
        <w:ind w:left="1080" w:hanging="360"/>
      </w:pPr>
      <w:r w:rsidRPr="00703AB1">
        <w:t>•</w:t>
      </w:r>
      <w:r w:rsidRPr="00703AB1">
        <w:tab/>
        <w:t xml:space="preserve">DISA Counterintelligence and Awareness Reporting (CIAR) training IAW DISA Instruction 240-110-43 Counterintelligence; DoDD 5240.06 Counterintelligence Awareness and Reporting (CIAR); and DoDI O-5240.24 Counterintelligence (CI) Activities Supporting Research, Development, and Acquisition (RDA). </w:t>
      </w:r>
    </w:p>
    <w:p w14:paraId="73A1FAB5" w14:textId="77777777" w:rsidR="006C4488" w:rsidRPr="00703AB1" w:rsidRDefault="006C4488" w:rsidP="00413DD6">
      <w:pPr>
        <w:ind w:left="1080" w:hanging="360"/>
      </w:pPr>
      <w:r w:rsidRPr="00703AB1">
        <w:t>•</w:t>
      </w:r>
      <w:r w:rsidRPr="00703AB1">
        <w:tab/>
        <w:t>DISA Insider Threat Awareness: Contractors supporting DISA are required to complete the DISA Annual Insider Threat Awareness Training through the DISA Virtual Campus IAW the standards in DoD Instruction 5205.16, “The DoD Insider Threat Program,” December 20, 2024, regardless of insider threat awareness training provided by their employer.</w:t>
      </w:r>
    </w:p>
    <w:p w14:paraId="281BF7BA" w14:textId="77777777" w:rsidR="006C4488" w:rsidRPr="00703AB1" w:rsidRDefault="006C4488" w:rsidP="006C4488"/>
    <w:p w14:paraId="53FB6BB7" w14:textId="77777777" w:rsidR="006C4488" w:rsidRPr="00703AB1" w:rsidRDefault="006C4488" w:rsidP="006C4488">
      <w:r w:rsidRPr="00703AB1">
        <w:t xml:space="preserve">11.6.9.1 Contractors supporting DISA onsite are required to complete the DoD initial or annual training through the DISA mandatory training system. </w:t>
      </w:r>
    </w:p>
    <w:p w14:paraId="6F6040D1" w14:textId="77777777" w:rsidR="006C4488" w:rsidRPr="00703AB1" w:rsidRDefault="006C4488" w:rsidP="006C4488"/>
    <w:p w14:paraId="5AA37CFF" w14:textId="77777777" w:rsidR="006C4488" w:rsidRPr="00703AB1" w:rsidRDefault="006C4488" w:rsidP="006C4488">
      <w:r w:rsidRPr="00703AB1">
        <w:t>11.6.9.2 Contractors supporting DISA offsite are required to meet the DoD initial or annual training requirement through their employers who are to provide this training and maintain training documentation. The contractor supervisor needs to certify in writing and email completion certificates to the COR and DISA Security Manager that off-site contractors completed the training before receiving credit. The DISA Security Manager will update CMIS records, if available.</w:t>
      </w:r>
    </w:p>
    <w:p w14:paraId="4CFF3234" w14:textId="77777777" w:rsidR="006C4488" w:rsidRPr="00703AB1" w:rsidRDefault="006C4488" w:rsidP="006C4488"/>
    <w:p w14:paraId="5429AB7B" w14:textId="2CBCF076" w:rsidR="00425602" w:rsidRPr="00703AB1" w:rsidRDefault="00283FEA" w:rsidP="005B0573">
      <w:pPr>
        <w:pStyle w:val="Heading3"/>
        <w:jc w:val="left"/>
        <w:rPr>
          <w:bCs/>
          <w:i/>
          <w:color w:val="auto"/>
          <w:sz w:val="20"/>
          <w:u w:val="single"/>
        </w:rPr>
      </w:pPr>
      <w:r w:rsidRPr="00703AB1">
        <w:rPr>
          <w:rFonts w:ascii="Times New Roman" w:hAnsi="Times New Roman"/>
          <w:b w:val="0"/>
          <w:bCs/>
          <w:color w:val="auto"/>
          <w:sz w:val="20"/>
          <w:u w:val="single"/>
        </w:rPr>
        <w:t>1</w:t>
      </w:r>
      <w:r w:rsidR="00353BFA" w:rsidRPr="00703AB1">
        <w:rPr>
          <w:rFonts w:ascii="Times New Roman" w:hAnsi="Times New Roman"/>
          <w:b w:val="0"/>
          <w:bCs/>
          <w:color w:val="auto"/>
          <w:sz w:val="20"/>
          <w:u w:val="single"/>
        </w:rPr>
        <w:t>2</w:t>
      </w:r>
      <w:r w:rsidRPr="00703AB1">
        <w:rPr>
          <w:rFonts w:ascii="Times New Roman" w:hAnsi="Times New Roman"/>
          <w:b w:val="0"/>
          <w:bCs/>
          <w:color w:val="auto"/>
          <w:sz w:val="20"/>
          <w:u w:val="single"/>
        </w:rPr>
        <w:t xml:space="preserve">.  Government Furnished Property (GFP)/Government-Furnished Equipment (GFE)/ Government-Furnished Information (GFI).  </w:t>
      </w:r>
    </w:p>
    <w:p w14:paraId="5DA47A41" w14:textId="77777777" w:rsidR="00425602" w:rsidRPr="00703AB1" w:rsidRDefault="00425602" w:rsidP="00425602">
      <w:pPr>
        <w:rPr>
          <w:i/>
        </w:rPr>
      </w:pPr>
    </w:p>
    <w:p w14:paraId="3B67F68E" w14:textId="010CEEA9" w:rsidR="002D2932" w:rsidRPr="00703AB1" w:rsidRDefault="002D2932" w:rsidP="002D2932">
      <w:pPr>
        <w:contextualSpacing/>
      </w:pPr>
      <w:r w:rsidRPr="00703AB1">
        <w:t xml:space="preserve">GFP will be provided for this contract as indicated in the GFP attachment included at solicitation, distributed at award and incorporated via the GFP Module in PIEE.  GFP shall be managed IAW the terms of FAR 52.245-1, corresponding GFP </w:t>
      </w:r>
      <w:r w:rsidR="00677DA9" w:rsidRPr="00703AB1">
        <w:t>Defense Federal Acquisition Regulation Supplement (</w:t>
      </w:r>
      <w:r w:rsidRPr="00703AB1">
        <w:t>DFARS</w:t>
      </w:r>
      <w:r w:rsidR="00677DA9" w:rsidRPr="00703AB1">
        <w:t>)</w:t>
      </w:r>
      <w:r w:rsidRPr="00703AB1">
        <w:t xml:space="preserve"> clauses and additional DITCO Instructions incorporated in award.   </w:t>
      </w:r>
    </w:p>
    <w:p w14:paraId="1E6A7B75" w14:textId="77777777" w:rsidR="002D2932" w:rsidRPr="00703AB1" w:rsidRDefault="002D2932" w:rsidP="002D2932">
      <w:pPr>
        <w:contextualSpacing/>
      </w:pPr>
    </w:p>
    <w:p w14:paraId="760EF11F" w14:textId="32EC57D6" w:rsidR="002D2932" w:rsidRPr="00703AB1" w:rsidRDefault="002D2932" w:rsidP="002D2932">
      <w:pPr>
        <w:contextualSpacing/>
      </w:pPr>
      <w:r w:rsidRPr="00703AB1">
        <w:t xml:space="preserve">Contractors shall accept and/or report provided GFP via the Shipping and Receiving document in the GFP module upon acceptance and/or IAW Additional DITCO Instruction H9.  Serially managed items are provided to the contractor by DoD and require all events identified in DFARS </w:t>
      </w:r>
      <w:r w:rsidR="008D2221" w:rsidRPr="00703AB1">
        <w:t>252.245-7005</w:t>
      </w:r>
      <w:r w:rsidR="006F2369" w:rsidRPr="00703AB1">
        <w:t xml:space="preserve"> </w:t>
      </w:r>
      <w:r w:rsidRPr="00703AB1">
        <w:t xml:space="preserve">(and/or any subsequent DFARS or Agency GFP reporting requirements) to be reported by the contractor.  </w:t>
      </w:r>
    </w:p>
    <w:p w14:paraId="36452640" w14:textId="77777777" w:rsidR="002D2932" w:rsidRPr="00703AB1" w:rsidRDefault="002D2932" w:rsidP="002D2932">
      <w:pPr>
        <w:contextualSpacing/>
      </w:pPr>
    </w:p>
    <w:p w14:paraId="15D945FC" w14:textId="4990F3A2" w:rsidR="002D2932" w:rsidRPr="00703AB1" w:rsidRDefault="002D2932" w:rsidP="002D2932">
      <w:pPr>
        <w:contextualSpacing/>
      </w:pPr>
      <w:r w:rsidRPr="00703AB1">
        <w:t xml:space="preserve">Contractors in possession of GFP shall provide the COR or PA an annual report of all GFP in </w:t>
      </w:r>
      <w:r w:rsidR="009872FC" w:rsidRPr="00703AB1">
        <w:t>its</w:t>
      </w:r>
      <w:r w:rsidRPr="00703AB1">
        <w:t xml:space="preserve"> possession to include the item description, make, model, serial number, IUID, and last inventory date; the report should be minimally provided on an annual basis and 30 days prior to the expiration of any performance period (base and options) IAW with Additional DITCO Instruction H9. </w:t>
      </w:r>
    </w:p>
    <w:p w14:paraId="4B5E9B21" w14:textId="77777777" w:rsidR="002D2932" w:rsidRPr="00703AB1" w:rsidRDefault="002D2932" w:rsidP="002D2932">
      <w:pPr>
        <w:contextualSpacing/>
      </w:pPr>
    </w:p>
    <w:p w14:paraId="07721EE1" w14:textId="0BD4B992" w:rsidR="002D2932" w:rsidRPr="00703AB1" w:rsidRDefault="002D2932" w:rsidP="007F021F">
      <w:pPr>
        <w:spacing w:after="100" w:afterAutospacing="1"/>
        <w:contextualSpacing/>
        <w:rPr>
          <w:u w:val="single"/>
        </w:rPr>
      </w:pPr>
      <w:r w:rsidRPr="00703AB1">
        <w:rPr>
          <w:u w:val="single"/>
        </w:rPr>
        <w:t xml:space="preserve">Deliverable: </w:t>
      </w:r>
    </w:p>
    <w:p w14:paraId="33745531" w14:textId="77777777" w:rsidR="0093026D" w:rsidRPr="00703AB1" w:rsidRDefault="0093026D" w:rsidP="002D2932">
      <w:pPr>
        <w:contextualSpacing/>
        <w:rPr>
          <w:u w:val="single"/>
        </w:rPr>
      </w:pPr>
    </w:p>
    <w:tbl>
      <w:tblPr>
        <w:tblW w:w="396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2"/>
        <w:gridCol w:w="2048"/>
        <w:gridCol w:w="890"/>
      </w:tblGrid>
      <w:tr w:rsidR="003F77D9" w:rsidRPr="00703AB1" w14:paraId="06BCFCFD" w14:textId="77777777" w:rsidTr="003358AC">
        <w:trPr>
          <w:tblHeader/>
        </w:trPr>
        <w:tc>
          <w:tcPr>
            <w:tcW w:w="1022" w:type="dxa"/>
            <w:shd w:val="clear" w:color="auto" w:fill="000082"/>
          </w:tcPr>
          <w:p w14:paraId="401741B4" w14:textId="77777777" w:rsidR="003F77D9" w:rsidRPr="00703AB1" w:rsidRDefault="003F77D9" w:rsidP="007F021F">
            <w:pPr>
              <w:spacing w:before="120" w:after="0"/>
            </w:pPr>
            <w:r w:rsidRPr="00703AB1">
              <w:t>PWS Task#</w:t>
            </w:r>
          </w:p>
        </w:tc>
        <w:tc>
          <w:tcPr>
            <w:tcW w:w="2048" w:type="dxa"/>
            <w:shd w:val="clear" w:color="auto" w:fill="000082"/>
          </w:tcPr>
          <w:p w14:paraId="5740776C" w14:textId="77777777" w:rsidR="003F77D9" w:rsidRPr="00703AB1" w:rsidRDefault="003F77D9" w:rsidP="007F021F">
            <w:pPr>
              <w:spacing w:before="120" w:after="0"/>
            </w:pPr>
            <w:r w:rsidRPr="00703AB1">
              <w:t>Deliverable Title</w:t>
            </w:r>
          </w:p>
        </w:tc>
        <w:tc>
          <w:tcPr>
            <w:tcW w:w="890" w:type="dxa"/>
            <w:shd w:val="clear" w:color="auto" w:fill="000082"/>
          </w:tcPr>
          <w:p w14:paraId="5F324CB0" w14:textId="6ADE9ABF" w:rsidR="003F77D9" w:rsidRPr="00703AB1" w:rsidRDefault="003F77D9" w:rsidP="007F021F">
            <w:pPr>
              <w:spacing w:before="120" w:after="0"/>
            </w:pPr>
            <w:r w:rsidRPr="00703AB1">
              <w:t xml:space="preserve">CDRL </w:t>
            </w:r>
            <w:r w:rsidR="00A711EB" w:rsidRPr="00703AB1">
              <w:t>#</w:t>
            </w:r>
          </w:p>
        </w:tc>
      </w:tr>
      <w:tr w:rsidR="003F77D9" w:rsidRPr="00703AB1" w14:paraId="2C1BD4E8" w14:textId="77777777" w:rsidTr="003358AC">
        <w:trPr>
          <w:tblHeader/>
        </w:trPr>
        <w:tc>
          <w:tcPr>
            <w:tcW w:w="1022" w:type="dxa"/>
          </w:tcPr>
          <w:p w14:paraId="1B422F9C" w14:textId="77777777" w:rsidR="003F77D9" w:rsidRPr="00703AB1" w:rsidRDefault="003F77D9">
            <w:r w:rsidRPr="00703AB1">
              <w:t>12</w:t>
            </w:r>
          </w:p>
        </w:tc>
        <w:tc>
          <w:tcPr>
            <w:tcW w:w="2048" w:type="dxa"/>
          </w:tcPr>
          <w:p w14:paraId="552921E7" w14:textId="77777777" w:rsidR="003F77D9" w:rsidRPr="00703AB1" w:rsidRDefault="003F77D9">
            <w:r w:rsidRPr="00703AB1">
              <w:t>GFP Inventory</w:t>
            </w:r>
          </w:p>
        </w:tc>
        <w:tc>
          <w:tcPr>
            <w:tcW w:w="890" w:type="dxa"/>
          </w:tcPr>
          <w:p w14:paraId="26067788" w14:textId="78E38E10" w:rsidR="003F77D9" w:rsidRPr="00703AB1" w:rsidRDefault="003F77D9">
            <w:r w:rsidRPr="00703AB1">
              <w:t>A00</w:t>
            </w:r>
            <w:r w:rsidR="008A7C6A" w:rsidRPr="00703AB1">
              <w:t>x</w:t>
            </w:r>
          </w:p>
        </w:tc>
      </w:tr>
      <w:tr w:rsidR="003F77D9" w:rsidRPr="00703AB1" w14:paraId="0BB829B8" w14:textId="77777777" w:rsidTr="003358AC">
        <w:trPr>
          <w:tblHeader/>
        </w:trPr>
        <w:tc>
          <w:tcPr>
            <w:tcW w:w="1022" w:type="dxa"/>
          </w:tcPr>
          <w:p w14:paraId="42C39D7A" w14:textId="77777777" w:rsidR="003F77D9" w:rsidRPr="00703AB1" w:rsidRDefault="003F77D9">
            <w:r w:rsidRPr="00703AB1">
              <w:t>H9</w:t>
            </w:r>
          </w:p>
        </w:tc>
        <w:tc>
          <w:tcPr>
            <w:tcW w:w="2048" w:type="dxa"/>
          </w:tcPr>
          <w:p w14:paraId="657D18F3" w14:textId="77777777" w:rsidR="003F77D9" w:rsidRPr="00703AB1" w:rsidRDefault="003F77D9">
            <w:r w:rsidRPr="00703AB1">
              <w:t>Property Management Plan</w:t>
            </w:r>
          </w:p>
        </w:tc>
        <w:tc>
          <w:tcPr>
            <w:tcW w:w="890" w:type="dxa"/>
          </w:tcPr>
          <w:p w14:paraId="0B3314FF" w14:textId="4CCE059B" w:rsidR="003F77D9" w:rsidRPr="00703AB1" w:rsidRDefault="00916F09">
            <w:r w:rsidRPr="00703AB1">
              <w:t>A00</w:t>
            </w:r>
            <w:r w:rsidR="008A7C6A" w:rsidRPr="00703AB1">
              <w:t>x</w:t>
            </w:r>
          </w:p>
        </w:tc>
      </w:tr>
      <w:tr w:rsidR="003F77D9" w:rsidRPr="00703AB1" w14:paraId="05E449A5" w14:textId="77777777" w:rsidTr="003358AC">
        <w:trPr>
          <w:tblHeader/>
        </w:trPr>
        <w:tc>
          <w:tcPr>
            <w:tcW w:w="1022" w:type="dxa"/>
          </w:tcPr>
          <w:p w14:paraId="1406AEB0" w14:textId="7E2081B3" w:rsidR="003F77D9" w:rsidRPr="00703AB1" w:rsidRDefault="003F77D9" w:rsidP="0093026D">
            <w:bookmarkStart w:id="0" w:name="_Hlk140123225"/>
            <w:r w:rsidRPr="00703AB1">
              <w:t>H9</w:t>
            </w:r>
          </w:p>
        </w:tc>
        <w:tc>
          <w:tcPr>
            <w:tcW w:w="2048" w:type="dxa"/>
          </w:tcPr>
          <w:p w14:paraId="5F684D44" w14:textId="722B4E9E" w:rsidR="003F77D9" w:rsidRPr="00703AB1" w:rsidRDefault="003F77D9" w:rsidP="0093026D">
            <w:r w:rsidRPr="00703AB1">
              <w:t>Final GFP Disposition Notification</w:t>
            </w:r>
          </w:p>
        </w:tc>
        <w:tc>
          <w:tcPr>
            <w:tcW w:w="890" w:type="dxa"/>
          </w:tcPr>
          <w:p w14:paraId="3F691488" w14:textId="16B9E6A6" w:rsidR="003F77D9" w:rsidRPr="00703AB1" w:rsidRDefault="00916F09" w:rsidP="0093026D">
            <w:r w:rsidRPr="00703AB1">
              <w:t>A00</w:t>
            </w:r>
            <w:r w:rsidR="008A7C6A" w:rsidRPr="00703AB1">
              <w:t>x</w:t>
            </w:r>
          </w:p>
        </w:tc>
      </w:tr>
      <w:bookmarkEnd w:id="0"/>
    </w:tbl>
    <w:p w14:paraId="5EBCA82B" w14:textId="77777777" w:rsidR="002D2932" w:rsidRPr="00703AB1" w:rsidRDefault="002D2932" w:rsidP="002D2932">
      <w:pPr>
        <w:contextualSpacing/>
      </w:pPr>
    </w:p>
    <w:p w14:paraId="3E67C37A" w14:textId="749D603D" w:rsidR="00D43A82" w:rsidRPr="00703AB1" w:rsidRDefault="00D43A82">
      <w:pPr>
        <w:pStyle w:val="Heading3"/>
        <w:jc w:val="left"/>
        <w:rPr>
          <w:rFonts w:ascii="Times New Roman" w:hAnsi="Times New Roman"/>
          <w:b w:val="0"/>
          <w:bCs/>
          <w:i/>
          <w:color w:val="auto"/>
          <w:sz w:val="20"/>
        </w:rPr>
      </w:pPr>
      <w:r w:rsidRPr="00703AB1">
        <w:rPr>
          <w:rFonts w:ascii="Times New Roman" w:hAnsi="Times New Roman"/>
          <w:b w:val="0"/>
          <w:bCs/>
          <w:color w:val="auto"/>
          <w:sz w:val="20"/>
          <w:u w:val="single"/>
        </w:rPr>
        <w:t>1</w:t>
      </w:r>
      <w:r w:rsidR="00353BFA" w:rsidRPr="00703AB1">
        <w:rPr>
          <w:rFonts w:ascii="Times New Roman" w:hAnsi="Times New Roman"/>
          <w:b w:val="0"/>
          <w:bCs/>
          <w:color w:val="auto"/>
          <w:sz w:val="20"/>
          <w:u w:val="single"/>
        </w:rPr>
        <w:t>3</w:t>
      </w:r>
      <w:r w:rsidRPr="00703AB1">
        <w:rPr>
          <w:rFonts w:ascii="Times New Roman" w:hAnsi="Times New Roman"/>
          <w:b w:val="0"/>
          <w:bCs/>
          <w:color w:val="auto"/>
          <w:sz w:val="20"/>
          <w:u w:val="single"/>
        </w:rPr>
        <w:t>.  Other Pertinent Information or Special Considerations.</w:t>
      </w:r>
      <w:r w:rsidRPr="00703AB1">
        <w:rPr>
          <w:rFonts w:ascii="Times New Roman" w:hAnsi="Times New Roman"/>
          <w:color w:val="auto"/>
          <w:sz w:val="20"/>
        </w:rPr>
        <w:t xml:space="preserve">  </w:t>
      </w:r>
    </w:p>
    <w:p w14:paraId="617826AD" w14:textId="77777777" w:rsidR="006C12F6" w:rsidRPr="00703AB1" w:rsidRDefault="006C12F6" w:rsidP="006C12F6"/>
    <w:p w14:paraId="1A1AAC47" w14:textId="193FA5E5" w:rsidR="006C12F6" w:rsidRPr="00703AB1" w:rsidRDefault="006C12F6" w:rsidP="0036392D">
      <w:pPr>
        <w:pStyle w:val="Heading1"/>
        <w:ind w:firstLine="720"/>
        <w:rPr>
          <w:rFonts w:ascii="Times New Roman" w:hAnsi="Times New Roman"/>
          <w:b w:val="0"/>
          <w:bCs/>
          <w:i/>
        </w:rPr>
      </w:pPr>
      <w:r w:rsidRPr="00703AB1">
        <w:rPr>
          <w:rFonts w:ascii="Times New Roman" w:hAnsi="Times New Roman"/>
          <w:b w:val="0"/>
          <w:u w:val="single"/>
        </w:rPr>
        <w:t>a.</w:t>
      </w:r>
      <w:r w:rsidRPr="00703AB1">
        <w:rPr>
          <w:rFonts w:ascii="Times New Roman" w:hAnsi="Times New Roman"/>
          <w:u w:val="single"/>
        </w:rPr>
        <w:t xml:space="preserve"> </w:t>
      </w:r>
      <w:r w:rsidRPr="00703AB1">
        <w:rPr>
          <w:rFonts w:ascii="Times New Roman" w:hAnsi="Times New Roman"/>
          <w:b w:val="0"/>
          <w:bCs/>
          <w:u w:val="single"/>
        </w:rPr>
        <w:t>Identification of Possible Follow-on Work.</w:t>
      </w:r>
      <w:r w:rsidRPr="00703AB1">
        <w:rPr>
          <w:rFonts w:ascii="Times New Roman" w:hAnsi="Times New Roman"/>
        </w:rPr>
        <w:t xml:space="preserve">  </w:t>
      </w:r>
      <w:r w:rsidR="0036392D" w:rsidRPr="00703AB1">
        <w:rPr>
          <w:rFonts w:ascii="Times New Roman" w:hAnsi="Times New Roman"/>
          <w:b w:val="0"/>
          <w:bCs/>
        </w:rPr>
        <w:t>N/A</w:t>
      </w:r>
    </w:p>
    <w:p w14:paraId="34E2C392" w14:textId="77777777" w:rsidR="0036392D" w:rsidRPr="00703AB1" w:rsidRDefault="0036392D" w:rsidP="0036392D"/>
    <w:p w14:paraId="2880C2D8" w14:textId="77777777" w:rsidR="00C1639B" w:rsidRPr="00703AB1" w:rsidRDefault="00D43A82" w:rsidP="00CB632B">
      <w:pPr>
        <w:pStyle w:val="Heading3"/>
        <w:ind w:left="720"/>
        <w:jc w:val="left"/>
        <w:rPr>
          <w:rFonts w:ascii="Times New Roman" w:hAnsi="Times New Roman"/>
          <w:b w:val="0"/>
          <w:bCs/>
          <w:color w:val="auto"/>
          <w:sz w:val="20"/>
        </w:rPr>
      </w:pPr>
      <w:r w:rsidRPr="00703AB1">
        <w:rPr>
          <w:rFonts w:ascii="Times New Roman" w:hAnsi="Times New Roman"/>
          <w:b w:val="0"/>
          <w:bCs/>
          <w:color w:val="auto"/>
          <w:sz w:val="20"/>
          <w:u w:val="single"/>
        </w:rPr>
        <w:t>b. Identification of Potential Conflicts of Interest (COI).</w:t>
      </w:r>
      <w:r w:rsidRPr="00703AB1">
        <w:rPr>
          <w:rFonts w:ascii="Times New Roman" w:hAnsi="Times New Roman"/>
          <w:color w:val="auto"/>
          <w:sz w:val="20"/>
        </w:rPr>
        <w:t xml:space="preserve">  </w:t>
      </w:r>
      <w:r w:rsidR="00C1639B" w:rsidRPr="00703AB1">
        <w:rPr>
          <w:rFonts w:ascii="Times New Roman" w:hAnsi="Times New Roman"/>
          <w:b w:val="0"/>
          <w:bCs/>
          <w:color w:val="auto"/>
          <w:sz w:val="20"/>
        </w:rPr>
        <w:t>The Contractor employees and sub-Contractor or other supporting organization employees shall refrain from using Government data for any purpose other than expressly stated in the requirements of the contract/task order. The Contractor shall identify any potential or actual organizational conflicts of interest (OCI) per the contract/task order.</w:t>
      </w:r>
    </w:p>
    <w:p w14:paraId="6EBF9CF3" w14:textId="77777777" w:rsidR="00C1639B" w:rsidRPr="00703AB1" w:rsidRDefault="00C1639B" w:rsidP="00C1639B">
      <w:pPr>
        <w:pStyle w:val="Heading3"/>
        <w:ind w:firstLine="720"/>
        <w:jc w:val="left"/>
        <w:rPr>
          <w:rFonts w:ascii="Times New Roman" w:hAnsi="Times New Roman"/>
          <w:b w:val="0"/>
          <w:bCs/>
          <w:color w:val="auto"/>
          <w:sz w:val="20"/>
        </w:rPr>
      </w:pPr>
    </w:p>
    <w:p w14:paraId="47F5173B" w14:textId="77777777" w:rsidR="00C1639B" w:rsidRPr="00703AB1" w:rsidRDefault="00C1639B" w:rsidP="00CB632B">
      <w:pPr>
        <w:pStyle w:val="Heading3"/>
        <w:ind w:left="720"/>
        <w:jc w:val="left"/>
        <w:rPr>
          <w:rFonts w:ascii="Times New Roman" w:hAnsi="Times New Roman"/>
          <w:b w:val="0"/>
          <w:bCs/>
          <w:color w:val="auto"/>
          <w:sz w:val="20"/>
        </w:rPr>
      </w:pPr>
      <w:r w:rsidRPr="00703AB1">
        <w:rPr>
          <w:rFonts w:ascii="Times New Roman" w:hAnsi="Times New Roman"/>
          <w:b w:val="0"/>
          <w:bCs/>
          <w:color w:val="auto"/>
          <w:sz w:val="20"/>
        </w:rPr>
        <w:t>An “organizational OCI” is a situation where because of other relationships or activities a person/company is unable or potentially unable to render impartial assistance or advice to the Government, or cannot objectively perform contract work, or has had access to information giving it an unfair competitive advantage. OCI is defined as:</w:t>
      </w:r>
    </w:p>
    <w:p w14:paraId="2088FD24" w14:textId="77777777" w:rsidR="00C1639B" w:rsidRPr="00703AB1" w:rsidRDefault="00C1639B" w:rsidP="00C1639B">
      <w:pPr>
        <w:pStyle w:val="Heading3"/>
        <w:ind w:firstLine="720"/>
        <w:jc w:val="left"/>
        <w:rPr>
          <w:rFonts w:ascii="Times New Roman" w:hAnsi="Times New Roman"/>
          <w:b w:val="0"/>
          <w:bCs/>
          <w:color w:val="auto"/>
          <w:sz w:val="20"/>
        </w:rPr>
      </w:pPr>
    </w:p>
    <w:p w14:paraId="4264053A" w14:textId="77777777" w:rsidR="00C1639B" w:rsidRPr="00703AB1" w:rsidRDefault="00C1639B" w:rsidP="00CB632B">
      <w:pPr>
        <w:pStyle w:val="Heading3"/>
        <w:ind w:left="1080" w:hanging="360"/>
        <w:jc w:val="left"/>
        <w:rPr>
          <w:rFonts w:ascii="Times New Roman" w:hAnsi="Times New Roman"/>
          <w:b w:val="0"/>
          <w:bCs/>
          <w:color w:val="auto"/>
          <w:sz w:val="20"/>
        </w:rPr>
      </w:pPr>
      <w:r w:rsidRPr="00703AB1">
        <w:rPr>
          <w:rFonts w:ascii="Times New Roman" w:hAnsi="Times New Roman"/>
          <w:b w:val="0"/>
          <w:bCs/>
          <w:color w:val="auto"/>
          <w:sz w:val="20"/>
        </w:rPr>
        <w:t>•</w:t>
      </w:r>
      <w:r w:rsidRPr="00703AB1">
        <w:rPr>
          <w:rFonts w:ascii="Times New Roman" w:hAnsi="Times New Roman"/>
          <w:b w:val="0"/>
          <w:bCs/>
          <w:color w:val="auto"/>
          <w:sz w:val="20"/>
        </w:rPr>
        <w:tab/>
        <w:t>A Government solicitation/ contract/task order requires a Contractor to exercise judgment to assist the Government in a matter (such as in drafting specifications or assessing another Contractor’ proposal or performance) and the Contractor or its affiliates have financial or other interests at stake in the matter, so that a reasonable person might have concern that when performing work under the contract/task order, the Contractor may be  improperly influenced by its own interests rather than the best interests of the Government; or</w:t>
      </w:r>
    </w:p>
    <w:p w14:paraId="12294FED" w14:textId="77777777" w:rsidR="00C1639B" w:rsidRPr="00703AB1" w:rsidRDefault="00C1639B" w:rsidP="00CB632B">
      <w:pPr>
        <w:pStyle w:val="Heading3"/>
        <w:ind w:left="1080" w:hanging="360"/>
        <w:jc w:val="left"/>
        <w:rPr>
          <w:rFonts w:ascii="Times New Roman" w:hAnsi="Times New Roman"/>
          <w:b w:val="0"/>
          <w:bCs/>
          <w:color w:val="auto"/>
          <w:sz w:val="20"/>
        </w:rPr>
      </w:pPr>
      <w:r w:rsidRPr="00703AB1">
        <w:rPr>
          <w:rFonts w:ascii="Times New Roman" w:hAnsi="Times New Roman"/>
          <w:b w:val="0"/>
          <w:bCs/>
          <w:color w:val="auto"/>
          <w:sz w:val="20"/>
        </w:rPr>
        <w:t>•</w:t>
      </w:r>
      <w:r w:rsidRPr="00703AB1">
        <w:rPr>
          <w:rFonts w:ascii="Times New Roman" w:hAnsi="Times New Roman"/>
          <w:b w:val="0"/>
          <w:bCs/>
          <w:color w:val="auto"/>
          <w:sz w:val="20"/>
        </w:rPr>
        <w:tab/>
        <w:t>A Contractor could have an unfair competitive advantage in an acquisition as a result of having performed work on a Government contract, under circumstances such as those described in paragraph (1) of this definition, which put the Contractor in a position to influence the acquisition; or</w:t>
      </w:r>
    </w:p>
    <w:p w14:paraId="55EBE002" w14:textId="77777777" w:rsidR="00C1639B" w:rsidRPr="00703AB1" w:rsidRDefault="00C1639B" w:rsidP="00CB632B">
      <w:pPr>
        <w:pStyle w:val="Heading3"/>
        <w:ind w:left="1080" w:hanging="360"/>
        <w:jc w:val="left"/>
        <w:rPr>
          <w:rFonts w:ascii="Times New Roman" w:hAnsi="Times New Roman"/>
          <w:b w:val="0"/>
          <w:bCs/>
          <w:color w:val="auto"/>
          <w:sz w:val="20"/>
        </w:rPr>
      </w:pPr>
      <w:r w:rsidRPr="00703AB1">
        <w:rPr>
          <w:rFonts w:ascii="Times New Roman" w:hAnsi="Times New Roman"/>
          <w:b w:val="0"/>
          <w:bCs/>
          <w:color w:val="auto"/>
          <w:sz w:val="20"/>
        </w:rPr>
        <w:t>•</w:t>
      </w:r>
      <w:r w:rsidRPr="00703AB1">
        <w:rPr>
          <w:rFonts w:ascii="Times New Roman" w:hAnsi="Times New Roman"/>
          <w:b w:val="0"/>
          <w:bCs/>
          <w:color w:val="auto"/>
          <w:sz w:val="20"/>
        </w:rPr>
        <w:tab/>
        <w:t>Nonpublic information, as used in this section, means any Government or third-party information that: (1) Is exempt from disclosure under the FOIA or otherwise protected from disclosure by statute, Executive order, or regulation; or (2) Has not been disseminated to the general public, and the Government has not yet determined whether the information can or will be made available to the public.</w:t>
      </w:r>
    </w:p>
    <w:p w14:paraId="54FD8D4F" w14:textId="77777777" w:rsidR="00C1639B" w:rsidRPr="00703AB1" w:rsidRDefault="00C1639B" w:rsidP="00C1639B">
      <w:pPr>
        <w:pStyle w:val="Heading3"/>
        <w:ind w:firstLine="720"/>
        <w:jc w:val="left"/>
        <w:rPr>
          <w:rFonts w:ascii="Times New Roman" w:hAnsi="Times New Roman"/>
          <w:b w:val="0"/>
          <w:bCs/>
          <w:color w:val="auto"/>
          <w:sz w:val="20"/>
        </w:rPr>
      </w:pPr>
    </w:p>
    <w:p w14:paraId="63A06236" w14:textId="1E22EEB6" w:rsidR="00D43A82" w:rsidRPr="00703AB1" w:rsidRDefault="00C1639B" w:rsidP="00C678D2">
      <w:pPr>
        <w:pStyle w:val="Heading3"/>
        <w:ind w:left="720"/>
        <w:jc w:val="left"/>
        <w:rPr>
          <w:rFonts w:ascii="Times New Roman" w:hAnsi="Times New Roman"/>
          <w:b w:val="0"/>
          <w:bCs/>
          <w:color w:val="auto"/>
          <w:sz w:val="20"/>
        </w:rPr>
      </w:pPr>
      <w:r w:rsidRPr="00703AB1">
        <w:rPr>
          <w:rFonts w:ascii="Times New Roman" w:hAnsi="Times New Roman"/>
          <w:b w:val="0"/>
          <w:bCs/>
          <w:color w:val="auto"/>
          <w:sz w:val="20"/>
        </w:rPr>
        <w:t>The Contractor shall provide the Government an OCI Plan for purposes of identifying, mitigating, or avoiding OCIs. Contractors shall identify any possible OCI issues and provide a mitigation plan for them and for any other OCI issues that may subsequently arise during performance of the contract/task order. Contractor analysis should include, but is not necessarily limited to, financial interests, and any contract work that involves the review of goods or services produced by industry competitors. Disqualification may be required if performance of work under this task order or other contracts results in an OCI that cannot be adequately mitigated, and such determinations will be made by the OCO on a case-by-case basis.</w:t>
      </w:r>
    </w:p>
    <w:p w14:paraId="1AE495A6" w14:textId="77777777" w:rsidR="00D43A82" w:rsidRPr="00703AB1" w:rsidRDefault="00D43A82" w:rsidP="00C678D2">
      <w:pPr>
        <w:ind w:left="720"/>
      </w:pPr>
    </w:p>
    <w:p w14:paraId="18EEADDF" w14:textId="0827F641" w:rsidR="00B50035" w:rsidRPr="00703AB1" w:rsidRDefault="00D43A82" w:rsidP="00CB632B">
      <w:pPr>
        <w:pStyle w:val="Heading3"/>
        <w:ind w:left="720"/>
        <w:jc w:val="left"/>
        <w:rPr>
          <w:rFonts w:ascii="Times New Roman" w:hAnsi="Times New Roman"/>
          <w:b w:val="0"/>
          <w:bCs/>
          <w:iCs/>
          <w:color w:val="auto"/>
          <w:sz w:val="20"/>
        </w:rPr>
      </w:pPr>
      <w:r w:rsidRPr="00703AB1">
        <w:rPr>
          <w:rFonts w:ascii="Times New Roman" w:hAnsi="Times New Roman"/>
          <w:b w:val="0"/>
          <w:bCs/>
          <w:color w:val="auto"/>
          <w:sz w:val="20"/>
          <w:u w:val="single"/>
        </w:rPr>
        <w:t>c. Identification of Non-Disclosure Requirements.</w:t>
      </w:r>
      <w:r w:rsidRPr="00703AB1">
        <w:rPr>
          <w:rFonts w:ascii="Times New Roman" w:hAnsi="Times New Roman"/>
          <w:color w:val="auto"/>
          <w:sz w:val="20"/>
        </w:rPr>
        <w:t xml:space="preserve">  </w:t>
      </w:r>
      <w:r w:rsidR="00BD58E3" w:rsidRPr="00703AB1">
        <w:rPr>
          <w:rFonts w:ascii="Times New Roman" w:hAnsi="Times New Roman"/>
          <w:b w:val="0"/>
          <w:bCs/>
          <w:iCs/>
          <w:color w:val="auto"/>
          <w:sz w:val="20"/>
        </w:rPr>
        <w:t xml:space="preserve">The contractor shall obtain and maintain Non-Disclosure Agreements (NDA) for each employee assigned to the contract/TO.  Initial NDAs shall be signed within one week of contract/TO award, and NDAs shall be kept current through the entirety of the period of performance as </w:t>
      </w:r>
      <w:r w:rsidR="007D52BD" w:rsidRPr="00703AB1">
        <w:rPr>
          <w:rFonts w:ascii="Times New Roman" w:hAnsi="Times New Roman"/>
          <w:b w:val="0"/>
          <w:bCs/>
          <w:iCs/>
          <w:color w:val="auto"/>
          <w:sz w:val="20"/>
        </w:rPr>
        <w:t xml:space="preserve">employee </w:t>
      </w:r>
      <w:r w:rsidR="00BD58E3" w:rsidRPr="00703AB1">
        <w:rPr>
          <w:rFonts w:ascii="Times New Roman" w:hAnsi="Times New Roman"/>
          <w:b w:val="0"/>
          <w:bCs/>
          <w:iCs/>
          <w:color w:val="auto"/>
          <w:sz w:val="20"/>
        </w:rPr>
        <w:t>turnover occurs.  The contractor shall</w:t>
      </w:r>
      <w:r w:rsidR="00C51A83" w:rsidRPr="00703AB1">
        <w:rPr>
          <w:rFonts w:ascii="Times New Roman" w:hAnsi="Times New Roman"/>
          <w:b w:val="0"/>
          <w:bCs/>
          <w:iCs/>
          <w:color w:val="auto"/>
          <w:sz w:val="20"/>
        </w:rPr>
        <w:t xml:space="preserve"> ensure that all employees assigned to the contract have executed NDAs on file as of the date of the </w:t>
      </w:r>
      <w:r w:rsidR="003168FE" w:rsidRPr="00703AB1">
        <w:rPr>
          <w:rFonts w:ascii="Times New Roman" w:hAnsi="Times New Roman"/>
          <w:b w:val="0"/>
          <w:bCs/>
          <w:iCs/>
          <w:color w:val="auto"/>
          <w:sz w:val="20"/>
        </w:rPr>
        <w:t>Monthly NDA Status Report, which shall include names and NDA status of all current employees assigned to the contract</w:t>
      </w:r>
      <w:r w:rsidR="007D52BD" w:rsidRPr="00703AB1">
        <w:rPr>
          <w:rFonts w:ascii="Times New Roman" w:hAnsi="Times New Roman"/>
          <w:b w:val="0"/>
          <w:bCs/>
          <w:iCs/>
          <w:color w:val="auto"/>
          <w:sz w:val="20"/>
        </w:rPr>
        <w:t>.</w:t>
      </w:r>
      <w:r w:rsidR="00BD58E3" w:rsidRPr="00703AB1">
        <w:rPr>
          <w:rFonts w:ascii="Times New Roman" w:hAnsi="Times New Roman"/>
          <w:b w:val="0"/>
          <w:bCs/>
          <w:iCs/>
          <w:color w:val="auto"/>
          <w:sz w:val="20"/>
        </w:rPr>
        <w:t xml:space="preserve">   </w:t>
      </w:r>
    </w:p>
    <w:p w14:paraId="1790F877" w14:textId="564DA071" w:rsidR="00B50035" w:rsidRPr="00703AB1" w:rsidRDefault="00B50035" w:rsidP="00472E4E">
      <w:pPr>
        <w:pStyle w:val="PlainText"/>
        <w:rPr>
          <w:rFonts w:ascii="Times New Roman" w:hAnsi="Times New Roman"/>
          <w:iCs/>
          <w:sz w:val="20"/>
          <w:szCs w:val="20"/>
          <w:lang w:val="en-US"/>
        </w:rPr>
      </w:pPr>
    </w:p>
    <w:p w14:paraId="1B08AB22" w14:textId="5CCB1EA7" w:rsidR="00A7790A" w:rsidRPr="00703AB1" w:rsidRDefault="00A7790A" w:rsidP="00A7790A">
      <w:pPr>
        <w:pStyle w:val="PlainText"/>
        <w:rPr>
          <w:rFonts w:ascii="Times New Roman" w:hAnsi="Times New Roman"/>
          <w:iCs/>
          <w:sz w:val="20"/>
          <w:szCs w:val="20"/>
        </w:rPr>
      </w:pPr>
      <w:r w:rsidRPr="00703AB1">
        <w:rPr>
          <w:rFonts w:ascii="Times New Roman" w:hAnsi="Times New Roman"/>
          <w:iCs/>
          <w:sz w:val="20"/>
          <w:szCs w:val="20"/>
        </w:rPr>
        <w:lastRenderedPageBreak/>
        <w:t>[Use Non</w:t>
      </w:r>
      <w:r w:rsidR="009872FC" w:rsidRPr="00703AB1">
        <w:rPr>
          <w:rFonts w:ascii="Times New Roman" w:hAnsi="Times New Roman"/>
          <w:iCs/>
          <w:sz w:val="20"/>
          <w:szCs w:val="20"/>
        </w:rPr>
        <w:t>-</w:t>
      </w:r>
      <w:r w:rsidRPr="00703AB1">
        <w:rPr>
          <w:rFonts w:ascii="Times New Roman" w:hAnsi="Times New Roman"/>
          <w:iCs/>
          <w:sz w:val="20"/>
          <w:szCs w:val="20"/>
        </w:rPr>
        <w:t xml:space="preserve">Disclosure Agreement for DISA located </w:t>
      </w:r>
      <w:hyperlink r:id="rId13" w:history="1">
        <w:r w:rsidRPr="00703AB1">
          <w:rPr>
            <w:rStyle w:val="Hyperlink"/>
            <w:rFonts w:ascii="Times New Roman" w:hAnsi="Times New Roman"/>
            <w:iCs/>
            <w:color w:val="auto"/>
            <w:sz w:val="20"/>
            <w:szCs w:val="20"/>
          </w:rPr>
          <w:t>HERE</w:t>
        </w:r>
      </w:hyperlink>
      <w:r w:rsidRPr="00703AB1">
        <w:rPr>
          <w:rFonts w:ascii="Times New Roman" w:hAnsi="Times New Roman"/>
          <w:iCs/>
          <w:sz w:val="20"/>
          <w:szCs w:val="20"/>
        </w:rPr>
        <w:t>]</w:t>
      </w:r>
    </w:p>
    <w:p w14:paraId="2F98A667" w14:textId="77777777" w:rsidR="0023752F" w:rsidRPr="00703AB1" w:rsidRDefault="0023752F" w:rsidP="00B50035">
      <w:pPr>
        <w:pStyle w:val="PlainText"/>
        <w:rPr>
          <w:rFonts w:ascii="Times New Roman" w:hAnsi="Times New Roman"/>
          <w:iCs/>
          <w:sz w:val="20"/>
          <w:szCs w:val="20"/>
          <w:lang w:val="en-US"/>
        </w:rPr>
      </w:pPr>
    </w:p>
    <w:p w14:paraId="75743D05" w14:textId="626690CE" w:rsidR="00435EC4" w:rsidRPr="00703AB1" w:rsidRDefault="00B50035" w:rsidP="009872FC">
      <w:pPr>
        <w:spacing w:after="100" w:afterAutospacing="1"/>
        <w:contextualSpacing/>
        <w:rPr>
          <w:u w:val="single"/>
        </w:rPr>
      </w:pPr>
      <w:bookmarkStart w:id="1" w:name="_Hlk175131272"/>
      <w:r w:rsidRPr="00703AB1">
        <w:rPr>
          <w:u w:val="single"/>
        </w:rPr>
        <w:t>Deliverable:</w:t>
      </w:r>
      <w:bookmarkEnd w:id="1"/>
    </w:p>
    <w:p w14:paraId="256271CE" w14:textId="77777777" w:rsidR="009872FC" w:rsidRPr="00703AB1" w:rsidRDefault="009872FC" w:rsidP="007F021F">
      <w:pPr>
        <w:spacing w:after="100" w:afterAutospacing="1"/>
        <w:contextualSpacing/>
        <w:rPr>
          <w:u w:val="single"/>
        </w:rPr>
      </w:pPr>
    </w:p>
    <w:tbl>
      <w:tblPr>
        <w:tblW w:w="3690"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990"/>
        <w:gridCol w:w="1350"/>
        <w:gridCol w:w="1350"/>
      </w:tblGrid>
      <w:tr w:rsidR="00916F09" w:rsidRPr="00703AB1" w14:paraId="180CD139" w14:textId="77777777" w:rsidTr="003358AC">
        <w:trPr>
          <w:tblHeader/>
        </w:trPr>
        <w:tc>
          <w:tcPr>
            <w:tcW w:w="990" w:type="dxa"/>
            <w:shd w:val="solid" w:color="000080" w:fill="FFFFFF"/>
          </w:tcPr>
          <w:p w14:paraId="344DD883" w14:textId="77777777" w:rsidR="00916F09" w:rsidRPr="00703AB1" w:rsidRDefault="00916F09" w:rsidP="007F021F">
            <w:pPr>
              <w:spacing w:before="120" w:after="0"/>
            </w:pPr>
            <w:r w:rsidRPr="00703AB1">
              <w:t>PWS Task#</w:t>
            </w:r>
          </w:p>
        </w:tc>
        <w:tc>
          <w:tcPr>
            <w:tcW w:w="1350" w:type="dxa"/>
            <w:shd w:val="solid" w:color="000080" w:fill="FFFFFF"/>
          </w:tcPr>
          <w:p w14:paraId="2977E857" w14:textId="77777777" w:rsidR="00916F09" w:rsidRPr="00703AB1" w:rsidRDefault="00916F09" w:rsidP="007F021F">
            <w:pPr>
              <w:spacing w:before="120" w:after="0"/>
            </w:pPr>
            <w:r w:rsidRPr="00703AB1">
              <w:t>Deliverable Title</w:t>
            </w:r>
          </w:p>
        </w:tc>
        <w:tc>
          <w:tcPr>
            <w:tcW w:w="1350" w:type="dxa"/>
            <w:shd w:val="solid" w:color="000080" w:fill="FFFFFF"/>
          </w:tcPr>
          <w:p w14:paraId="781927C5" w14:textId="062A2831" w:rsidR="00916F09" w:rsidRPr="00703AB1" w:rsidRDefault="0079725D" w:rsidP="007F021F">
            <w:pPr>
              <w:spacing w:before="120" w:after="0"/>
            </w:pPr>
            <w:r w:rsidRPr="00703AB1">
              <w:t xml:space="preserve">CDRL </w:t>
            </w:r>
            <w:r w:rsidR="00A711EB" w:rsidRPr="00703AB1">
              <w:t>#</w:t>
            </w:r>
          </w:p>
        </w:tc>
      </w:tr>
      <w:tr w:rsidR="00916F09" w:rsidRPr="00703AB1" w14:paraId="11BA6A08" w14:textId="77777777" w:rsidTr="003358AC">
        <w:trPr>
          <w:tblHeader/>
        </w:trPr>
        <w:tc>
          <w:tcPr>
            <w:tcW w:w="990" w:type="dxa"/>
          </w:tcPr>
          <w:p w14:paraId="3EC34662" w14:textId="2932D4FF" w:rsidR="00916F09" w:rsidRPr="00703AB1" w:rsidRDefault="00916F09">
            <w:r w:rsidRPr="00703AB1">
              <w:t>13c.</w:t>
            </w:r>
          </w:p>
        </w:tc>
        <w:tc>
          <w:tcPr>
            <w:tcW w:w="1350" w:type="dxa"/>
          </w:tcPr>
          <w:p w14:paraId="646FECCD" w14:textId="5F474D73" w:rsidR="00916F09" w:rsidRPr="00703AB1" w:rsidRDefault="00916F09">
            <w:r w:rsidRPr="00703AB1">
              <w:t xml:space="preserve">Monthly NDA Status Report </w:t>
            </w:r>
          </w:p>
        </w:tc>
        <w:tc>
          <w:tcPr>
            <w:tcW w:w="1350" w:type="dxa"/>
          </w:tcPr>
          <w:p w14:paraId="34DC4E17" w14:textId="1A5481E5" w:rsidR="00916F09" w:rsidRPr="00703AB1" w:rsidRDefault="0079725D">
            <w:r w:rsidRPr="00703AB1">
              <w:t>A00x</w:t>
            </w:r>
          </w:p>
        </w:tc>
      </w:tr>
    </w:tbl>
    <w:p w14:paraId="5611CDCE" w14:textId="77777777" w:rsidR="005B0573" w:rsidRPr="00703AB1" w:rsidRDefault="005B0573" w:rsidP="005B0573">
      <w:pPr>
        <w:pStyle w:val="Heading3"/>
        <w:jc w:val="left"/>
        <w:rPr>
          <w:rFonts w:ascii="Times New Roman" w:hAnsi="Times New Roman"/>
          <w:b w:val="0"/>
          <w:bCs/>
          <w:color w:val="auto"/>
          <w:sz w:val="20"/>
          <w:u w:val="single"/>
        </w:rPr>
      </w:pPr>
    </w:p>
    <w:p w14:paraId="45784583" w14:textId="0A42B606" w:rsidR="008234AD" w:rsidRPr="00703AB1" w:rsidRDefault="00D43A82" w:rsidP="005B0573">
      <w:pPr>
        <w:pStyle w:val="Heading3"/>
        <w:ind w:firstLine="720"/>
        <w:jc w:val="left"/>
        <w:rPr>
          <w:b w:val="0"/>
          <w:bCs/>
          <w:color w:val="auto"/>
        </w:rPr>
      </w:pPr>
      <w:r w:rsidRPr="00703AB1">
        <w:rPr>
          <w:rFonts w:ascii="Times New Roman" w:hAnsi="Times New Roman"/>
          <w:b w:val="0"/>
          <w:bCs/>
          <w:color w:val="auto"/>
          <w:sz w:val="20"/>
          <w:u w:val="single"/>
        </w:rPr>
        <w:t>d. Packaging, Packing and Shipping Instructions.</w:t>
      </w:r>
      <w:r w:rsidRPr="00703AB1">
        <w:rPr>
          <w:rFonts w:ascii="Times New Roman" w:hAnsi="Times New Roman"/>
          <w:color w:val="auto"/>
          <w:sz w:val="20"/>
        </w:rPr>
        <w:t xml:space="preserve">  </w:t>
      </w:r>
      <w:r w:rsidR="009D1F9A" w:rsidRPr="00703AB1">
        <w:rPr>
          <w:rFonts w:ascii="Times New Roman" w:hAnsi="Times New Roman"/>
          <w:b w:val="0"/>
          <w:bCs/>
          <w:color w:val="auto"/>
          <w:sz w:val="20"/>
        </w:rPr>
        <w:t>N/A</w:t>
      </w:r>
    </w:p>
    <w:p w14:paraId="320F8589" w14:textId="77777777" w:rsidR="00D43A82" w:rsidRPr="00703AB1" w:rsidRDefault="00D43A82"/>
    <w:p w14:paraId="1882B589" w14:textId="0DB77A69" w:rsidR="00E25D1E" w:rsidRPr="00703AB1" w:rsidRDefault="00D43A82" w:rsidP="00C678D2">
      <w:pPr>
        <w:pStyle w:val="Heading3"/>
        <w:ind w:left="720"/>
        <w:jc w:val="left"/>
        <w:rPr>
          <w:bCs/>
          <w:iCs/>
          <w:color w:val="auto"/>
        </w:rPr>
      </w:pPr>
      <w:r w:rsidRPr="00703AB1">
        <w:rPr>
          <w:rFonts w:ascii="Times New Roman" w:hAnsi="Times New Roman"/>
          <w:b w:val="0"/>
          <w:bCs/>
          <w:color w:val="auto"/>
          <w:sz w:val="20"/>
          <w:u w:val="single"/>
        </w:rPr>
        <w:t>e. Inspection and Acceptance Criteria.</w:t>
      </w:r>
      <w:r w:rsidRPr="00703AB1">
        <w:rPr>
          <w:rFonts w:ascii="Times New Roman" w:hAnsi="Times New Roman"/>
          <w:color w:val="auto"/>
          <w:sz w:val="20"/>
        </w:rPr>
        <w:t xml:space="preserve">  </w:t>
      </w:r>
      <w:r w:rsidR="00133AA8" w:rsidRPr="00703AB1">
        <w:rPr>
          <w:rFonts w:ascii="Times New Roman" w:hAnsi="Times New Roman"/>
          <w:b w:val="0"/>
          <w:bCs/>
          <w:iCs/>
          <w:color w:val="auto"/>
          <w:sz w:val="20"/>
        </w:rPr>
        <w:t xml:space="preserve">Inspection and acceptance criteria are </w:t>
      </w:r>
      <w:r w:rsidR="00DE1BE1" w:rsidRPr="00703AB1">
        <w:rPr>
          <w:rFonts w:ascii="Times New Roman" w:hAnsi="Times New Roman"/>
          <w:b w:val="0"/>
          <w:bCs/>
          <w:iCs/>
          <w:color w:val="auto"/>
          <w:sz w:val="20"/>
        </w:rPr>
        <w:t>in accordance with the agreement</w:t>
      </w:r>
    </w:p>
    <w:p w14:paraId="697AF74C" w14:textId="77777777" w:rsidR="008234AD" w:rsidRPr="00703AB1" w:rsidRDefault="008234AD" w:rsidP="00E25D1E"/>
    <w:p w14:paraId="2D6E1718" w14:textId="177B3646" w:rsidR="00E25D1E" w:rsidRPr="00703AB1" w:rsidRDefault="00E25D1E" w:rsidP="00CB632B">
      <w:pPr>
        <w:pStyle w:val="Heading3"/>
        <w:ind w:left="720"/>
        <w:jc w:val="left"/>
        <w:rPr>
          <w:b w:val="0"/>
          <w:bCs/>
          <w:color w:val="auto"/>
        </w:rPr>
      </w:pPr>
      <w:r w:rsidRPr="00703AB1">
        <w:rPr>
          <w:rFonts w:ascii="Times New Roman" w:hAnsi="Times New Roman"/>
          <w:b w:val="0"/>
          <w:bCs/>
          <w:color w:val="auto"/>
          <w:sz w:val="20"/>
          <w:u w:val="single"/>
        </w:rPr>
        <w:t>f. Property Accountability.</w:t>
      </w:r>
      <w:r w:rsidRPr="00703AB1">
        <w:rPr>
          <w:rFonts w:ascii="Times New Roman" w:hAnsi="Times New Roman"/>
          <w:color w:val="auto"/>
          <w:sz w:val="20"/>
        </w:rPr>
        <w:t xml:space="preserve">   </w:t>
      </w:r>
      <w:r w:rsidRPr="00703AB1">
        <w:rPr>
          <w:rFonts w:ascii="Times New Roman" w:hAnsi="Times New Roman"/>
          <w:b w:val="0"/>
          <w:bCs/>
          <w:color w:val="auto"/>
          <w:sz w:val="20"/>
        </w:rPr>
        <w:t xml:space="preserve">The contractor shall submit the </w:t>
      </w:r>
      <w:r w:rsidR="004C4FF4" w:rsidRPr="00703AB1">
        <w:rPr>
          <w:rFonts w:ascii="Times New Roman" w:hAnsi="Times New Roman"/>
          <w:b w:val="0"/>
          <w:bCs/>
          <w:color w:val="auto"/>
          <w:sz w:val="20"/>
        </w:rPr>
        <w:t>Consolidated Product Listing for IGCE/RFQ/EPL/MI&amp;RR</w:t>
      </w:r>
      <w:r w:rsidR="004C4FF4" w:rsidRPr="00703AB1" w:rsidDel="004C4FF4">
        <w:rPr>
          <w:rFonts w:ascii="Times New Roman" w:hAnsi="Times New Roman"/>
          <w:b w:val="0"/>
          <w:bCs/>
          <w:color w:val="auto"/>
          <w:sz w:val="20"/>
        </w:rPr>
        <w:t xml:space="preserve"> </w:t>
      </w:r>
      <w:r w:rsidRPr="00703AB1">
        <w:rPr>
          <w:rFonts w:ascii="Times New Roman" w:hAnsi="Times New Roman"/>
          <w:b w:val="0"/>
          <w:bCs/>
          <w:color w:val="auto"/>
          <w:sz w:val="20"/>
        </w:rPr>
        <w:t xml:space="preserve">(see below) in addition to complying with all requirements of DFARS 252.211-7003.  See </w:t>
      </w:r>
      <w:r w:rsidR="003A75A2" w:rsidRPr="00703AB1">
        <w:rPr>
          <w:rFonts w:ascii="Times New Roman" w:hAnsi="Times New Roman"/>
          <w:b w:val="0"/>
          <w:bCs/>
          <w:color w:val="auto"/>
          <w:sz w:val="20"/>
        </w:rPr>
        <w:t>DITCO Additional Text H2</w:t>
      </w:r>
      <w:r w:rsidRPr="00703AB1">
        <w:rPr>
          <w:rFonts w:ascii="Times New Roman" w:hAnsi="Times New Roman"/>
          <w:b w:val="0"/>
          <w:bCs/>
          <w:color w:val="auto"/>
          <w:sz w:val="20"/>
        </w:rPr>
        <w:t xml:space="preserve">, Requirement to Submit an Electronic Product List for additional information.  </w:t>
      </w:r>
    </w:p>
    <w:p w14:paraId="7378D08D" w14:textId="77777777" w:rsidR="00F126B7" w:rsidRPr="00703AB1" w:rsidRDefault="00F126B7" w:rsidP="00E25D1E"/>
    <w:p w14:paraId="50ED6AE9" w14:textId="6F77F460" w:rsidR="000923AD" w:rsidRPr="00703AB1" w:rsidRDefault="000923AD" w:rsidP="000923AD">
      <w:r w:rsidRPr="00703AB1">
        <w:t xml:space="preserve">[Use Consolidated Product Listing located </w:t>
      </w:r>
      <w:hyperlink r:id="rId14" w:history="1">
        <w:r w:rsidRPr="00703AB1">
          <w:rPr>
            <w:rStyle w:val="Hyperlink"/>
            <w:color w:val="auto"/>
          </w:rPr>
          <w:t>HERE</w:t>
        </w:r>
      </w:hyperlink>
      <w:r w:rsidRPr="00703AB1">
        <w:t>]</w:t>
      </w:r>
    </w:p>
    <w:p w14:paraId="6F981780" w14:textId="5E6C27FF" w:rsidR="003D68FB" w:rsidRPr="00703AB1" w:rsidRDefault="003D68FB" w:rsidP="00E25D1E"/>
    <w:p w14:paraId="764739E7" w14:textId="01A958CC" w:rsidR="003D68FB" w:rsidRPr="00703AB1" w:rsidRDefault="003D68FB" w:rsidP="005B0573">
      <w:pPr>
        <w:pStyle w:val="Heading3"/>
        <w:jc w:val="left"/>
        <w:rPr>
          <w:bCs/>
          <w:color w:val="auto"/>
        </w:rPr>
      </w:pPr>
      <w:r w:rsidRPr="00703AB1">
        <w:rPr>
          <w:rFonts w:ascii="Times New Roman" w:hAnsi="Times New Roman"/>
          <w:color w:val="auto"/>
          <w:sz w:val="20"/>
        </w:rPr>
        <w:tab/>
      </w:r>
      <w:r w:rsidRPr="00703AB1">
        <w:rPr>
          <w:rFonts w:ascii="Times New Roman" w:hAnsi="Times New Roman"/>
          <w:b w:val="0"/>
          <w:bCs/>
          <w:color w:val="auto"/>
          <w:sz w:val="20"/>
          <w:u w:val="single"/>
        </w:rPr>
        <w:t>g. Transition</w:t>
      </w:r>
      <w:r w:rsidR="00171F4E" w:rsidRPr="00703AB1">
        <w:rPr>
          <w:rFonts w:ascii="Times New Roman" w:hAnsi="Times New Roman"/>
          <w:b w:val="0"/>
          <w:bCs/>
          <w:color w:val="auto"/>
          <w:sz w:val="20"/>
          <w:u w:val="single"/>
        </w:rPr>
        <w:t>ing</w:t>
      </w:r>
      <w:r w:rsidR="005F7224" w:rsidRPr="00703AB1">
        <w:rPr>
          <w:rFonts w:ascii="Times New Roman" w:hAnsi="Times New Roman"/>
          <w:b w:val="0"/>
          <w:bCs/>
          <w:color w:val="auto"/>
          <w:sz w:val="20"/>
        </w:rPr>
        <w:t xml:space="preserve">  There are no key personnel clauses on this contract.</w:t>
      </w:r>
    </w:p>
    <w:p w14:paraId="132210EE" w14:textId="77777777" w:rsidR="00E25D1E" w:rsidRPr="00703AB1" w:rsidRDefault="00E25D1E" w:rsidP="00DF6A93">
      <w:pPr>
        <w:rPr>
          <w:i/>
        </w:rPr>
      </w:pPr>
    </w:p>
    <w:p w14:paraId="1AC1AC44" w14:textId="1AC4D52B" w:rsidR="00C63304" w:rsidRPr="00703AB1" w:rsidRDefault="002033DE" w:rsidP="00C63304">
      <w:pPr>
        <w:keepNext/>
        <w:ind w:left="720"/>
        <w:outlineLvl w:val="0"/>
        <w:rPr>
          <w:b/>
          <w:bCs/>
        </w:rPr>
      </w:pPr>
      <w:r w:rsidRPr="00703AB1">
        <w:t xml:space="preserve">h. </w:t>
      </w:r>
      <w:r w:rsidRPr="00703AB1">
        <w:rPr>
          <w:u w:val="single"/>
        </w:rPr>
        <w:t>Supply Chain Risk Management (SCRM).</w:t>
      </w:r>
      <w:r w:rsidRPr="00703AB1">
        <w:t xml:space="preserve">   </w:t>
      </w:r>
    </w:p>
    <w:p w14:paraId="5ADA2B4E" w14:textId="77777777" w:rsidR="002033DE" w:rsidRPr="00703AB1" w:rsidRDefault="002033DE" w:rsidP="002033DE">
      <w:pPr>
        <w:keepNext/>
        <w:ind w:left="720" w:firstLine="180"/>
        <w:outlineLvl w:val="0"/>
      </w:pPr>
    </w:p>
    <w:p w14:paraId="6B06933C" w14:textId="32FC5F17" w:rsidR="00D2411E" w:rsidRPr="00703AB1" w:rsidRDefault="00C63304" w:rsidP="00CB632B">
      <w:pPr>
        <w:pStyle w:val="Heading3"/>
        <w:ind w:left="720"/>
        <w:jc w:val="left"/>
        <w:rPr>
          <w:rFonts w:ascii="Times New Roman" w:hAnsi="Times New Roman"/>
          <w:bCs/>
          <w:color w:val="auto"/>
          <w:sz w:val="20"/>
        </w:rPr>
      </w:pPr>
      <w:r w:rsidRPr="00703AB1">
        <w:rPr>
          <w:rFonts w:ascii="Times New Roman" w:hAnsi="Times New Roman"/>
          <w:b w:val="0"/>
          <w:bCs/>
          <w:color w:val="auto"/>
          <w:sz w:val="20"/>
          <w:u w:val="single"/>
        </w:rPr>
        <w:t xml:space="preserve">i. </w:t>
      </w:r>
      <w:r w:rsidR="00B32238" w:rsidRPr="00703AB1">
        <w:rPr>
          <w:rFonts w:ascii="Times New Roman" w:hAnsi="Times New Roman"/>
          <w:b w:val="0"/>
          <w:bCs/>
          <w:color w:val="auto"/>
          <w:sz w:val="20"/>
          <w:u w:val="single"/>
        </w:rPr>
        <w:t>Training.</w:t>
      </w:r>
      <w:r w:rsidR="00B32238" w:rsidRPr="00703AB1">
        <w:rPr>
          <w:rFonts w:ascii="Times New Roman" w:hAnsi="Times New Roman"/>
          <w:color w:val="auto"/>
          <w:sz w:val="20"/>
        </w:rPr>
        <w:t xml:space="preserve">  </w:t>
      </w:r>
      <w:r w:rsidR="00D2411E" w:rsidRPr="00703AB1">
        <w:rPr>
          <w:rFonts w:ascii="Times New Roman" w:hAnsi="Times New Roman"/>
          <w:b w:val="0"/>
          <w:bCs/>
          <w:color w:val="auto"/>
          <w:sz w:val="20"/>
        </w:rPr>
        <w:t>Contractor employees may be required to take periodic mandatory training cour</w:t>
      </w:r>
      <w:r w:rsidR="00BD20E8" w:rsidRPr="00703AB1">
        <w:rPr>
          <w:rFonts w:ascii="Times New Roman" w:hAnsi="Times New Roman"/>
          <w:b w:val="0"/>
          <w:bCs/>
          <w:color w:val="auto"/>
          <w:sz w:val="20"/>
        </w:rPr>
        <w:t>ses provided through the agency</w:t>
      </w:r>
      <w:r w:rsidR="00D2411E" w:rsidRPr="00703AB1">
        <w:rPr>
          <w:rFonts w:ascii="Times New Roman" w:hAnsi="Times New Roman"/>
          <w:b w:val="0"/>
          <w:bCs/>
          <w:color w:val="auto"/>
          <w:sz w:val="20"/>
        </w:rPr>
        <w:t>, such as records management training</w:t>
      </w:r>
      <w:r w:rsidR="00F12FAA" w:rsidRPr="00703AB1">
        <w:rPr>
          <w:rFonts w:ascii="Times New Roman" w:hAnsi="Times New Roman"/>
          <w:b w:val="0"/>
          <w:bCs/>
          <w:color w:val="auto"/>
          <w:sz w:val="20"/>
        </w:rPr>
        <w:t xml:space="preserve">, </w:t>
      </w:r>
      <w:r w:rsidR="0001209F" w:rsidRPr="00703AB1">
        <w:rPr>
          <w:rFonts w:ascii="Times New Roman" w:hAnsi="Times New Roman"/>
          <w:b w:val="0"/>
          <w:bCs/>
          <w:color w:val="auto"/>
          <w:sz w:val="20"/>
        </w:rPr>
        <w:t>Controlled Unclassified Information (CUI)</w:t>
      </w:r>
      <w:r w:rsidR="00B35440" w:rsidRPr="00703AB1">
        <w:rPr>
          <w:rFonts w:ascii="Times New Roman" w:hAnsi="Times New Roman"/>
          <w:b w:val="0"/>
          <w:bCs/>
          <w:color w:val="auto"/>
          <w:sz w:val="20"/>
        </w:rPr>
        <w:t xml:space="preserve"> training,</w:t>
      </w:r>
      <w:r w:rsidR="00D2411E" w:rsidRPr="00703AB1">
        <w:rPr>
          <w:rFonts w:ascii="Times New Roman" w:hAnsi="Times New Roman"/>
          <w:b w:val="0"/>
          <w:bCs/>
          <w:color w:val="auto"/>
          <w:sz w:val="20"/>
        </w:rPr>
        <w:t xml:space="preserve"> and other training required by statute, regulation, DoD, or DISA policy.  No other training of contractor personnel shall be provided by the Government unless authorized by the Contracting Officer.</w:t>
      </w:r>
    </w:p>
    <w:p w14:paraId="083FB474" w14:textId="7AEF7AB9" w:rsidR="00B53C72" w:rsidRPr="00703AB1" w:rsidRDefault="00B53C72" w:rsidP="00CB632B">
      <w:pPr>
        <w:pStyle w:val="Heading3"/>
        <w:ind w:left="720"/>
        <w:jc w:val="left"/>
        <w:rPr>
          <w:rFonts w:ascii="Times New Roman" w:hAnsi="Times New Roman"/>
          <w:color w:val="auto"/>
          <w:sz w:val="20"/>
        </w:rPr>
      </w:pPr>
    </w:p>
    <w:p w14:paraId="78233B58" w14:textId="22B146C9" w:rsidR="451EE218" w:rsidRPr="00703AB1" w:rsidRDefault="451EE218" w:rsidP="00CB632B">
      <w:pPr>
        <w:tabs>
          <w:tab w:val="left" w:pos="720"/>
        </w:tabs>
        <w:ind w:left="720"/>
        <w:rPr>
          <w:sz w:val="22"/>
          <w:szCs w:val="22"/>
        </w:rPr>
      </w:pPr>
      <w:r w:rsidRPr="00703AB1">
        <w:rPr>
          <w:b/>
          <w:bCs/>
          <w:u w:val="single"/>
        </w:rPr>
        <w:t>k</w:t>
      </w:r>
      <w:r w:rsidRPr="00703AB1">
        <w:rPr>
          <w:u w:val="single"/>
        </w:rPr>
        <w:t>. Internet Protocol version 6 (IPv6).</w:t>
      </w:r>
      <w:r w:rsidRPr="00703AB1">
        <w:t xml:space="preserve">  The IPv6 compliance assessment will make an affirmative statement that the assessment has been performed and identify the applicable criteria listed below.  Once the compliance assessment has been performed, the COR will retain the IPV6 compliance assessment with their Task Order (TO) requirements package checklist in their COR files.</w:t>
      </w:r>
      <w:r w:rsidRPr="00703AB1">
        <w:rPr>
          <w:sz w:val="22"/>
          <w:szCs w:val="22"/>
        </w:rPr>
        <w:t xml:space="preserve">  </w:t>
      </w:r>
    </w:p>
    <w:p w14:paraId="1B977C3B" w14:textId="43E19FD4" w:rsidR="57CC7C5A" w:rsidRPr="00703AB1" w:rsidRDefault="57CC7C5A" w:rsidP="006C5A8B">
      <w:pPr>
        <w:tabs>
          <w:tab w:val="left" w:pos="720"/>
        </w:tabs>
        <w:ind w:left="540"/>
        <w:rPr>
          <w:sz w:val="22"/>
          <w:szCs w:val="22"/>
        </w:rPr>
      </w:pPr>
    </w:p>
    <w:p w14:paraId="76D7C6C7" w14:textId="172037E7" w:rsidR="451EE218" w:rsidRPr="00703AB1" w:rsidRDefault="451EE218" w:rsidP="006C5A8B">
      <w:pPr>
        <w:spacing w:before="120" w:after="120"/>
        <w:ind w:left="1080"/>
      </w:pPr>
      <w:r w:rsidRPr="00703AB1">
        <w:t xml:space="preserve">(1)  Internet Protocol (IP) Convergence efforts: This is a general requirement applicable to any effort where considerations for IPv6 (vs. IPv4) are identified in the task statement.  There could be direct references using phrases such as "IP Convergence" or more generic phrases used in tasks focused on Internet transport networks that are based on Transmission Control Protocol/Internet Protocol (TCP/IP).  There could also be direct references to DoD networks or programs such as the Defense Information System Network (DISN), Unclassified but Sensitive IP Router Network (NIPRNet), Secret IP Router Network (SIPRNet), DoD Teleport System (a collection of telecommunications capabilities and distribution points), and/or the Global Information Grid (GIG). </w:t>
      </w:r>
    </w:p>
    <w:p w14:paraId="1847D4D5" w14:textId="25FA983B" w:rsidR="451EE218" w:rsidRPr="00703AB1" w:rsidRDefault="451EE218" w:rsidP="006C5A8B">
      <w:pPr>
        <w:spacing w:before="120" w:after="120"/>
        <w:ind w:left="1080"/>
      </w:pPr>
      <w:r w:rsidRPr="00703AB1">
        <w:t>(2)  Information Assurance (IA) and security related efforts: This is a general requirement applicable to any effort containing an IA component, especially if there is a requirement to inspect network traffic.</w:t>
      </w:r>
    </w:p>
    <w:p w14:paraId="5011A986" w14:textId="6969E44D" w:rsidR="451EE218" w:rsidRPr="00703AB1" w:rsidRDefault="451EE218" w:rsidP="006C5A8B">
      <w:pPr>
        <w:spacing w:before="120" w:after="120"/>
        <w:ind w:left="1080"/>
      </w:pPr>
      <w:r w:rsidRPr="00703AB1">
        <w:t>(3)  Voice over IP and other real-time services efforts: Self-explanatory.</w:t>
      </w:r>
    </w:p>
    <w:p w14:paraId="0A3684C0" w14:textId="29095E3E" w:rsidR="451EE218" w:rsidRPr="00703AB1" w:rsidRDefault="451EE218" w:rsidP="006C5A8B">
      <w:pPr>
        <w:spacing w:before="120" w:after="120"/>
        <w:ind w:left="1080"/>
      </w:pPr>
      <w:r w:rsidRPr="00703AB1">
        <w:t>(4)  Application layer services especially if the application relies upon Dynamic Host Configuration Protocol (DHCP), Domain Name System (DNS) and/or other services that are related to IP:  Self-explanatory.</w:t>
      </w:r>
    </w:p>
    <w:p w14:paraId="18A5277A" w14:textId="0F560CD6" w:rsidR="451EE218" w:rsidRPr="00703AB1" w:rsidRDefault="451EE218" w:rsidP="006C5A8B">
      <w:pPr>
        <w:spacing w:before="120" w:after="120"/>
        <w:ind w:left="1080"/>
      </w:pPr>
      <w:r w:rsidRPr="00703AB1">
        <w:lastRenderedPageBreak/>
        <w:t>(5)  DoD Information Technology Standards:  This is a general requirement related to the DOD Information Technology Standards Registry (DISR) and/or Internet Engineering Task Force (IETF) Request for Comments (RFCs).  As a rule of thumb, if a program has to abide by RFCs, it is likely to have to consider the IPv6 impact.</w:t>
      </w:r>
    </w:p>
    <w:p w14:paraId="7F70A230" w14:textId="202CF2F8" w:rsidR="451EE218" w:rsidRPr="00703AB1" w:rsidRDefault="451EE218" w:rsidP="006C5A8B">
      <w:pPr>
        <w:spacing w:before="120" w:after="120"/>
        <w:ind w:left="1080"/>
      </w:pPr>
      <w:r w:rsidRPr="00703AB1">
        <w:t>(6)  Global Grid Forum efforts: This is a general requirement directly or indirectly related to the Global Grid Forum that is defining Grid computing standards (e.g., future grid-based networking) that has established the rules for "IP version independence", i.e., they do not want to use IPv4 hooks that would preclude IPv6 in the future or make it more difficult to migrate/transition to.</w:t>
      </w:r>
    </w:p>
    <w:p w14:paraId="18ED2BB6" w14:textId="67228394" w:rsidR="57CC7C5A" w:rsidRPr="00703AB1" w:rsidRDefault="57CC7C5A" w:rsidP="57CC7C5A">
      <w:pPr>
        <w:pStyle w:val="PlainText"/>
        <w:rPr>
          <w:rFonts w:ascii="Times New Roman" w:hAnsi="Times New Roman"/>
          <w:sz w:val="20"/>
          <w:szCs w:val="20"/>
        </w:rPr>
      </w:pPr>
    </w:p>
    <w:p w14:paraId="3E98E092" w14:textId="05E1A007" w:rsidR="00BB1978" w:rsidRPr="00703AB1" w:rsidRDefault="0013636E" w:rsidP="005B0573">
      <w:pPr>
        <w:pStyle w:val="Heading3"/>
        <w:jc w:val="left"/>
        <w:rPr>
          <w:bCs/>
          <w:color w:val="auto"/>
          <w:u w:val="single"/>
        </w:rPr>
      </w:pPr>
      <w:r w:rsidRPr="00703AB1">
        <w:rPr>
          <w:rFonts w:ascii="Times New Roman" w:hAnsi="Times New Roman"/>
          <w:b w:val="0"/>
          <w:bCs/>
          <w:color w:val="auto"/>
          <w:sz w:val="20"/>
          <w:u w:val="single"/>
        </w:rPr>
        <w:t>1</w:t>
      </w:r>
      <w:r w:rsidR="00AC4621" w:rsidRPr="00703AB1">
        <w:rPr>
          <w:rFonts w:ascii="Times New Roman" w:hAnsi="Times New Roman"/>
          <w:b w:val="0"/>
          <w:bCs/>
          <w:color w:val="auto"/>
          <w:sz w:val="20"/>
          <w:u w:val="single"/>
        </w:rPr>
        <w:t>4</w:t>
      </w:r>
      <w:r w:rsidRPr="00703AB1">
        <w:rPr>
          <w:rFonts w:ascii="Times New Roman" w:hAnsi="Times New Roman"/>
          <w:b w:val="0"/>
          <w:bCs/>
          <w:color w:val="auto"/>
          <w:sz w:val="20"/>
          <w:u w:val="single"/>
        </w:rPr>
        <w:t xml:space="preserve">.  </w:t>
      </w:r>
      <w:bookmarkStart w:id="2" w:name="_Hlk150922227"/>
      <w:r w:rsidRPr="00703AB1">
        <w:rPr>
          <w:rFonts w:ascii="Times New Roman" w:hAnsi="Times New Roman"/>
          <w:b w:val="0"/>
          <w:bCs/>
          <w:color w:val="auto"/>
          <w:sz w:val="20"/>
          <w:u w:val="single"/>
        </w:rPr>
        <w:t xml:space="preserve">Section 508 Accessibility Standards.  </w:t>
      </w:r>
    </w:p>
    <w:bookmarkEnd w:id="2"/>
    <w:p w14:paraId="5FBB4401" w14:textId="77777777" w:rsidR="0079733D" w:rsidRPr="00703AB1" w:rsidRDefault="0079733D" w:rsidP="00BB1978">
      <w:pPr>
        <w:rPr>
          <w:bCs/>
          <w:u w:val="single"/>
        </w:rPr>
      </w:pPr>
    </w:p>
    <w:p w14:paraId="619ACCA4" w14:textId="3D8FA1E0" w:rsidR="00677DA9" w:rsidRPr="00703AB1" w:rsidRDefault="00677DA9" w:rsidP="00BB1978">
      <w:pPr>
        <w:rPr>
          <w:bCs/>
          <w:u w:val="single"/>
        </w:rPr>
      </w:pPr>
      <w:r w:rsidRPr="00703AB1">
        <w:rPr>
          <w:bCs/>
          <w:u w:val="single"/>
        </w:rPr>
        <w:t xml:space="preserve">15.  </w:t>
      </w:r>
      <w:r w:rsidR="00766F3B" w:rsidRPr="00703AB1">
        <w:rPr>
          <w:bCs/>
          <w:u w:val="single"/>
        </w:rPr>
        <w:t>Certification</w:t>
      </w:r>
      <w:r w:rsidR="00F201F4" w:rsidRPr="00703AB1">
        <w:rPr>
          <w:bCs/>
          <w:u w:val="single"/>
        </w:rPr>
        <w:t xml:space="preserve"> </w:t>
      </w:r>
    </w:p>
    <w:p w14:paraId="5684F19C" w14:textId="15E14173" w:rsidR="0000203A" w:rsidRPr="00703AB1" w:rsidRDefault="004334C0" w:rsidP="004334C0">
      <w:pPr>
        <w:ind w:firstLine="720"/>
        <w:rPr>
          <w:bCs/>
        </w:rPr>
      </w:pPr>
      <w:r w:rsidRPr="00703AB1">
        <w:rPr>
          <w:bCs/>
        </w:rPr>
        <w:t xml:space="preserve">Cybersecurity workforce certification is aimed at unifying the overall cyberspace workforce and establishes specific workforce elements (cyberspace effects, cybersecurity, and cyberspace IT) to align, manage, and standardize cyberspace work roles, baseline qualifications, and training requirements IAW DoD 8140, Cyberspace Workforce Management and DoD 8570.01-M Information Assurance Workforce Improvement Program. </w:t>
      </w:r>
      <w:r w:rsidR="00274429" w:rsidRPr="00703AB1">
        <w:rPr>
          <w:bCs/>
        </w:rPr>
        <w:t>Contractor</w:t>
      </w:r>
      <w:r w:rsidRPr="00703AB1">
        <w:rPr>
          <w:bCs/>
        </w:rPr>
        <w:t xml:space="preserve"> employees performing cybersecurity workforce functions with privileged-level access to control, manage, or configure Government information systems shall meet training and certification requirements aligned to an appropriate DoD Cyberspace Workforce Framework (DCWF) Work Role. Per DoD 8140.03, the DCWF applies to all personnel performing cyberspace work, whether performed as primary or as additional/embedded duties. As such, </w:t>
      </w:r>
      <w:r w:rsidR="00274429" w:rsidRPr="00703AB1">
        <w:rPr>
          <w:bCs/>
        </w:rPr>
        <w:t>Contractor</w:t>
      </w:r>
      <w:r w:rsidRPr="00703AB1">
        <w:rPr>
          <w:bCs/>
        </w:rPr>
        <w:t xml:space="preserve"> personnel shall meet qualification standards and obtain, at minimum, the Basic proficiency level 8570 cybersecurity certification aligned to the following DCWF work roles:</w:t>
      </w:r>
    </w:p>
    <w:p w14:paraId="4FB9DCB1" w14:textId="400D15F7" w:rsidR="00351735" w:rsidRPr="00703AB1" w:rsidRDefault="002F52D5" w:rsidP="00351735">
      <w:pPr>
        <w:rPr>
          <w:bCs/>
        </w:rPr>
      </w:pPr>
      <w:r w:rsidRPr="00703AB1">
        <w:rPr>
          <w:noProof/>
        </w:rPr>
        <w:drawing>
          <wp:anchor distT="0" distB="0" distL="0" distR="0" simplePos="0" relativeHeight="251657216" behindDoc="1" locked="0" layoutInCell="1" allowOverlap="1" wp14:anchorId="56CA2954" wp14:editId="617E5BE5">
            <wp:simplePos x="0" y="0"/>
            <wp:positionH relativeFrom="page">
              <wp:posOffset>889000</wp:posOffset>
            </wp:positionH>
            <wp:positionV relativeFrom="paragraph">
              <wp:posOffset>161290</wp:posOffset>
            </wp:positionV>
            <wp:extent cx="4435030" cy="2772632"/>
            <wp:effectExtent l="0" t="0" r="0" b="0"/>
            <wp:wrapTopAndBottom/>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15" cstate="print"/>
                    <a:stretch>
                      <a:fillRect/>
                    </a:stretch>
                  </pic:blipFill>
                  <pic:spPr>
                    <a:xfrm>
                      <a:off x="0" y="0"/>
                      <a:ext cx="4435030" cy="2772632"/>
                    </a:xfrm>
                    <a:prstGeom prst="rect">
                      <a:avLst/>
                    </a:prstGeom>
                  </pic:spPr>
                </pic:pic>
              </a:graphicData>
            </a:graphic>
          </wp:anchor>
        </w:drawing>
      </w:r>
    </w:p>
    <w:p w14:paraId="6D434C16" w14:textId="4C74BD62" w:rsidR="002F52D5" w:rsidRPr="00703AB1" w:rsidRDefault="002F52D5" w:rsidP="00351735">
      <w:pPr>
        <w:rPr>
          <w:bCs/>
        </w:rPr>
      </w:pPr>
    </w:p>
    <w:p w14:paraId="5DBC7D9E" w14:textId="2D897489" w:rsidR="002F52D5" w:rsidRPr="00703AB1" w:rsidRDefault="002F52D5" w:rsidP="00351735">
      <w:pPr>
        <w:rPr>
          <w:bCs/>
        </w:rPr>
      </w:pPr>
      <w:r w:rsidRPr="00703AB1">
        <w:rPr>
          <w:noProof/>
        </w:rPr>
        <w:lastRenderedPageBreak/>
        <w:drawing>
          <wp:inline distT="0" distB="0" distL="0" distR="0" wp14:anchorId="0D487EB8" wp14:editId="31320F3E">
            <wp:extent cx="4582584" cy="3112007"/>
            <wp:effectExtent l="0" t="0" r="0" b="0"/>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6" cstate="print"/>
                    <a:stretch>
                      <a:fillRect/>
                    </a:stretch>
                  </pic:blipFill>
                  <pic:spPr>
                    <a:xfrm>
                      <a:off x="0" y="0"/>
                      <a:ext cx="4582584" cy="3112007"/>
                    </a:xfrm>
                    <a:prstGeom prst="rect">
                      <a:avLst/>
                    </a:prstGeom>
                  </pic:spPr>
                </pic:pic>
              </a:graphicData>
            </a:graphic>
          </wp:inline>
        </w:drawing>
      </w:r>
    </w:p>
    <w:p w14:paraId="59D6F68D" w14:textId="30CD3B0C" w:rsidR="002F52D5" w:rsidRPr="00703AB1" w:rsidRDefault="007E5013" w:rsidP="00351735">
      <w:pPr>
        <w:rPr>
          <w:bCs/>
        </w:rPr>
      </w:pPr>
      <w:r w:rsidRPr="00703AB1">
        <w:rPr>
          <w:noProof/>
        </w:rPr>
        <w:drawing>
          <wp:anchor distT="0" distB="0" distL="0" distR="0" simplePos="0" relativeHeight="251659264" behindDoc="1" locked="0" layoutInCell="1" allowOverlap="1" wp14:anchorId="53FF43F9" wp14:editId="70BF59F6">
            <wp:simplePos x="0" y="0"/>
            <wp:positionH relativeFrom="margin">
              <wp:align>left</wp:align>
            </wp:positionH>
            <wp:positionV relativeFrom="paragraph">
              <wp:posOffset>189230</wp:posOffset>
            </wp:positionV>
            <wp:extent cx="4578096" cy="3051048"/>
            <wp:effectExtent l="0" t="0" r="0" b="0"/>
            <wp:wrapTopAndBottom/>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7" cstate="print"/>
                    <a:stretch>
                      <a:fillRect/>
                    </a:stretch>
                  </pic:blipFill>
                  <pic:spPr>
                    <a:xfrm>
                      <a:off x="0" y="0"/>
                      <a:ext cx="4578096" cy="3051048"/>
                    </a:xfrm>
                    <a:prstGeom prst="rect">
                      <a:avLst/>
                    </a:prstGeom>
                  </pic:spPr>
                </pic:pic>
              </a:graphicData>
            </a:graphic>
          </wp:anchor>
        </w:drawing>
      </w:r>
    </w:p>
    <w:p w14:paraId="5864E99A" w14:textId="11FCF845" w:rsidR="00351735" w:rsidRPr="00703AB1" w:rsidRDefault="00351735" w:rsidP="00351735">
      <w:pPr>
        <w:rPr>
          <w:bCs/>
        </w:rPr>
      </w:pPr>
    </w:p>
    <w:p w14:paraId="5C674909" w14:textId="618B5CCD" w:rsidR="00274429" w:rsidRPr="00703AB1" w:rsidRDefault="00274429" w:rsidP="00274429">
      <w:pPr>
        <w:rPr>
          <w:bCs/>
        </w:rPr>
      </w:pPr>
      <w:r w:rsidRPr="00703AB1">
        <w:rPr>
          <w:bCs/>
        </w:rPr>
        <w:t>Contractor personnel will obtain required cybersecurity certificates prior to agreement or within 3 months of task order award. Evidence of current certifications must also be provided to the Government at time of award prior to being engaged with privileged level activities. Evidence should include with their proposal the type of DoD baseline cybersecurity certification, certification number, certification expiration dates, and the name of the certification provider. All contractor personnel certified based on their DCWF work role must remain current on their certifications to continue to have authorized, unsupervised privileged access to Government networks. Personnel who are not properly qualified and certified IAW with DoD 8140 or who fail to maintain their certification status shall not be permitted privileged access to the DoD networks.</w:t>
      </w:r>
    </w:p>
    <w:p w14:paraId="4C88A550" w14:textId="77777777" w:rsidR="00274429" w:rsidRPr="00703AB1" w:rsidRDefault="00274429" w:rsidP="00274429">
      <w:pPr>
        <w:rPr>
          <w:bCs/>
        </w:rPr>
      </w:pPr>
    </w:p>
    <w:p w14:paraId="0169D82F" w14:textId="77777777" w:rsidR="00274429" w:rsidRPr="00703AB1" w:rsidRDefault="00274429" w:rsidP="00274429">
      <w:pPr>
        <w:rPr>
          <w:bCs/>
        </w:rPr>
      </w:pPr>
      <w:r w:rsidRPr="00703AB1">
        <w:rPr>
          <w:bCs/>
        </w:rPr>
        <w:t>If, after the date of this requirement, the cybersecurity workforce classifications or cybersecurity requirements under this requirement are changed by the Government and if the changes cause an</w:t>
      </w:r>
    </w:p>
    <w:p w14:paraId="5497247E" w14:textId="77777777" w:rsidR="00274429" w:rsidRPr="00703AB1" w:rsidRDefault="00274429" w:rsidP="00274429">
      <w:pPr>
        <w:rPr>
          <w:bCs/>
        </w:rPr>
      </w:pPr>
      <w:r w:rsidRPr="00703AB1">
        <w:rPr>
          <w:bCs/>
        </w:rPr>
        <w:lastRenderedPageBreak/>
        <w:t xml:space="preserve"> </w:t>
      </w:r>
    </w:p>
    <w:p w14:paraId="32145225" w14:textId="279DCBFD" w:rsidR="007E5013" w:rsidRPr="00703AB1" w:rsidRDefault="00274429" w:rsidP="00274429">
      <w:pPr>
        <w:rPr>
          <w:bCs/>
        </w:rPr>
      </w:pPr>
      <w:r w:rsidRPr="00703AB1">
        <w:rPr>
          <w:bCs/>
        </w:rPr>
        <w:t>increase or decrease in cybersecurity costs or otherwise affect any other term or condition of this requirement, the agreement shall be subject to an equitable adjustment and re-negotiation of the agreement. Agreement requirements for maintenance and certification arising from employee turnovers, etc. will be at the expense of the Contractor. The contractor shall not be exempt from meeting any of the agreement order requirements due to lack of obtaining or meeting proper cybersecurity certification requirements.</w:t>
      </w:r>
    </w:p>
    <w:sectPr w:rsidR="007E5013" w:rsidRPr="00703AB1" w:rsidSect="007F021F">
      <w:footerReference w:type="even" r:id="rId18"/>
      <w:footerReference w:type="default" r:id="rId19"/>
      <w:footerReference w:type="first" r:id="rId20"/>
      <w:pgSz w:w="12240" w:h="15840" w:code="1"/>
      <w:pgMar w:top="1440" w:right="1440" w:bottom="1440" w:left="1440" w:header="576" w:footer="576"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C74E" w14:textId="77777777" w:rsidR="00250369" w:rsidRDefault="00250369">
      <w:r>
        <w:separator/>
      </w:r>
    </w:p>
  </w:endnote>
  <w:endnote w:type="continuationSeparator" w:id="0">
    <w:p w14:paraId="3134C7A3" w14:textId="77777777" w:rsidR="00250369" w:rsidRDefault="00250369">
      <w:r>
        <w:continuationSeparator/>
      </w:r>
    </w:p>
  </w:endnote>
  <w:endnote w:type="continuationNotice" w:id="1">
    <w:p w14:paraId="1045CE5E" w14:textId="77777777" w:rsidR="00250369" w:rsidRDefault="00250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8F13" w14:textId="77777777" w:rsidR="005567E6" w:rsidRDefault="00556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A19A34" w14:textId="77777777" w:rsidR="005567E6" w:rsidRDefault="005567E6">
    <w:pPr>
      <w:pStyle w:val="Footer"/>
    </w:pPr>
  </w:p>
  <w:p w14:paraId="34A58F9D" w14:textId="77777777" w:rsidR="005567E6" w:rsidRDefault="005567E6"/>
  <w:p w14:paraId="4E8341E4" w14:textId="77777777" w:rsidR="005567E6" w:rsidRDefault="005567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5E58" w14:textId="02B726B0" w:rsidR="005567E6" w:rsidRDefault="005567E6" w:rsidP="007F021F">
    <w:pPr>
      <w:jc w:val="right"/>
    </w:pPr>
    <w:r w:rsidRPr="007F021F">
      <w:rPr>
        <w:sz w:val="18"/>
        <w:szCs w:val="18"/>
      </w:rPr>
      <w:t xml:space="preserve">Page </w:t>
    </w:r>
    <w:r w:rsidRPr="007F021F">
      <w:rPr>
        <w:rStyle w:val="PageNumber"/>
        <w:sz w:val="18"/>
        <w:szCs w:val="18"/>
      </w:rPr>
      <w:fldChar w:fldCharType="begin"/>
    </w:r>
    <w:r w:rsidRPr="007F021F">
      <w:rPr>
        <w:rStyle w:val="PageNumber"/>
        <w:sz w:val="18"/>
        <w:szCs w:val="18"/>
      </w:rPr>
      <w:instrText xml:space="preserve"> PAGE </w:instrText>
    </w:r>
    <w:r w:rsidRPr="007F021F">
      <w:rPr>
        <w:rStyle w:val="PageNumber"/>
        <w:sz w:val="18"/>
        <w:szCs w:val="18"/>
      </w:rPr>
      <w:fldChar w:fldCharType="separate"/>
    </w:r>
    <w:r w:rsidRPr="007F021F">
      <w:rPr>
        <w:rStyle w:val="PageNumber"/>
        <w:noProof/>
        <w:sz w:val="18"/>
        <w:szCs w:val="18"/>
      </w:rPr>
      <w:t>21</w:t>
    </w:r>
    <w:r w:rsidRPr="007F021F">
      <w:rPr>
        <w:rStyle w:val="PageNumber"/>
        <w:sz w:val="18"/>
        <w:szCs w:val="18"/>
      </w:rPr>
      <w:fldChar w:fldCharType="end"/>
    </w:r>
    <w:r w:rsidRPr="007F021F">
      <w:rPr>
        <w:rStyle w:val="PageNumber"/>
        <w:sz w:val="18"/>
        <w:szCs w:val="18"/>
      </w:rPr>
      <w:t xml:space="preserve"> of </w:t>
    </w:r>
    <w:r w:rsidRPr="007F021F">
      <w:rPr>
        <w:rStyle w:val="PageNumber"/>
        <w:sz w:val="18"/>
        <w:szCs w:val="18"/>
      </w:rPr>
      <w:fldChar w:fldCharType="begin"/>
    </w:r>
    <w:r w:rsidRPr="007F021F">
      <w:rPr>
        <w:rStyle w:val="PageNumber"/>
        <w:sz w:val="18"/>
        <w:szCs w:val="18"/>
      </w:rPr>
      <w:instrText xml:space="preserve"> </w:instrText>
    </w:r>
    <w:r w:rsidR="004D79BA" w:rsidRPr="007F021F">
      <w:rPr>
        <w:rStyle w:val="PageNumber"/>
        <w:sz w:val="18"/>
        <w:szCs w:val="18"/>
      </w:rPr>
      <w:instrText>SECTION</w:instrText>
    </w:r>
    <w:r w:rsidRPr="007F021F">
      <w:rPr>
        <w:rStyle w:val="PageNumber"/>
        <w:sz w:val="18"/>
        <w:szCs w:val="18"/>
      </w:rPr>
      <w:instrText xml:space="preserve">PAGES </w:instrText>
    </w:r>
    <w:r w:rsidRPr="007F021F">
      <w:rPr>
        <w:rStyle w:val="PageNumber"/>
        <w:sz w:val="18"/>
        <w:szCs w:val="18"/>
      </w:rPr>
      <w:fldChar w:fldCharType="separate"/>
    </w:r>
    <w:r w:rsidR="00206D4D">
      <w:rPr>
        <w:rStyle w:val="PageNumber"/>
        <w:noProof/>
        <w:sz w:val="18"/>
        <w:szCs w:val="18"/>
      </w:rPr>
      <w:t>21</w:t>
    </w:r>
    <w:r w:rsidRPr="007F021F">
      <w:rPr>
        <w:rStyle w:val="PageNumber"/>
        <w:sz w:val="18"/>
        <w:szCs w:val="18"/>
      </w:rPr>
      <w:fldChar w:fldCharType="end"/>
    </w:r>
    <w:r w:rsidRPr="007F021F">
      <w:rPr>
        <w:rStyle w:val="PageNumber"/>
        <w:sz w:val="18"/>
        <w:szCs w:val="18"/>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55AC" w14:textId="77777777" w:rsidR="005567E6" w:rsidRPr="00A67A83" w:rsidRDefault="005567E6" w:rsidP="00C9467F">
    <w:pPr>
      <w:pStyle w:val="Footer"/>
      <w:jc w:val="right"/>
      <w:rPr>
        <w:sz w:val="18"/>
        <w:szCs w:val="18"/>
      </w:rPr>
    </w:pPr>
    <w:r w:rsidRPr="00A67A83">
      <w:rPr>
        <w:sz w:val="18"/>
        <w:szCs w:val="18"/>
      </w:rPr>
      <w:t>Enclosure 4</w:t>
    </w:r>
    <w:r>
      <w:rPr>
        <w:sz w:val="18"/>
        <w:szCs w:val="18"/>
      </w:rPr>
      <w:t>a</w:t>
    </w:r>
    <w:r w:rsidRPr="00A67A83">
      <w:rPr>
        <w:sz w:val="18"/>
        <w:szCs w:val="18"/>
      </w:rPr>
      <w:t>, PWS</w:t>
    </w:r>
  </w:p>
  <w:p w14:paraId="4E2D4D06" w14:textId="77777777" w:rsidR="005567E6" w:rsidRPr="00A67A83" w:rsidRDefault="005567E6" w:rsidP="00C9467F">
    <w:pPr>
      <w:pStyle w:val="Footer"/>
      <w:jc w:val="right"/>
      <w:rPr>
        <w:rStyle w:val="PageNumber"/>
        <w:sz w:val="18"/>
        <w:szCs w:val="18"/>
      </w:rPr>
    </w:pPr>
    <w:r w:rsidRPr="00A67A83">
      <w:rPr>
        <w:sz w:val="18"/>
        <w:szCs w:val="18"/>
      </w:rPr>
      <w:t xml:space="preserve">Page </w:t>
    </w:r>
    <w:r w:rsidRPr="00A67A83">
      <w:rPr>
        <w:rStyle w:val="PageNumber"/>
        <w:sz w:val="18"/>
        <w:szCs w:val="18"/>
      </w:rPr>
      <w:fldChar w:fldCharType="begin"/>
    </w:r>
    <w:r w:rsidRPr="00A67A83">
      <w:rPr>
        <w:rStyle w:val="PageNumber"/>
        <w:sz w:val="18"/>
        <w:szCs w:val="18"/>
      </w:rPr>
      <w:instrText xml:space="preserve"> PAGE </w:instrText>
    </w:r>
    <w:r w:rsidRPr="00A67A83">
      <w:rPr>
        <w:rStyle w:val="PageNumber"/>
        <w:sz w:val="18"/>
        <w:szCs w:val="18"/>
      </w:rPr>
      <w:fldChar w:fldCharType="separate"/>
    </w:r>
    <w:r>
      <w:rPr>
        <w:rStyle w:val="PageNumber"/>
        <w:noProof/>
        <w:sz w:val="18"/>
        <w:szCs w:val="18"/>
      </w:rPr>
      <w:t>1</w:t>
    </w:r>
    <w:r w:rsidRPr="00A67A83">
      <w:rPr>
        <w:rStyle w:val="PageNumber"/>
        <w:sz w:val="18"/>
        <w:szCs w:val="18"/>
      </w:rPr>
      <w:fldChar w:fldCharType="end"/>
    </w:r>
    <w:r w:rsidRPr="00A67A83">
      <w:rPr>
        <w:rStyle w:val="PageNumber"/>
        <w:sz w:val="18"/>
        <w:szCs w:val="18"/>
      </w:rPr>
      <w:t xml:space="preserve"> of </w:t>
    </w:r>
    <w:r w:rsidRPr="00A67A83">
      <w:rPr>
        <w:rStyle w:val="PageNumber"/>
        <w:sz w:val="18"/>
        <w:szCs w:val="18"/>
      </w:rPr>
      <w:fldChar w:fldCharType="begin"/>
    </w:r>
    <w:r w:rsidRPr="00A67A83">
      <w:rPr>
        <w:rStyle w:val="PageNumber"/>
        <w:sz w:val="18"/>
        <w:szCs w:val="18"/>
      </w:rPr>
      <w:instrText xml:space="preserve"> NUMPAGES </w:instrText>
    </w:r>
    <w:r w:rsidRPr="00A67A83">
      <w:rPr>
        <w:rStyle w:val="PageNumber"/>
        <w:sz w:val="18"/>
        <w:szCs w:val="18"/>
      </w:rPr>
      <w:fldChar w:fldCharType="separate"/>
    </w:r>
    <w:r>
      <w:rPr>
        <w:rStyle w:val="PageNumber"/>
        <w:noProof/>
        <w:sz w:val="18"/>
        <w:szCs w:val="18"/>
      </w:rPr>
      <w:t>11</w:t>
    </w:r>
    <w:r w:rsidRPr="00A67A83">
      <w:rPr>
        <w:rStyle w:val="PageNumber"/>
        <w:sz w:val="18"/>
        <w:szCs w:val="18"/>
      </w:rPr>
      <w:fldChar w:fldCharType="end"/>
    </w:r>
    <w:r w:rsidRPr="00A67A83">
      <w:rPr>
        <w:rStyle w:val="PageNumber"/>
        <w:sz w:val="18"/>
        <w:szCs w:val="18"/>
      </w:rPr>
      <w:t xml:space="preserve"> Pages</w:t>
    </w:r>
  </w:p>
  <w:p w14:paraId="3AF0B918" w14:textId="77777777" w:rsidR="005567E6" w:rsidRPr="00A67A83" w:rsidRDefault="005567E6" w:rsidP="000C1E1C">
    <w:pPr>
      <w:pStyle w:val="Footer"/>
      <w:jc w:val="right"/>
      <w:rPr>
        <w:sz w:val="18"/>
        <w:szCs w:val="18"/>
      </w:rPr>
    </w:pPr>
    <w:r>
      <w:rPr>
        <w:rStyle w:val="PageNumber"/>
        <w:sz w:val="18"/>
        <w:szCs w:val="18"/>
      </w:rPr>
      <w:t>2015/Version 9</w:t>
    </w:r>
  </w:p>
  <w:p w14:paraId="3FF9A65C" w14:textId="77777777" w:rsidR="005567E6" w:rsidRDefault="005567E6">
    <w:pPr>
      <w:pStyle w:val="Footer"/>
      <w:jc w:val="right"/>
      <w:rPr>
        <w:rFonts w:ascii="Arial Narrow" w:hAnsi="Arial Narrow"/>
        <w:sz w:val="18"/>
      </w:rPr>
    </w:pPr>
  </w:p>
  <w:p w14:paraId="676FECB0" w14:textId="77777777" w:rsidR="005567E6" w:rsidRDefault="005567E6"/>
  <w:p w14:paraId="4BD810E6" w14:textId="77777777" w:rsidR="005567E6" w:rsidRDefault="005567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94C9" w14:textId="77777777" w:rsidR="00250369" w:rsidRDefault="00250369">
      <w:r>
        <w:separator/>
      </w:r>
    </w:p>
  </w:footnote>
  <w:footnote w:type="continuationSeparator" w:id="0">
    <w:p w14:paraId="321558CA" w14:textId="77777777" w:rsidR="00250369" w:rsidRDefault="00250369">
      <w:r>
        <w:continuationSeparator/>
      </w:r>
    </w:p>
  </w:footnote>
  <w:footnote w:type="continuationNotice" w:id="1">
    <w:p w14:paraId="19848061" w14:textId="77777777" w:rsidR="00250369" w:rsidRDefault="002503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2F69"/>
    <w:multiLevelType w:val="hybridMultilevel"/>
    <w:tmpl w:val="E5E4159C"/>
    <w:lvl w:ilvl="0" w:tplc="745C7FE4">
      <w:start w:val="1"/>
      <w:numFmt w:val="lowerLetter"/>
      <w:lvlText w:val="%1."/>
      <w:lvlJc w:val="left"/>
      <w:pPr>
        <w:ind w:left="1080" w:hanging="360"/>
      </w:pPr>
      <w:rPr>
        <w:rFonts w:hint="default"/>
        <w:i w:val="0"/>
        <w:color w:val="auto"/>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3764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BD5ADE"/>
    <w:multiLevelType w:val="hybridMultilevel"/>
    <w:tmpl w:val="A1D4C1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024CE"/>
    <w:multiLevelType w:val="hybridMultilevel"/>
    <w:tmpl w:val="51E64E3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3905E4"/>
    <w:multiLevelType w:val="hybridMultilevel"/>
    <w:tmpl w:val="3D203D9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5D66994"/>
    <w:multiLevelType w:val="hybridMultilevel"/>
    <w:tmpl w:val="2294E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64F85"/>
    <w:multiLevelType w:val="hybridMultilevel"/>
    <w:tmpl w:val="C5A02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A4904"/>
    <w:multiLevelType w:val="hybridMultilevel"/>
    <w:tmpl w:val="D2604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095B32"/>
    <w:multiLevelType w:val="hybridMultilevel"/>
    <w:tmpl w:val="A48E85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17747"/>
    <w:multiLevelType w:val="hybridMultilevel"/>
    <w:tmpl w:val="44803C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702"/>
    <w:multiLevelType w:val="hybridMultilevel"/>
    <w:tmpl w:val="63C85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5906AA"/>
    <w:multiLevelType w:val="multilevel"/>
    <w:tmpl w:val="609E2058"/>
    <w:lvl w:ilvl="0">
      <w:start w:val="1"/>
      <w:numFmt w:val="decimal"/>
      <w:lvlText w:val="%1."/>
      <w:lvlJc w:val="left"/>
      <w:pPr>
        <w:ind w:left="720" w:hanging="360"/>
      </w:pPr>
      <w:rPr>
        <w:rFonts w:hint="default"/>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CB1174"/>
    <w:multiLevelType w:val="hybridMultilevel"/>
    <w:tmpl w:val="643A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F1C44"/>
    <w:multiLevelType w:val="hybridMultilevel"/>
    <w:tmpl w:val="02B082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DA4A1F"/>
    <w:multiLevelType w:val="hybridMultilevel"/>
    <w:tmpl w:val="A8567F88"/>
    <w:lvl w:ilvl="0" w:tplc="58229F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553BF"/>
    <w:multiLevelType w:val="hybridMultilevel"/>
    <w:tmpl w:val="D7AC8DF6"/>
    <w:lvl w:ilvl="0" w:tplc="782A80DA">
      <w:start w:val="1"/>
      <w:numFmt w:val="decimal"/>
      <w:lvlText w:val="%1."/>
      <w:lvlJc w:val="left"/>
      <w:pPr>
        <w:ind w:left="1620" w:hanging="360"/>
      </w:pPr>
      <w:rPr>
        <w:rFonts w:hint="default"/>
        <w:sz w:val="20"/>
        <w:szCs w:val="2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DE44ACD"/>
    <w:multiLevelType w:val="hybridMultilevel"/>
    <w:tmpl w:val="79C0251C"/>
    <w:lvl w:ilvl="0" w:tplc="F3EA1A90">
      <w:start w:val="1"/>
      <w:numFmt w:val="lowerLetter"/>
      <w:lvlText w:val="%1."/>
      <w:lvlJc w:val="left"/>
      <w:pPr>
        <w:ind w:left="720" w:hanging="360"/>
      </w:pPr>
    </w:lvl>
    <w:lvl w:ilvl="1" w:tplc="5DBA1210">
      <w:start w:val="1"/>
      <w:numFmt w:val="lowerLetter"/>
      <w:lvlText w:val="%2."/>
      <w:lvlJc w:val="left"/>
      <w:pPr>
        <w:ind w:left="1440" w:hanging="360"/>
      </w:pPr>
    </w:lvl>
    <w:lvl w:ilvl="2" w:tplc="77708ADA">
      <w:start w:val="1"/>
      <w:numFmt w:val="lowerRoman"/>
      <w:lvlText w:val="%3."/>
      <w:lvlJc w:val="right"/>
      <w:pPr>
        <w:ind w:left="2160" w:hanging="180"/>
      </w:pPr>
    </w:lvl>
    <w:lvl w:ilvl="3" w:tplc="522CC136">
      <w:start w:val="1"/>
      <w:numFmt w:val="decimal"/>
      <w:lvlText w:val="%4."/>
      <w:lvlJc w:val="left"/>
      <w:pPr>
        <w:ind w:left="2880" w:hanging="360"/>
      </w:pPr>
    </w:lvl>
    <w:lvl w:ilvl="4" w:tplc="A73E7756">
      <w:start w:val="1"/>
      <w:numFmt w:val="lowerLetter"/>
      <w:lvlText w:val="%5."/>
      <w:lvlJc w:val="left"/>
      <w:pPr>
        <w:ind w:left="3600" w:hanging="360"/>
      </w:pPr>
    </w:lvl>
    <w:lvl w:ilvl="5" w:tplc="AA90E6C0">
      <w:start w:val="1"/>
      <w:numFmt w:val="lowerRoman"/>
      <w:lvlText w:val="%6."/>
      <w:lvlJc w:val="right"/>
      <w:pPr>
        <w:ind w:left="4320" w:hanging="180"/>
      </w:pPr>
    </w:lvl>
    <w:lvl w:ilvl="6" w:tplc="0FD25E04">
      <w:start w:val="1"/>
      <w:numFmt w:val="decimal"/>
      <w:lvlText w:val="%7."/>
      <w:lvlJc w:val="left"/>
      <w:pPr>
        <w:ind w:left="5040" w:hanging="360"/>
      </w:pPr>
    </w:lvl>
    <w:lvl w:ilvl="7" w:tplc="39305F1A">
      <w:start w:val="1"/>
      <w:numFmt w:val="lowerLetter"/>
      <w:lvlText w:val="%8."/>
      <w:lvlJc w:val="left"/>
      <w:pPr>
        <w:ind w:left="5760" w:hanging="360"/>
      </w:pPr>
    </w:lvl>
    <w:lvl w:ilvl="8" w:tplc="0234C5CC">
      <w:start w:val="1"/>
      <w:numFmt w:val="lowerRoman"/>
      <w:lvlText w:val="%9."/>
      <w:lvlJc w:val="right"/>
      <w:pPr>
        <w:ind w:left="6480" w:hanging="180"/>
      </w:pPr>
    </w:lvl>
  </w:abstractNum>
  <w:abstractNum w:abstractNumId="17" w15:restartNumberingAfterBreak="0">
    <w:nsid w:val="31A77F89"/>
    <w:multiLevelType w:val="hybridMultilevel"/>
    <w:tmpl w:val="1A3E18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EF4441"/>
    <w:multiLevelType w:val="hybridMultilevel"/>
    <w:tmpl w:val="87880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AC52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9036E55"/>
    <w:multiLevelType w:val="hybridMultilevel"/>
    <w:tmpl w:val="C55C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F6344"/>
    <w:multiLevelType w:val="hybridMultilevel"/>
    <w:tmpl w:val="FF8C3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C05978"/>
    <w:multiLevelType w:val="hybridMultilevel"/>
    <w:tmpl w:val="52005D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D0611"/>
    <w:multiLevelType w:val="hybridMultilevel"/>
    <w:tmpl w:val="FA0ADE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F7624"/>
    <w:multiLevelType w:val="hybridMultilevel"/>
    <w:tmpl w:val="268E63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291C63"/>
    <w:multiLevelType w:val="hybridMultilevel"/>
    <w:tmpl w:val="6A1047BE"/>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D271B"/>
    <w:multiLevelType w:val="hybridMultilevel"/>
    <w:tmpl w:val="EFEA9E7E"/>
    <w:lvl w:ilvl="0" w:tplc="58229F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B07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27474B7"/>
    <w:multiLevelType w:val="hybridMultilevel"/>
    <w:tmpl w:val="A3A80E62"/>
    <w:lvl w:ilvl="0" w:tplc="58229F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207E7"/>
    <w:multiLevelType w:val="hybridMultilevel"/>
    <w:tmpl w:val="BAD0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A1EFF"/>
    <w:multiLevelType w:val="hybridMultilevel"/>
    <w:tmpl w:val="A03830D8"/>
    <w:lvl w:ilvl="0" w:tplc="F9B2EDD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930DB6"/>
    <w:multiLevelType w:val="hybridMultilevel"/>
    <w:tmpl w:val="808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D1F72"/>
    <w:multiLevelType w:val="hybridMultilevel"/>
    <w:tmpl w:val="21F413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3070D"/>
    <w:multiLevelType w:val="hybridMultilevel"/>
    <w:tmpl w:val="4CE2E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943EB"/>
    <w:multiLevelType w:val="hybridMultilevel"/>
    <w:tmpl w:val="80C468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B728B"/>
    <w:multiLevelType w:val="hybridMultilevel"/>
    <w:tmpl w:val="25BAA4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D958E3"/>
    <w:multiLevelType w:val="hybridMultilevel"/>
    <w:tmpl w:val="826CEC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954C5C"/>
    <w:multiLevelType w:val="hybridMultilevel"/>
    <w:tmpl w:val="868052C8"/>
    <w:lvl w:ilvl="0" w:tplc="34B09D90">
      <w:start w:val="1"/>
      <w:numFmt w:val="decimal"/>
      <w:lvlText w:val="%1."/>
      <w:lvlJc w:val="left"/>
      <w:pPr>
        <w:ind w:left="1080" w:hanging="360"/>
      </w:pPr>
      <w:rPr>
        <w:rFonts w:ascii="Times New Roman" w:hAnsi="Times New Roman" w:cs="Times New Roman" w:hint="default"/>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23153B"/>
    <w:multiLevelType w:val="hybridMultilevel"/>
    <w:tmpl w:val="FF1683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64B76"/>
    <w:multiLevelType w:val="hybridMultilevel"/>
    <w:tmpl w:val="8420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B6324"/>
    <w:multiLevelType w:val="hybridMultilevel"/>
    <w:tmpl w:val="353A4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C31C2E"/>
    <w:multiLevelType w:val="hybridMultilevel"/>
    <w:tmpl w:val="AE3E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4C0ACF"/>
    <w:multiLevelType w:val="hybridMultilevel"/>
    <w:tmpl w:val="E31AE16C"/>
    <w:lvl w:ilvl="0" w:tplc="58229F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7D5D7C"/>
    <w:multiLevelType w:val="hybridMultilevel"/>
    <w:tmpl w:val="E8B02C1E"/>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870954"/>
    <w:multiLevelType w:val="hybridMultilevel"/>
    <w:tmpl w:val="DE6446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B76909"/>
    <w:multiLevelType w:val="hybridMultilevel"/>
    <w:tmpl w:val="E8B02C1E"/>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8A433C"/>
    <w:multiLevelType w:val="hybridMultilevel"/>
    <w:tmpl w:val="3E9E9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8018560">
    <w:abstractNumId w:val="27"/>
  </w:num>
  <w:num w:numId="2" w16cid:durableId="2029718451">
    <w:abstractNumId w:val="1"/>
  </w:num>
  <w:num w:numId="3" w16cid:durableId="936014659">
    <w:abstractNumId w:val="19"/>
  </w:num>
  <w:num w:numId="4" w16cid:durableId="394932741">
    <w:abstractNumId w:val="15"/>
  </w:num>
  <w:num w:numId="5" w16cid:durableId="1989020229">
    <w:abstractNumId w:val="22"/>
  </w:num>
  <w:num w:numId="6" w16cid:durableId="199785829">
    <w:abstractNumId w:val="3"/>
  </w:num>
  <w:num w:numId="7" w16cid:durableId="545263774">
    <w:abstractNumId w:val="45"/>
  </w:num>
  <w:num w:numId="8" w16cid:durableId="1620917965">
    <w:abstractNumId w:val="2"/>
  </w:num>
  <w:num w:numId="9" w16cid:durableId="2070302145">
    <w:abstractNumId w:val="35"/>
  </w:num>
  <w:num w:numId="10" w16cid:durableId="1292662775">
    <w:abstractNumId w:val="5"/>
  </w:num>
  <w:num w:numId="11" w16cid:durableId="1706324731">
    <w:abstractNumId w:val="9"/>
  </w:num>
  <w:num w:numId="12" w16cid:durableId="603198144">
    <w:abstractNumId w:val="32"/>
  </w:num>
  <w:num w:numId="13" w16cid:durableId="1835486301">
    <w:abstractNumId w:val="8"/>
  </w:num>
  <w:num w:numId="14" w16cid:durableId="415057145">
    <w:abstractNumId w:val="34"/>
  </w:num>
  <w:num w:numId="15" w16cid:durableId="1407268942">
    <w:abstractNumId w:val="33"/>
  </w:num>
  <w:num w:numId="16" w16cid:durableId="1786845909">
    <w:abstractNumId w:val="4"/>
  </w:num>
  <w:num w:numId="17" w16cid:durableId="1761222572">
    <w:abstractNumId w:val="36"/>
  </w:num>
  <w:num w:numId="18" w16cid:durableId="186329631">
    <w:abstractNumId w:val="17"/>
  </w:num>
  <w:num w:numId="19" w16cid:durableId="1258637926">
    <w:abstractNumId w:val="24"/>
  </w:num>
  <w:num w:numId="20" w16cid:durableId="915553436">
    <w:abstractNumId w:val="30"/>
  </w:num>
  <w:num w:numId="21" w16cid:durableId="1069041078">
    <w:abstractNumId w:val="46"/>
  </w:num>
  <w:num w:numId="22" w16cid:durableId="1316763669">
    <w:abstractNumId w:val="20"/>
  </w:num>
  <w:num w:numId="23" w16cid:durableId="1527251224">
    <w:abstractNumId w:val="23"/>
  </w:num>
  <w:num w:numId="24" w16cid:durableId="1923028024">
    <w:abstractNumId w:val="25"/>
  </w:num>
  <w:num w:numId="25" w16cid:durableId="275068232">
    <w:abstractNumId w:val="44"/>
  </w:num>
  <w:num w:numId="26" w16cid:durableId="348065045">
    <w:abstractNumId w:val="38"/>
  </w:num>
  <w:num w:numId="27" w16cid:durableId="1486386848">
    <w:abstractNumId w:val="11"/>
  </w:num>
  <w:num w:numId="28" w16cid:durableId="1519734430">
    <w:abstractNumId w:val="43"/>
  </w:num>
  <w:num w:numId="29" w16cid:durableId="1620800666">
    <w:abstractNumId w:val="29"/>
  </w:num>
  <w:num w:numId="30" w16cid:durableId="504396201">
    <w:abstractNumId w:val="37"/>
  </w:num>
  <w:num w:numId="31" w16cid:durableId="1390037579">
    <w:abstractNumId w:val="21"/>
  </w:num>
  <w:num w:numId="32" w16cid:durableId="1412697274">
    <w:abstractNumId w:val="12"/>
  </w:num>
  <w:num w:numId="33" w16cid:durableId="1061564211">
    <w:abstractNumId w:val="16"/>
  </w:num>
  <w:num w:numId="34" w16cid:durableId="1863667210">
    <w:abstractNumId w:val="6"/>
  </w:num>
  <w:num w:numId="35" w16cid:durableId="1115519519">
    <w:abstractNumId w:val="0"/>
  </w:num>
  <w:num w:numId="36" w16cid:durableId="365448981">
    <w:abstractNumId w:val="7"/>
  </w:num>
  <w:num w:numId="37" w16cid:durableId="1917593709">
    <w:abstractNumId w:val="13"/>
  </w:num>
  <w:num w:numId="38" w16cid:durableId="1071735903">
    <w:abstractNumId w:val="40"/>
  </w:num>
  <w:num w:numId="39" w16cid:durableId="2054577781">
    <w:abstractNumId w:val="39"/>
  </w:num>
  <w:num w:numId="40" w16cid:durableId="914818463">
    <w:abstractNumId w:val="31"/>
  </w:num>
  <w:num w:numId="41" w16cid:durableId="414976991">
    <w:abstractNumId w:val="10"/>
  </w:num>
  <w:num w:numId="42" w16cid:durableId="1378167352">
    <w:abstractNumId w:val="41"/>
  </w:num>
  <w:num w:numId="43" w16cid:durableId="368190670">
    <w:abstractNumId w:val="18"/>
  </w:num>
  <w:num w:numId="44" w16cid:durableId="632252050">
    <w:abstractNumId w:val="42"/>
  </w:num>
  <w:num w:numId="45" w16cid:durableId="1043402167">
    <w:abstractNumId w:val="26"/>
  </w:num>
  <w:num w:numId="46" w16cid:durableId="1443915147">
    <w:abstractNumId w:val="28"/>
  </w:num>
  <w:num w:numId="47" w16cid:durableId="1843398223">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82"/>
    <w:rsid w:val="00001CD8"/>
    <w:rsid w:val="0000203A"/>
    <w:rsid w:val="00003680"/>
    <w:rsid w:val="00006699"/>
    <w:rsid w:val="0001209F"/>
    <w:rsid w:val="000127C9"/>
    <w:rsid w:val="00012BAE"/>
    <w:rsid w:val="00014B6E"/>
    <w:rsid w:val="00016FF3"/>
    <w:rsid w:val="00017430"/>
    <w:rsid w:val="00021ACD"/>
    <w:rsid w:val="0002262B"/>
    <w:rsid w:val="0002281C"/>
    <w:rsid w:val="00024D54"/>
    <w:rsid w:val="00025B8D"/>
    <w:rsid w:val="00032355"/>
    <w:rsid w:val="0003518B"/>
    <w:rsid w:val="000366B3"/>
    <w:rsid w:val="00037DDB"/>
    <w:rsid w:val="00040D04"/>
    <w:rsid w:val="00040F30"/>
    <w:rsid w:val="00041753"/>
    <w:rsid w:val="00041FB6"/>
    <w:rsid w:val="00042349"/>
    <w:rsid w:val="00042A28"/>
    <w:rsid w:val="00043395"/>
    <w:rsid w:val="00044FBC"/>
    <w:rsid w:val="00045224"/>
    <w:rsid w:val="000473F9"/>
    <w:rsid w:val="000479B6"/>
    <w:rsid w:val="0005244F"/>
    <w:rsid w:val="00052B38"/>
    <w:rsid w:val="00053C98"/>
    <w:rsid w:val="000552FC"/>
    <w:rsid w:val="00056AF6"/>
    <w:rsid w:val="00060752"/>
    <w:rsid w:val="00070548"/>
    <w:rsid w:val="00073CB7"/>
    <w:rsid w:val="0007441F"/>
    <w:rsid w:val="00074883"/>
    <w:rsid w:val="00075878"/>
    <w:rsid w:val="00076297"/>
    <w:rsid w:val="00076C9C"/>
    <w:rsid w:val="000775BE"/>
    <w:rsid w:val="00081BFB"/>
    <w:rsid w:val="00083754"/>
    <w:rsid w:val="00087012"/>
    <w:rsid w:val="000923AD"/>
    <w:rsid w:val="0009565D"/>
    <w:rsid w:val="00096998"/>
    <w:rsid w:val="00096BE2"/>
    <w:rsid w:val="0009719F"/>
    <w:rsid w:val="0009763C"/>
    <w:rsid w:val="000A068D"/>
    <w:rsid w:val="000A3D69"/>
    <w:rsid w:val="000A4DB5"/>
    <w:rsid w:val="000B2D96"/>
    <w:rsid w:val="000B3A6B"/>
    <w:rsid w:val="000B4351"/>
    <w:rsid w:val="000B7B68"/>
    <w:rsid w:val="000C18EC"/>
    <w:rsid w:val="000C1921"/>
    <w:rsid w:val="000C1E1C"/>
    <w:rsid w:val="000C6362"/>
    <w:rsid w:val="000C696B"/>
    <w:rsid w:val="000C7037"/>
    <w:rsid w:val="000C7AB1"/>
    <w:rsid w:val="000D0674"/>
    <w:rsid w:val="000D0F03"/>
    <w:rsid w:val="000D2672"/>
    <w:rsid w:val="000D4E2E"/>
    <w:rsid w:val="000D63E6"/>
    <w:rsid w:val="000D6675"/>
    <w:rsid w:val="000D6858"/>
    <w:rsid w:val="000E0BD2"/>
    <w:rsid w:val="000E1E8B"/>
    <w:rsid w:val="000E3B7F"/>
    <w:rsid w:val="000E3F7A"/>
    <w:rsid w:val="000E4FDA"/>
    <w:rsid w:val="000E75CB"/>
    <w:rsid w:val="000F1C94"/>
    <w:rsid w:val="000F27B7"/>
    <w:rsid w:val="000F3C74"/>
    <w:rsid w:val="00105FEB"/>
    <w:rsid w:val="00111F48"/>
    <w:rsid w:val="001140D5"/>
    <w:rsid w:val="001213E8"/>
    <w:rsid w:val="001215DF"/>
    <w:rsid w:val="0012262B"/>
    <w:rsid w:val="00131A2B"/>
    <w:rsid w:val="00131D77"/>
    <w:rsid w:val="00131E2F"/>
    <w:rsid w:val="00133AA8"/>
    <w:rsid w:val="0013426F"/>
    <w:rsid w:val="00135D7A"/>
    <w:rsid w:val="0013636E"/>
    <w:rsid w:val="001374B5"/>
    <w:rsid w:val="001404EC"/>
    <w:rsid w:val="00140DD4"/>
    <w:rsid w:val="001412A5"/>
    <w:rsid w:val="00144B94"/>
    <w:rsid w:val="00145318"/>
    <w:rsid w:val="0014569F"/>
    <w:rsid w:val="00147752"/>
    <w:rsid w:val="00151FBA"/>
    <w:rsid w:val="0015203F"/>
    <w:rsid w:val="00152DB3"/>
    <w:rsid w:val="00155028"/>
    <w:rsid w:val="00155D63"/>
    <w:rsid w:val="00157A1E"/>
    <w:rsid w:val="00160D2A"/>
    <w:rsid w:val="00162ECB"/>
    <w:rsid w:val="00163AD8"/>
    <w:rsid w:val="0016613D"/>
    <w:rsid w:val="00166C6D"/>
    <w:rsid w:val="00171F4E"/>
    <w:rsid w:val="00174E80"/>
    <w:rsid w:val="001763AF"/>
    <w:rsid w:val="00176951"/>
    <w:rsid w:val="00177ACD"/>
    <w:rsid w:val="00180B18"/>
    <w:rsid w:val="00180B68"/>
    <w:rsid w:val="00181F9C"/>
    <w:rsid w:val="00182AAC"/>
    <w:rsid w:val="00183351"/>
    <w:rsid w:val="00185569"/>
    <w:rsid w:val="00187782"/>
    <w:rsid w:val="001917B0"/>
    <w:rsid w:val="001946EE"/>
    <w:rsid w:val="00197C3C"/>
    <w:rsid w:val="001A04AC"/>
    <w:rsid w:val="001A1F62"/>
    <w:rsid w:val="001A2D35"/>
    <w:rsid w:val="001A4D32"/>
    <w:rsid w:val="001A55E7"/>
    <w:rsid w:val="001A6A97"/>
    <w:rsid w:val="001A7948"/>
    <w:rsid w:val="001B049D"/>
    <w:rsid w:val="001B1C1A"/>
    <w:rsid w:val="001B24DB"/>
    <w:rsid w:val="001B261D"/>
    <w:rsid w:val="001B40A0"/>
    <w:rsid w:val="001C0330"/>
    <w:rsid w:val="001C059C"/>
    <w:rsid w:val="001C3C0D"/>
    <w:rsid w:val="001C40FA"/>
    <w:rsid w:val="001C6250"/>
    <w:rsid w:val="001D05A2"/>
    <w:rsid w:val="001D19F8"/>
    <w:rsid w:val="001D3030"/>
    <w:rsid w:val="001D39EA"/>
    <w:rsid w:val="001D3E52"/>
    <w:rsid w:val="001D5B9F"/>
    <w:rsid w:val="001D7582"/>
    <w:rsid w:val="001E04DB"/>
    <w:rsid w:val="001E0541"/>
    <w:rsid w:val="001E306D"/>
    <w:rsid w:val="001E4495"/>
    <w:rsid w:val="001E6E72"/>
    <w:rsid w:val="001E7668"/>
    <w:rsid w:val="001F25A1"/>
    <w:rsid w:val="001F39AF"/>
    <w:rsid w:val="00202D1B"/>
    <w:rsid w:val="002032A6"/>
    <w:rsid w:val="002033DE"/>
    <w:rsid w:val="0020399F"/>
    <w:rsid w:val="00204DA9"/>
    <w:rsid w:val="002056C1"/>
    <w:rsid w:val="00206D4D"/>
    <w:rsid w:val="00207057"/>
    <w:rsid w:val="00207401"/>
    <w:rsid w:val="002117AD"/>
    <w:rsid w:val="00211C5C"/>
    <w:rsid w:val="00215011"/>
    <w:rsid w:val="00221110"/>
    <w:rsid w:val="00223F17"/>
    <w:rsid w:val="00223FC9"/>
    <w:rsid w:val="002262A9"/>
    <w:rsid w:val="0022746A"/>
    <w:rsid w:val="0023099F"/>
    <w:rsid w:val="00231DB8"/>
    <w:rsid w:val="00232310"/>
    <w:rsid w:val="00234A13"/>
    <w:rsid w:val="002357DE"/>
    <w:rsid w:val="00235914"/>
    <w:rsid w:val="00237524"/>
    <w:rsid w:val="0023752F"/>
    <w:rsid w:val="00242090"/>
    <w:rsid w:val="002429DF"/>
    <w:rsid w:val="002431AB"/>
    <w:rsid w:val="00243D3C"/>
    <w:rsid w:val="00246874"/>
    <w:rsid w:val="002468FF"/>
    <w:rsid w:val="00250369"/>
    <w:rsid w:val="00251589"/>
    <w:rsid w:val="00251952"/>
    <w:rsid w:val="002521FE"/>
    <w:rsid w:val="002527C8"/>
    <w:rsid w:val="002551F4"/>
    <w:rsid w:val="00255773"/>
    <w:rsid w:val="0025690C"/>
    <w:rsid w:val="00256F7D"/>
    <w:rsid w:val="00261D42"/>
    <w:rsid w:val="00263682"/>
    <w:rsid w:val="002653F4"/>
    <w:rsid w:val="002724D4"/>
    <w:rsid w:val="002730BE"/>
    <w:rsid w:val="0027374D"/>
    <w:rsid w:val="00274429"/>
    <w:rsid w:val="00276EC0"/>
    <w:rsid w:val="00276FA2"/>
    <w:rsid w:val="00277778"/>
    <w:rsid w:val="00282203"/>
    <w:rsid w:val="00283FEA"/>
    <w:rsid w:val="0028656A"/>
    <w:rsid w:val="00286CC9"/>
    <w:rsid w:val="002915FD"/>
    <w:rsid w:val="0029537D"/>
    <w:rsid w:val="002959A7"/>
    <w:rsid w:val="00295F4D"/>
    <w:rsid w:val="002962A9"/>
    <w:rsid w:val="002A0E90"/>
    <w:rsid w:val="002A2D2E"/>
    <w:rsid w:val="002A4491"/>
    <w:rsid w:val="002A52A3"/>
    <w:rsid w:val="002A6EAF"/>
    <w:rsid w:val="002A7609"/>
    <w:rsid w:val="002B0483"/>
    <w:rsid w:val="002B1678"/>
    <w:rsid w:val="002B191B"/>
    <w:rsid w:val="002B213A"/>
    <w:rsid w:val="002B4A60"/>
    <w:rsid w:val="002B4A70"/>
    <w:rsid w:val="002B62E9"/>
    <w:rsid w:val="002C2414"/>
    <w:rsid w:val="002C393B"/>
    <w:rsid w:val="002C5E8E"/>
    <w:rsid w:val="002C618F"/>
    <w:rsid w:val="002C6969"/>
    <w:rsid w:val="002C6A88"/>
    <w:rsid w:val="002C6B09"/>
    <w:rsid w:val="002D04A8"/>
    <w:rsid w:val="002D07CF"/>
    <w:rsid w:val="002D2932"/>
    <w:rsid w:val="002D34A4"/>
    <w:rsid w:val="002D37BE"/>
    <w:rsid w:val="002D7DCC"/>
    <w:rsid w:val="002E096C"/>
    <w:rsid w:val="002E2DCA"/>
    <w:rsid w:val="002E4AE1"/>
    <w:rsid w:val="002E5A00"/>
    <w:rsid w:val="002E746C"/>
    <w:rsid w:val="002E7CAD"/>
    <w:rsid w:val="002F1995"/>
    <w:rsid w:val="002F3738"/>
    <w:rsid w:val="002F52D5"/>
    <w:rsid w:val="002F5A3A"/>
    <w:rsid w:val="002F5A53"/>
    <w:rsid w:val="0030050B"/>
    <w:rsid w:val="00301805"/>
    <w:rsid w:val="00315315"/>
    <w:rsid w:val="00315EB5"/>
    <w:rsid w:val="003168FE"/>
    <w:rsid w:val="00322B03"/>
    <w:rsid w:val="00324A00"/>
    <w:rsid w:val="003309A4"/>
    <w:rsid w:val="00330FE5"/>
    <w:rsid w:val="00334D4B"/>
    <w:rsid w:val="003358AC"/>
    <w:rsid w:val="0034143B"/>
    <w:rsid w:val="003445D4"/>
    <w:rsid w:val="0034615B"/>
    <w:rsid w:val="00346EAC"/>
    <w:rsid w:val="00347470"/>
    <w:rsid w:val="00347CFB"/>
    <w:rsid w:val="00351735"/>
    <w:rsid w:val="003533C5"/>
    <w:rsid w:val="00353AB6"/>
    <w:rsid w:val="00353BFA"/>
    <w:rsid w:val="00355615"/>
    <w:rsid w:val="003562C1"/>
    <w:rsid w:val="00357346"/>
    <w:rsid w:val="00357ECB"/>
    <w:rsid w:val="0036392D"/>
    <w:rsid w:val="00364471"/>
    <w:rsid w:val="00366D94"/>
    <w:rsid w:val="00366E40"/>
    <w:rsid w:val="00366EDC"/>
    <w:rsid w:val="003671EA"/>
    <w:rsid w:val="00372455"/>
    <w:rsid w:val="00372A1E"/>
    <w:rsid w:val="003803AE"/>
    <w:rsid w:val="00380E08"/>
    <w:rsid w:val="003811A8"/>
    <w:rsid w:val="00382569"/>
    <w:rsid w:val="00384A3A"/>
    <w:rsid w:val="003863EA"/>
    <w:rsid w:val="00386C62"/>
    <w:rsid w:val="00386EF7"/>
    <w:rsid w:val="003911AA"/>
    <w:rsid w:val="0039691A"/>
    <w:rsid w:val="0039713A"/>
    <w:rsid w:val="003A3941"/>
    <w:rsid w:val="003A5273"/>
    <w:rsid w:val="003A75A2"/>
    <w:rsid w:val="003A7A97"/>
    <w:rsid w:val="003A7AA7"/>
    <w:rsid w:val="003B2B00"/>
    <w:rsid w:val="003B53B0"/>
    <w:rsid w:val="003B5C75"/>
    <w:rsid w:val="003C1283"/>
    <w:rsid w:val="003C32E0"/>
    <w:rsid w:val="003D145C"/>
    <w:rsid w:val="003D2317"/>
    <w:rsid w:val="003D3D16"/>
    <w:rsid w:val="003D3E5F"/>
    <w:rsid w:val="003D4337"/>
    <w:rsid w:val="003D68FB"/>
    <w:rsid w:val="003E1C96"/>
    <w:rsid w:val="003E33E4"/>
    <w:rsid w:val="003E3BAB"/>
    <w:rsid w:val="003E3DB5"/>
    <w:rsid w:val="003E5618"/>
    <w:rsid w:val="003E76B8"/>
    <w:rsid w:val="003F058C"/>
    <w:rsid w:val="003F088A"/>
    <w:rsid w:val="003F10FF"/>
    <w:rsid w:val="003F42EE"/>
    <w:rsid w:val="003F5243"/>
    <w:rsid w:val="003F6183"/>
    <w:rsid w:val="003F6241"/>
    <w:rsid w:val="003F692B"/>
    <w:rsid w:val="003F6A40"/>
    <w:rsid w:val="003F6C78"/>
    <w:rsid w:val="003F77D9"/>
    <w:rsid w:val="003F7FEE"/>
    <w:rsid w:val="00400868"/>
    <w:rsid w:val="00401FE2"/>
    <w:rsid w:val="004038E5"/>
    <w:rsid w:val="004047A2"/>
    <w:rsid w:val="0040594F"/>
    <w:rsid w:val="004124C9"/>
    <w:rsid w:val="004131D2"/>
    <w:rsid w:val="004136B0"/>
    <w:rsid w:val="00413DD6"/>
    <w:rsid w:val="00414459"/>
    <w:rsid w:val="00415B05"/>
    <w:rsid w:val="00415BD9"/>
    <w:rsid w:val="0041779E"/>
    <w:rsid w:val="00417A4C"/>
    <w:rsid w:val="0042030C"/>
    <w:rsid w:val="00420D5B"/>
    <w:rsid w:val="00424BB0"/>
    <w:rsid w:val="00425602"/>
    <w:rsid w:val="00426506"/>
    <w:rsid w:val="00427171"/>
    <w:rsid w:val="00427B6C"/>
    <w:rsid w:val="00430296"/>
    <w:rsid w:val="0043230F"/>
    <w:rsid w:val="004334C0"/>
    <w:rsid w:val="00435EC4"/>
    <w:rsid w:val="00436F14"/>
    <w:rsid w:val="004379F5"/>
    <w:rsid w:val="00445353"/>
    <w:rsid w:val="004509E4"/>
    <w:rsid w:val="00452371"/>
    <w:rsid w:val="00452FBA"/>
    <w:rsid w:val="0045430C"/>
    <w:rsid w:val="00454621"/>
    <w:rsid w:val="00455222"/>
    <w:rsid w:val="004567F0"/>
    <w:rsid w:val="00457941"/>
    <w:rsid w:val="00460E0D"/>
    <w:rsid w:val="004621D0"/>
    <w:rsid w:val="00463B9F"/>
    <w:rsid w:val="00463C26"/>
    <w:rsid w:val="00463C7D"/>
    <w:rsid w:val="00465EEB"/>
    <w:rsid w:val="00467C00"/>
    <w:rsid w:val="00467E10"/>
    <w:rsid w:val="00472E4E"/>
    <w:rsid w:val="00473D09"/>
    <w:rsid w:val="00475DAC"/>
    <w:rsid w:val="00476DB6"/>
    <w:rsid w:val="004771F7"/>
    <w:rsid w:val="0048015C"/>
    <w:rsid w:val="004803FD"/>
    <w:rsid w:val="00481B7C"/>
    <w:rsid w:val="004848A5"/>
    <w:rsid w:val="0048500E"/>
    <w:rsid w:val="004913CC"/>
    <w:rsid w:val="00492D3C"/>
    <w:rsid w:val="004937D6"/>
    <w:rsid w:val="00494770"/>
    <w:rsid w:val="004957E2"/>
    <w:rsid w:val="00495EA8"/>
    <w:rsid w:val="004A2B21"/>
    <w:rsid w:val="004A4C97"/>
    <w:rsid w:val="004A6F90"/>
    <w:rsid w:val="004A7876"/>
    <w:rsid w:val="004B1BB3"/>
    <w:rsid w:val="004B75DC"/>
    <w:rsid w:val="004C4F71"/>
    <w:rsid w:val="004C4FF4"/>
    <w:rsid w:val="004C72E7"/>
    <w:rsid w:val="004D7003"/>
    <w:rsid w:val="004D79BA"/>
    <w:rsid w:val="004D7DB0"/>
    <w:rsid w:val="004E013C"/>
    <w:rsid w:val="004E2101"/>
    <w:rsid w:val="004E3EE5"/>
    <w:rsid w:val="004E4619"/>
    <w:rsid w:val="004E54FF"/>
    <w:rsid w:val="004E60A0"/>
    <w:rsid w:val="004E72C8"/>
    <w:rsid w:val="004F0CAC"/>
    <w:rsid w:val="004F1CE3"/>
    <w:rsid w:val="004F3707"/>
    <w:rsid w:val="004F6A3D"/>
    <w:rsid w:val="004F739F"/>
    <w:rsid w:val="0050217A"/>
    <w:rsid w:val="0050477F"/>
    <w:rsid w:val="005048D2"/>
    <w:rsid w:val="005056E1"/>
    <w:rsid w:val="0051059F"/>
    <w:rsid w:val="00510668"/>
    <w:rsid w:val="005114AB"/>
    <w:rsid w:val="005123EE"/>
    <w:rsid w:val="00515C7B"/>
    <w:rsid w:val="005208D8"/>
    <w:rsid w:val="0052177E"/>
    <w:rsid w:val="00527D95"/>
    <w:rsid w:val="0053001F"/>
    <w:rsid w:val="00530AE5"/>
    <w:rsid w:val="005312E1"/>
    <w:rsid w:val="0053138E"/>
    <w:rsid w:val="005313A5"/>
    <w:rsid w:val="00532317"/>
    <w:rsid w:val="0053321A"/>
    <w:rsid w:val="00533588"/>
    <w:rsid w:val="00533962"/>
    <w:rsid w:val="00533C8E"/>
    <w:rsid w:val="005346C2"/>
    <w:rsid w:val="0053580B"/>
    <w:rsid w:val="00536461"/>
    <w:rsid w:val="0054343C"/>
    <w:rsid w:val="005437C0"/>
    <w:rsid w:val="00543C2F"/>
    <w:rsid w:val="0054512D"/>
    <w:rsid w:val="00546577"/>
    <w:rsid w:val="005479E9"/>
    <w:rsid w:val="005504AA"/>
    <w:rsid w:val="0055225C"/>
    <w:rsid w:val="0055380D"/>
    <w:rsid w:val="00554584"/>
    <w:rsid w:val="0055497E"/>
    <w:rsid w:val="005567E6"/>
    <w:rsid w:val="00556B93"/>
    <w:rsid w:val="005605E3"/>
    <w:rsid w:val="00561086"/>
    <w:rsid w:val="00561287"/>
    <w:rsid w:val="00561753"/>
    <w:rsid w:val="005655D6"/>
    <w:rsid w:val="00567250"/>
    <w:rsid w:val="00567672"/>
    <w:rsid w:val="00570CD8"/>
    <w:rsid w:val="00572478"/>
    <w:rsid w:val="00573E63"/>
    <w:rsid w:val="005746FF"/>
    <w:rsid w:val="00574ECB"/>
    <w:rsid w:val="005807C2"/>
    <w:rsid w:val="0058251D"/>
    <w:rsid w:val="00582E4E"/>
    <w:rsid w:val="0058326B"/>
    <w:rsid w:val="00585F51"/>
    <w:rsid w:val="005861DA"/>
    <w:rsid w:val="00587601"/>
    <w:rsid w:val="00591E68"/>
    <w:rsid w:val="0059266E"/>
    <w:rsid w:val="00593F08"/>
    <w:rsid w:val="0059623C"/>
    <w:rsid w:val="00596F31"/>
    <w:rsid w:val="005A0BFF"/>
    <w:rsid w:val="005A12D1"/>
    <w:rsid w:val="005A2D13"/>
    <w:rsid w:val="005A574C"/>
    <w:rsid w:val="005A59AE"/>
    <w:rsid w:val="005A600D"/>
    <w:rsid w:val="005B0573"/>
    <w:rsid w:val="005B1EBD"/>
    <w:rsid w:val="005C097A"/>
    <w:rsid w:val="005C200C"/>
    <w:rsid w:val="005C2826"/>
    <w:rsid w:val="005C3B4A"/>
    <w:rsid w:val="005D2168"/>
    <w:rsid w:val="005D2D5A"/>
    <w:rsid w:val="005D3CA7"/>
    <w:rsid w:val="005D4C82"/>
    <w:rsid w:val="005D4E65"/>
    <w:rsid w:val="005E2416"/>
    <w:rsid w:val="005E2C6A"/>
    <w:rsid w:val="005E5EC7"/>
    <w:rsid w:val="005F24D0"/>
    <w:rsid w:val="005F287C"/>
    <w:rsid w:val="005F3C02"/>
    <w:rsid w:val="005F46EF"/>
    <w:rsid w:val="005F4AFD"/>
    <w:rsid w:val="005F6154"/>
    <w:rsid w:val="005F6A2F"/>
    <w:rsid w:val="005F7224"/>
    <w:rsid w:val="0060194C"/>
    <w:rsid w:val="006065C7"/>
    <w:rsid w:val="00607F5A"/>
    <w:rsid w:val="00612E1B"/>
    <w:rsid w:val="00613907"/>
    <w:rsid w:val="0061677E"/>
    <w:rsid w:val="00620371"/>
    <w:rsid w:val="00623084"/>
    <w:rsid w:val="00625893"/>
    <w:rsid w:val="00625D4C"/>
    <w:rsid w:val="00626F19"/>
    <w:rsid w:val="00627252"/>
    <w:rsid w:val="00631CBF"/>
    <w:rsid w:val="00632014"/>
    <w:rsid w:val="006367F1"/>
    <w:rsid w:val="00637275"/>
    <w:rsid w:val="00637C05"/>
    <w:rsid w:val="006421F2"/>
    <w:rsid w:val="00644090"/>
    <w:rsid w:val="006469E6"/>
    <w:rsid w:val="0064717E"/>
    <w:rsid w:val="00650D8C"/>
    <w:rsid w:val="006511CD"/>
    <w:rsid w:val="006561DF"/>
    <w:rsid w:val="00656902"/>
    <w:rsid w:val="00662FF5"/>
    <w:rsid w:val="00665275"/>
    <w:rsid w:val="006657EA"/>
    <w:rsid w:val="00667471"/>
    <w:rsid w:val="0067434B"/>
    <w:rsid w:val="006744AE"/>
    <w:rsid w:val="00675DA0"/>
    <w:rsid w:val="00677A97"/>
    <w:rsid w:val="00677DA9"/>
    <w:rsid w:val="00677F67"/>
    <w:rsid w:val="006835FE"/>
    <w:rsid w:val="00684913"/>
    <w:rsid w:val="00684E6B"/>
    <w:rsid w:val="00685403"/>
    <w:rsid w:val="006858B3"/>
    <w:rsid w:val="00685BBF"/>
    <w:rsid w:val="00687531"/>
    <w:rsid w:val="00693040"/>
    <w:rsid w:val="00693D90"/>
    <w:rsid w:val="00694D92"/>
    <w:rsid w:val="00696C15"/>
    <w:rsid w:val="006A0FE0"/>
    <w:rsid w:val="006A7A26"/>
    <w:rsid w:val="006B042A"/>
    <w:rsid w:val="006B1DE2"/>
    <w:rsid w:val="006B25E6"/>
    <w:rsid w:val="006B49DE"/>
    <w:rsid w:val="006B4ED0"/>
    <w:rsid w:val="006B53EB"/>
    <w:rsid w:val="006B6568"/>
    <w:rsid w:val="006B6BE1"/>
    <w:rsid w:val="006C12F6"/>
    <w:rsid w:val="006C3E89"/>
    <w:rsid w:val="006C41B0"/>
    <w:rsid w:val="006C4488"/>
    <w:rsid w:val="006C5A8B"/>
    <w:rsid w:val="006C5D6C"/>
    <w:rsid w:val="006D09F1"/>
    <w:rsid w:val="006D3453"/>
    <w:rsid w:val="006D5712"/>
    <w:rsid w:val="006E0F35"/>
    <w:rsid w:val="006E36AD"/>
    <w:rsid w:val="006E525B"/>
    <w:rsid w:val="006E5BBF"/>
    <w:rsid w:val="006F1B3E"/>
    <w:rsid w:val="006F2369"/>
    <w:rsid w:val="006F2B60"/>
    <w:rsid w:val="006F39E4"/>
    <w:rsid w:val="006F3F03"/>
    <w:rsid w:val="006F50EA"/>
    <w:rsid w:val="006F54A1"/>
    <w:rsid w:val="006F6152"/>
    <w:rsid w:val="006F628B"/>
    <w:rsid w:val="006F6C03"/>
    <w:rsid w:val="006F75E0"/>
    <w:rsid w:val="00701B90"/>
    <w:rsid w:val="00703AB1"/>
    <w:rsid w:val="00703FDB"/>
    <w:rsid w:val="007048CF"/>
    <w:rsid w:val="007119BF"/>
    <w:rsid w:val="00712D35"/>
    <w:rsid w:val="00713C86"/>
    <w:rsid w:val="00714705"/>
    <w:rsid w:val="0072201A"/>
    <w:rsid w:val="00724D6E"/>
    <w:rsid w:val="00727133"/>
    <w:rsid w:val="007272FC"/>
    <w:rsid w:val="00731A05"/>
    <w:rsid w:val="00734729"/>
    <w:rsid w:val="00734D98"/>
    <w:rsid w:val="007364C4"/>
    <w:rsid w:val="007375A7"/>
    <w:rsid w:val="007420AA"/>
    <w:rsid w:val="00742362"/>
    <w:rsid w:val="00742DE0"/>
    <w:rsid w:val="00743D79"/>
    <w:rsid w:val="00746095"/>
    <w:rsid w:val="00746E72"/>
    <w:rsid w:val="00750F9E"/>
    <w:rsid w:val="00755108"/>
    <w:rsid w:val="007601FA"/>
    <w:rsid w:val="00760472"/>
    <w:rsid w:val="00762685"/>
    <w:rsid w:val="00764B19"/>
    <w:rsid w:val="00764DB2"/>
    <w:rsid w:val="00765624"/>
    <w:rsid w:val="00766F3B"/>
    <w:rsid w:val="007718E4"/>
    <w:rsid w:val="00773C7E"/>
    <w:rsid w:val="007751B0"/>
    <w:rsid w:val="007759C2"/>
    <w:rsid w:val="007764E1"/>
    <w:rsid w:val="00780215"/>
    <w:rsid w:val="0078151C"/>
    <w:rsid w:val="00781696"/>
    <w:rsid w:val="0078385D"/>
    <w:rsid w:val="007849C7"/>
    <w:rsid w:val="00785B7D"/>
    <w:rsid w:val="00786CF6"/>
    <w:rsid w:val="00786DB6"/>
    <w:rsid w:val="00790564"/>
    <w:rsid w:val="007906E4"/>
    <w:rsid w:val="00790B84"/>
    <w:rsid w:val="00793A0B"/>
    <w:rsid w:val="007941E5"/>
    <w:rsid w:val="007953C6"/>
    <w:rsid w:val="007958D9"/>
    <w:rsid w:val="00795CEE"/>
    <w:rsid w:val="0079725D"/>
    <w:rsid w:val="0079733D"/>
    <w:rsid w:val="007A0B39"/>
    <w:rsid w:val="007A5744"/>
    <w:rsid w:val="007A61FD"/>
    <w:rsid w:val="007A6282"/>
    <w:rsid w:val="007B1F89"/>
    <w:rsid w:val="007B380A"/>
    <w:rsid w:val="007B41A9"/>
    <w:rsid w:val="007B4E3D"/>
    <w:rsid w:val="007B6FB2"/>
    <w:rsid w:val="007C0779"/>
    <w:rsid w:val="007C439D"/>
    <w:rsid w:val="007C56F1"/>
    <w:rsid w:val="007C62CF"/>
    <w:rsid w:val="007C667B"/>
    <w:rsid w:val="007C6CA6"/>
    <w:rsid w:val="007D00D2"/>
    <w:rsid w:val="007D0C18"/>
    <w:rsid w:val="007D34C6"/>
    <w:rsid w:val="007D52BD"/>
    <w:rsid w:val="007D7145"/>
    <w:rsid w:val="007E0078"/>
    <w:rsid w:val="007E26AA"/>
    <w:rsid w:val="007E4275"/>
    <w:rsid w:val="007E5013"/>
    <w:rsid w:val="007E5AF4"/>
    <w:rsid w:val="007F021F"/>
    <w:rsid w:val="007F079A"/>
    <w:rsid w:val="007F08FF"/>
    <w:rsid w:val="007F1280"/>
    <w:rsid w:val="007F3726"/>
    <w:rsid w:val="007F4284"/>
    <w:rsid w:val="007F4C3E"/>
    <w:rsid w:val="007F51A7"/>
    <w:rsid w:val="00801264"/>
    <w:rsid w:val="0080581D"/>
    <w:rsid w:val="00806A6D"/>
    <w:rsid w:val="00810A2A"/>
    <w:rsid w:val="0081355A"/>
    <w:rsid w:val="00815AE2"/>
    <w:rsid w:val="0082268C"/>
    <w:rsid w:val="008234AD"/>
    <w:rsid w:val="00825581"/>
    <w:rsid w:val="00827886"/>
    <w:rsid w:val="008304E3"/>
    <w:rsid w:val="00830BDB"/>
    <w:rsid w:val="008311B7"/>
    <w:rsid w:val="00831D79"/>
    <w:rsid w:val="00832179"/>
    <w:rsid w:val="00832BC3"/>
    <w:rsid w:val="00833A2D"/>
    <w:rsid w:val="00834838"/>
    <w:rsid w:val="008370F5"/>
    <w:rsid w:val="008452F7"/>
    <w:rsid w:val="00855D8C"/>
    <w:rsid w:val="00856AE5"/>
    <w:rsid w:val="00857E23"/>
    <w:rsid w:val="0086059A"/>
    <w:rsid w:val="00862198"/>
    <w:rsid w:val="00863A60"/>
    <w:rsid w:val="00864C7F"/>
    <w:rsid w:val="008660D9"/>
    <w:rsid w:val="008674FD"/>
    <w:rsid w:val="00871818"/>
    <w:rsid w:val="00872A68"/>
    <w:rsid w:val="008731B9"/>
    <w:rsid w:val="008739BE"/>
    <w:rsid w:val="00873FE6"/>
    <w:rsid w:val="008800F5"/>
    <w:rsid w:val="00880E57"/>
    <w:rsid w:val="0088223A"/>
    <w:rsid w:val="0088275C"/>
    <w:rsid w:val="008842C4"/>
    <w:rsid w:val="00885E18"/>
    <w:rsid w:val="00886432"/>
    <w:rsid w:val="008A2985"/>
    <w:rsid w:val="008A301B"/>
    <w:rsid w:val="008A35F6"/>
    <w:rsid w:val="008A4E57"/>
    <w:rsid w:val="008A51D2"/>
    <w:rsid w:val="008A7B58"/>
    <w:rsid w:val="008A7C6A"/>
    <w:rsid w:val="008B220F"/>
    <w:rsid w:val="008B23AE"/>
    <w:rsid w:val="008B3693"/>
    <w:rsid w:val="008B410E"/>
    <w:rsid w:val="008B461B"/>
    <w:rsid w:val="008C0336"/>
    <w:rsid w:val="008D2221"/>
    <w:rsid w:val="008D31EA"/>
    <w:rsid w:val="008D3B8F"/>
    <w:rsid w:val="008D4DE4"/>
    <w:rsid w:val="008D7AD0"/>
    <w:rsid w:val="008E03CA"/>
    <w:rsid w:val="008E1BC2"/>
    <w:rsid w:val="008E502B"/>
    <w:rsid w:val="008E5746"/>
    <w:rsid w:val="008E57B2"/>
    <w:rsid w:val="008E656D"/>
    <w:rsid w:val="008F126B"/>
    <w:rsid w:val="008F4044"/>
    <w:rsid w:val="008F4C53"/>
    <w:rsid w:val="00900463"/>
    <w:rsid w:val="009012B0"/>
    <w:rsid w:val="00902442"/>
    <w:rsid w:val="00903DDC"/>
    <w:rsid w:val="00905CFC"/>
    <w:rsid w:val="009114DE"/>
    <w:rsid w:val="009146A7"/>
    <w:rsid w:val="00916F09"/>
    <w:rsid w:val="0091765F"/>
    <w:rsid w:val="00921035"/>
    <w:rsid w:val="00925E10"/>
    <w:rsid w:val="00927959"/>
    <w:rsid w:val="0093026D"/>
    <w:rsid w:val="0093182E"/>
    <w:rsid w:val="00932505"/>
    <w:rsid w:val="00932AE9"/>
    <w:rsid w:val="00933A51"/>
    <w:rsid w:val="009341B6"/>
    <w:rsid w:val="009348B6"/>
    <w:rsid w:val="00935A8C"/>
    <w:rsid w:val="009368BF"/>
    <w:rsid w:val="00937697"/>
    <w:rsid w:val="00952A58"/>
    <w:rsid w:val="00952E2F"/>
    <w:rsid w:val="009540A0"/>
    <w:rsid w:val="00954A20"/>
    <w:rsid w:val="0095503B"/>
    <w:rsid w:val="00956FA5"/>
    <w:rsid w:val="00961A1B"/>
    <w:rsid w:val="009637A2"/>
    <w:rsid w:val="00964C68"/>
    <w:rsid w:val="009675D5"/>
    <w:rsid w:val="00970C87"/>
    <w:rsid w:val="00971324"/>
    <w:rsid w:val="009732B4"/>
    <w:rsid w:val="00974124"/>
    <w:rsid w:val="00974F4B"/>
    <w:rsid w:val="00976ED6"/>
    <w:rsid w:val="00977938"/>
    <w:rsid w:val="00982251"/>
    <w:rsid w:val="0098258D"/>
    <w:rsid w:val="00983CBE"/>
    <w:rsid w:val="00985BA6"/>
    <w:rsid w:val="009872FC"/>
    <w:rsid w:val="00990106"/>
    <w:rsid w:val="00993148"/>
    <w:rsid w:val="00993291"/>
    <w:rsid w:val="00996AFC"/>
    <w:rsid w:val="009A2011"/>
    <w:rsid w:val="009A2277"/>
    <w:rsid w:val="009A586D"/>
    <w:rsid w:val="009A59DF"/>
    <w:rsid w:val="009A6650"/>
    <w:rsid w:val="009B258A"/>
    <w:rsid w:val="009B3942"/>
    <w:rsid w:val="009B7546"/>
    <w:rsid w:val="009C472C"/>
    <w:rsid w:val="009C7306"/>
    <w:rsid w:val="009C7587"/>
    <w:rsid w:val="009C7857"/>
    <w:rsid w:val="009C7CBD"/>
    <w:rsid w:val="009C7F84"/>
    <w:rsid w:val="009D0E29"/>
    <w:rsid w:val="009D1535"/>
    <w:rsid w:val="009D1F9A"/>
    <w:rsid w:val="009D6CAC"/>
    <w:rsid w:val="009E0E56"/>
    <w:rsid w:val="009E1ACD"/>
    <w:rsid w:val="009E1D07"/>
    <w:rsid w:val="009E2B8A"/>
    <w:rsid w:val="009E3591"/>
    <w:rsid w:val="009E3F33"/>
    <w:rsid w:val="009E3FE4"/>
    <w:rsid w:val="009E63B3"/>
    <w:rsid w:val="009E71EF"/>
    <w:rsid w:val="009E74F3"/>
    <w:rsid w:val="009E7E23"/>
    <w:rsid w:val="009F2651"/>
    <w:rsid w:val="009F37E8"/>
    <w:rsid w:val="009F4017"/>
    <w:rsid w:val="00A00BD1"/>
    <w:rsid w:val="00A00CA9"/>
    <w:rsid w:val="00A01B7D"/>
    <w:rsid w:val="00A02FF2"/>
    <w:rsid w:val="00A06865"/>
    <w:rsid w:val="00A07425"/>
    <w:rsid w:val="00A10D00"/>
    <w:rsid w:val="00A10DB2"/>
    <w:rsid w:val="00A14282"/>
    <w:rsid w:val="00A16E1C"/>
    <w:rsid w:val="00A209F7"/>
    <w:rsid w:val="00A20EAE"/>
    <w:rsid w:val="00A2216C"/>
    <w:rsid w:val="00A22382"/>
    <w:rsid w:val="00A26A48"/>
    <w:rsid w:val="00A31BDB"/>
    <w:rsid w:val="00A330C6"/>
    <w:rsid w:val="00A35876"/>
    <w:rsid w:val="00A36623"/>
    <w:rsid w:val="00A37576"/>
    <w:rsid w:val="00A4061F"/>
    <w:rsid w:val="00A42FA5"/>
    <w:rsid w:val="00A47ABA"/>
    <w:rsid w:val="00A47DE3"/>
    <w:rsid w:val="00A524BC"/>
    <w:rsid w:val="00A527FE"/>
    <w:rsid w:val="00A52E8F"/>
    <w:rsid w:val="00A565D8"/>
    <w:rsid w:val="00A56976"/>
    <w:rsid w:val="00A5742A"/>
    <w:rsid w:val="00A60413"/>
    <w:rsid w:val="00A607B4"/>
    <w:rsid w:val="00A61A5C"/>
    <w:rsid w:val="00A67A83"/>
    <w:rsid w:val="00A711EB"/>
    <w:rsid w:val="00A718FA"/>
    <w:rsid w:val="00A72F7A"/>
    <w:rsid w:val="00A74CDF"/>
    <w:rsid w:val="00A751F7"/>
    <w:rsid w:val="00A7790A"/>
    <w:rsid w:val="00A77BC7"/>
    <w:rsid w:val="00A826A0"/>
    <w:rsid w:val="00A85965"/>
    <w:rsid w:val="00A940FF"/>
    <w:rsid w:val="00A948E1"/>
    <w:rsid w:val="00A968F0"/>
    <w:rsid w:val="00A97ABC"/>
    <w:rsid w:val="00AA01AD"/>
    <w:rsid w:val="00AA0239"/>
    <w:rsid w:val="00AA0687"/>
    <w:rsid w:val="00AA17BA"/>
    <w:rsid w:val="00AA180B"/>
    <w:rsid w:val="00AB0CCC"/>
    <w:rsid w:val="00AB1500"/>
    <w:rsid w:val="00AB3554"/>
    <w:rsid w:val="00AB3813"/>
    <w:rsid w:val="00AB40D4"/>
    <w:rsid w:val="00AB45DE"/>
    <w:rsid w:val="00AB5980"/>
    <w:rsid w:val="00AB7042"/>
    <w:rsid w:val="00AC2998"/>
    <w:rsid w:val="00AC4347"/>
    <w:rsid w:val="00AC4621"/>
    <w:rsid w:val="00AC68C4"/>
    <w:rsid w:val="00AC6E9B"/>
    <w:rsid w:val="00AC7FE0"/>
    <w:rsid w:val="00AD1EEC"/>
    <w:rsid w:val="00AD3B88"/>
    <w:rsid w:val="00AD592C"/>
    <w:rsid w:val="00AE26B2"/>
    <w:rsid w:val="00AE275D"/>
    <w:rsid w:val="00AE3D86"/>
    <w:rsid w:val="00AE3E6E"/>
    <w:rsid w:val="00AE6243"/>
    <w:rsid w:val="00AE6F9F"/>
    <w:rsid w:val="00AE7434"/>
    <w:rsid w:val="00AF1692"/>
    <w:rsid w:val="00AF279C"/>
    <w:rsid w:val="00AF351B"/>
    <w:rsid w:val="00AF4077"/>
    <w:rsid w:val="00AF763E"/>
    <w:rsid w:val="00B01146"/>
    <w:rsid w:val="00B06170"/>
    <w:rsid w:val="00B06A57"/>
    <w:rsid w:val="00B07A54"/>
    <w:rsid w:val="00B12F49"/>
    <w:rsid w:val="00B1378A"/>
    <w:rsid w:val="00B14C2C"/>
    <w:rsid w:val="00B14F37"/>
    <w:rsid w:val="00B155A4"/>
    <w:rsid w:val="00B156F7"/>
    <w:rsid w:val="00B17B8B"/>
    <w:rsid w:val="00B20856"/>
    <w:rsid w:val="00B22011"/>
    <w:rsid w:val="00B2206B"/>
    <w:rsid w:val="00B22393"/>
    <w:rsid w:val="00B25F4A"/>
    <w:rsid w:val="00B27B8E"/>
    <w:rsid w:val="00B30C65"/>
    <w:rsid w:val="00B30FD8"/>
    <w:rsid w:val="00B32190"/>
    <w:rsid w:val="00B32238"/>
    <w:rsid w:val="00B32E39"/>
    <w:rsid w:val="00B33F84"/>
    <w:rsid w:val="00B35440"/>
    <w:rsid w:val="00B35C20"/>
    <w:rsid w:val="00B37753"/>
    <w:rsid w:val="00B40211"/>
    <w:rsid w:val="00B402D5"/>
    <w:rsid w:val="00B404A5"/>
    <w:rsid w:val="00B40E48"/>
    <w:rsid w:val="00B418AB"/>
    <w:rsid w:val="00B44BC3"/>
    <w:rsid w:val="00B46DA6"/>
    <w:rsid w:val="00B47E64"/>
    <w:rsid w:val="00B50035"/>
    <w:rsid w:val="00B50B39"/>
    <w:rsid w:val="00B511BF"/>
    <w:rsid w:val="00B51FC4"/>
    <w:rsid w:val="00B53C72"/>
    <w:rsid w:val="00B56FBD"/>
    <w:rsid w:val="00B57F31"/>
    <w:rsid w:val="00B60372"/>
    <w:rsid w:val="00B6453C"/>
    <w:rsid w:val="00B64571"/>
    <w:rsid w:val="00B67CCF"/>
    <w:rsid w:val="00B70643"/>
    <w:rsid w:val="00B73DB4"/>
    <w:rsid w:val="00B73DFB"/>
    <w:rsid w:val="00B7423B"/>
    <w:rsid w:val="00B759D0"/>
    <w:rsid w:val="00B76CA1"/>
    <w:rsid w:val="00B80A07"/>
    <w:rsid w:val="00B80C1A"/>
    <w:rsid w:val="00B821DD"/>
    <w:rsid w:val="00B84DC2"/>
    <w:rsid w:val="00B857E7"/>
    <w:rsid w:val="00B9038D"/>
    <w:rsid w:val="00B90627"/>
    <w:rsid w:val="00B91213"/>
    <w:rsid w:val="00B92631"/>
    <w:rsid w:val="00B93D22"/>
    <w:rsid w:val="00B95B98"/>
    <w:rsid w:val="00B95D5E"/>
    <w:rsid w:val="00B9709E"/>
    <w:rsid w:val="00B978EF"/>
    <w:rsid w:val="00B97A07"/>
    <w:rsid w:val="00B97AE6"/>
    <w:rsid w:val="00BA0C20"/>
    <w:rsid w:val="00BA1776"/>
    <w:rsid w:val="00BA1A0F"/>
    <w:rsid w:val="00BA1ECE"/>
    <w:rsid w:val="00BA3EFD"/>
    <w:rsid w:val="00BA4F01"/>
    <w:rsid w:val="00BA60F9"/>
    <w:rsid w:val="00BA7BA4"/>
    <w:rsid w:val="00BA7CAD"/>
    <w:rsid w:val="00BA7EF7"/>
    <w:rsid w:val="00BA7F55"/>
    <w:rsid w:val="00BB18D4"/>
    <w:rsid w:val="00BB1978"/>
    <w:rsid w:val="00BB1E1F"/>
    <w:rsid w:val="00BB33DF"/>
    <w:rsid w:val="00BB3789"/>
    <w:rsid w:val="00BB438E"/>
    <w:rsid w:val="00BB509F"/>
    <w:rsid w:val="00BB56C0"/>
    <w:rsid w:val="00BB6F16"/>
    <w:rsid w:val="00BC4DE2"/>
    <w:rsid w:val="00BC6CE0"/>
    <w:rsid w:val="00BD0300"/>
    <w:rsid w:val="00BD0497"/>
    <w:rsid w:val="00BD0F76"/>
    <w:rsid w:val="00BD1A73"/>
    <w:rsid w:val="00BD20E8"/>
    <w:rsid w:val="00BD5665"/>
    <w:rsid w:val="00BD58E3"/>
    <w:rsid w:val="00BD7C33"/>
    <w:rsid w:val="00BD7DFC"/>
    <w:rsid w:val="00BE01A3"/>
    <w:rsid w:val="00BE525E"/>
    <w:rsid w:val="00BE5978"/>
    <w:rsid w:val="00BE7258"/>
    <w:rsid w:val="00BF001B"/>
    <w:rsid w:val="00BF0A36"/>
    <w:rsid w:val="00BF3AB8"/>
    <w:rsid w:val="00BF3FE0"/>
    <w:rsid w:val="00BF4407"/>
    <w:rsid w:val="00BF59D1"/>
    <w:rsid w:val="00BF5B38"/>
    <w:rsid w:val="00C11D6E"/>
    <w:rsid w:val="00C11D71"/>
    <w:rsid w:val="00C15314"/>
    <w:rsid w:val="00C1639B"/>
    <w:rsid w:val="00C207F4"/>
    <w:rsid w:val="00C229AE"/>
    <w:rsid w:val="00C237F6"/>
    <w:rsid w:val="00C240C3"/>
    <w:rsid w:val="00C24190"/>
    <w:rsid w:val="00C27FF1"/>
    <w:rsid w:val="00C312C1"/>
    <w:rsid w:val="00C324E9"/>
    <w:rsid w:val="00C33B41"/>
    <w:rsid w:val="00C34DCC"/>
    <w:rsid w:val="00C35504"/>
    <w:rsid w:val="00C36160"/>
    <w:rsid w:val="00C361F3"/>
    <w:rsid w:val="00C3640E"/>
    <w:rsid w:val="00C411BA"/>
    <w:rsid w:val="00C42589"/>
    <w:rsid w:val="00C44E3A"/>
    <w:rsid w:val="00C454B6"/>
    <w:rsid w:val="00C5128C"/>
    <w:rsid w:val="00C51A83"/>
    <w:rsid w:val="00C527AE"/>
    <w:rsid w:val="00C52D9B"/>
    <w:rsid w:val="00C52E3E"/>
    <w:rsid w:val="00C52EC4"/>
    <w:rsid w:val="00C53404"/>
    <w:rsid w:val="00C53CE1"/>
    <w:rsid w:val="00C5767D"/>
    <w:rsid w:val="00C63304"/>
    <w:rsid w:val="00C639DC"/>
    <w:rsid w:val="00C64075"/>
    <w:rsid w:val="00C678D2"/>
    <w:rsid w:val="00C7143A"/>
    <w:rsid w:val="00C72162"/>
    <w:rsid w:val="00C72174"/>
    <w:rsid w:val="00C72455"/>
    <w:rsid w:val="00C7455D"/>
    <w:rsid w:val="00C80E52"/>
    <w:rsid w:val="00C83C95"/>
    <w:rsid w:val="00C846BC"/>
    <w:rsid w:val="00C86848"/>
    <w:rsid w:val="00C9002B"/>
    <w:rsid w:val="00C91A84"/>
    <w:rsid w:val="00C9467F"/>
    <w:rsid w:val="00C94C04"/>
    <w:rsid w:val="00C95947"/>
    <w:rsid w:val="00C96E62"/>
    <w:rsid w:val="00CA098B"/>
    <w:rsid w:val="00CA1357"/>
    <w:rsid w:val="00CA2F60"/>
    <w:rsid w:val="00CA428F"/>
    <w:rsid w:val="00CA47D7"/>
    <w:rsid w:val="00CA52D7"/>
    <w:rsid w:val="00CB3469"/>
    <w:rsid w:val="00CB3C6D"/>
    <w:rsid w:val="00CB629F"/>
    <w:rsid w:val="00CB632B"/>
    <w:rsid w:val="00CB790C"/>
    <w:rsid w:val="00CC0379"/>
    <w:rsid w:val="00CC5EBB"/>
    <w:rsid w:val="00CC5EFE"/>
    <w:rsid w:val="00CD0A91"/>
    <w:rsid w:val="00CD1EAA"/>
    <w:rsid w:val="00CD574E"/>
    <w:rsid w:val="00CD6903"/>
    <w:rsid w:val="00CD6EE2"/>
    <w:rsid w:val="00CE0156"/>
    <w:rsid w:val="00CE04AC"/>
    <w:rsid w:val="00CE0673"/>
    <w:rsid w:val="00CE0A26"/>
    <w:rsid w:val="00CE123E"/>
    <w:rsid w:val="00CE1F78"/>
    <w:rsid w:val="00CE31D4"/>
    <w:rsid w:val="00CE491B"/>
    <w:rsid w:val="00CE4DE5"/>
    <w:rsid w:val="00CE5BEE"/>
    <w:rsid w:val="00CE6863"/>
    <w:rsid w:val="00CF0722"/>
    <w:rsid w:val="00CF3878"/>
    <w:rsid w:val="00CF72C0"/>
    <w:rsid w:val="00D02FB3"/>
    <w:rsid w:val="00D03069"/>
    <w:rsid w:val="00D03822"/>
    <w:rsid w:val="00D04A35"/>
    <w:rsid w:val="00D1108B"/>
    <w:rsid w:val="00D163DC"/>
    <w:rsid w:val="00D16A42"/>
    <w:rsid w:val="00D17087"/>
    <w:rsid w:val="00D20678"/>
    <w:rsid w:val="00D2411E"/>
    <w:rsid w:val="00D2498A"/>
    <w:rsid w:val="00D255F3"/>
    <w:rsid w:val="00D32B14"/>
    <w:rsid w:val="00D33659"/>
    <w:rsid w:val="00D336F4"/>
    <w:rsid w:val="00D339F5"/>
    <w:rsid w:val="00D35742"/>
    <w:rsid w:val="00D4095C"/>
    <w:rsid w:val="00D41F5C"/>
    <w:rsid w:val="00D43049"/>
    <w:rsid w:val="00D43A82"/>
    <w:rsid w:val="00D44645"/>
    <w:rsid w:val="00D5020E"/>
    <w:rsid w:val="00D523ED"/>
    <w:rsid w:val="00D54497"/>
    <w:rsid w:val="00D62ECF"/>
    <w:rsid w:val="00D63015"/>
    <w:rsid w:val="00D65BE5"/>
    <w:rsid w:val="00D7216B"/>
    <w:rsid w:val="00D7311D"/>
    <w:rsid w:val="00D73C0E"/>
    <w:rsid w:val="00D74C4A"/>
    <w:rsid w:val="00D76C91"/>
    <w:rsid w:val="00D77383"/>
    <w:rsid w:val="00D77E43"/>
    <w:rsid w:val="00D802D1"/>
    <w:rsid w:val="00D81047"/>
    <w:rsid w:val="00D817F2"/>
    <w:rsid w:val="00D83F85"/>
    <w:rsid w:val="00D84867"/>
    <w:rsid w:val="00D853A9"/>
    <w:rsid w:val="00D87A80"/>
    <w:rsid w:val="00D91FA0"/>
    <w:rsid w:val="00D92975"/>
    <w:rsid w:val="00D9652A"/>
    <w:rsid w:val="00D9742D"/>
    <w:rsid w:val="00DA149F"/>
    <w:rsid w:val="00DA37B6"/>
    <w:rsid w:val="00DA4901"/>
    <w:rsid w:val="00DB04A7"/>
    <w:rsid w:val="00DB0E17"/>
    <w:rsid w:val="00DB1340"/>
    <w:rsid w:val="00DB19A0"/>
    <w:rsid w:val="00DB4569"/>
    <w:rsid w:val="00DB4938"/>
    <w:rsid w:val="00DB53DE"/>
    <w:rsid w:val="00DC1533"/>
    <w:rsid w:val="00DC1F88"/>
    <w:rsid w:val="00DC361C"/>
    <w:rsid w:val="00DC497E"/>
    <w:rsid w:val="00DC551E"/>
    <w:rsid w:val="00DC6145"/>
    <w:rsid w:val="00DC6FE7"/>
    <w:rsid w:val="00DD51EC"/>
    <w:rsid w:val="00DE11CC"/>
    <w:rsid w:val="00DE1BE1"/>
    <w:rsid w:val="00DE4A21"/>
    <w:rsid w:val="00DE522F"/>
    <w:rsid w:val="00DE56DC"/>
    <w:rsid w:val="00DF1974"/>
    <w:rsid w:val="00DF1C5B"/>
    <w:rsid w:val="00DF3B9F"/>
    <w:rsid w:val="00DF6A93"/>
    <w:rsid w:val="00E011F5"/>
    <w:rsid w:val="00E0129C"/>
    <w:rsid w:val="00E027F4"/>
    <w:rsid w:val="00E02958"/>
    <w:rsid w:val="00E079C0"/>
    <w:rsid w:val="00E11AC8"/>
    <w:rsid w:val="00E120C7"/>
    <w:rsid w:val="00E148CD"/>
    <w:rsid w:val="00E15584"/>
    <w:rsid w:val="00E16587"/>
    <w:rsid w:val="00E201C4"/>
    <w:rsid w:val="00E22C9C"/>
    <w:rsid w:val="00E25D1E"/>
    <w:rsid w:val="00E2795E"/>
    <w:rsid w:val="00E303EC"/>
    <w:rsid w:val="00E31FD7"/>
    <w:rsid w:val="00E4073A"/>
    <w:rsid w:val="00E40AF8"/>
    <w:rsid w:val="00E50657"/>
    <w:rsid w:val="00E511D9"/>
    <w:rsid w:val="00E51592"/>
    <w:rsid w:val="00E516FF"/>
    <w:rsid w:val="00E52249"/>
    <w:rsid w:val="00E548D5"/>
    <w:rsid w:val="00E55C0A"/>
    <w:rsid w:val="00E5681F"/>
    <w:rsid w:val="00E57F8B"/>
    <w:rsid w:val="00E60326"/>
    <w:rsid w:val="00E60BF0"/>
    <w:rsid w:val="00E60F4A"/>
    <w:rsid w:val="00E654BB"/>
    <w:rsid w:val="00E66388"/>
    <w:rsid w:val="00E66B66"/>
    <w:rsid w:val="00E70ACC"/>
    <w:rsid w:val="00E70F94"/>
    <w:rsid w:val="00E71721"/>
    <w:rsid w:val="00E732D7"/>
    <w:rsid w:val="00E73327"/>
    <w:rsid w:val="00E74697"/>
    <w:rsid w:val="00E754B3"/>
    <w:rsid w:val="00E76666"/>
    <w:rsid w:val="00E76A40"/>
    <w:rsid w:val="00E76B62"/>
    <w:rsid w:val="00E80E49"/>
    <w:rsid w:val="00E825E1"/>
    <w:rsid w:val="00E82673"/>
    <w:rsid w:val="00E83DD1"/>
    <w:rsid w:val="00E8513A"/>
    <w:rsid w:val="00E87A39"/>
    <w:rsid w:val="00E90A5F"/>
    <w:rsid w:val="00E91050"/>
    <w:rsid w:val="00E92B49"/>
    <w:rsid w:val="00E93AEE"/>
    <w:rsid w:val="00E956BE"/>
    <w:rsid w:val="00E95C27"/>
    <w:rsid w:val="00E95CA5"/>
    <w:rsid w:val="00EA10A5"/>
    <w:rsid w:val="00EA17F2"/>
    <w:rsid w:val="00EA265A"/>
    <w:rsid w:val="00EA4892"/>
    <w:rsid w:val="00EA623F"/>
    <w:rsid w:val="00EA6293"/>
    <w:rsid w:val="00EA7745"/>
    <w:rsid w:val="00EB0558"/>
    <w:rsid w:val="00EB223B"/>
    <w:rsid w:val="00EB2578"/>
    <w:rsid w:val="00EB5011"/>
    <w:rsid w:val="00EB5B27"/>
    <w:rsid w:val="00EC3AC3"/>
    <w:rsid w:val="00EC6221"/>
    <w:rsid w:val="00EC6F68"/>
    <w:rsid w:val="00EC745F"/>
    <w:rsid w:val="00ED19FD"/>
    <w:rsid w:val="00ED252A"/>
    <w:rsid w:val="00ED6E59"/>
    <w:rsid w:val="00ED7EA2"/>
    <w:rsid w:val="00EE2DF1"/>
    <w:rsid w:val="00EE2FF3"/>
    <w:rsid w:val="00EE3922"/>
    <w:rsid w:val="00EE505C"/>
    <w:rsid w:val="00EE5E1E"/>
    <w:rsid w:val="00EE7BCC"/>
    <w:rsid w:val="00EF057F"/>
    <w:rsid w:val="00EF2C55"/>
    <w:rsid w:val="00EF2EEB"/>
    <w:rsid w:val="00EF2F24"/>
    <w:rsid w:val="00EF3D2A"/>
    <w:rsid w:val="00EF45FC"/>
    <w:rsid w:val="00EF512E"/>
    <w:rsid w:val="00EF6689"/>
    <w:rsid w:val="00F03DD8"/>
    <w:rsid w:val="00F07645"/>
    <w:rsid w:val="00F11D95"/>
    <w:rsid w:val="00F126B7"/>
    <w:rsid w:val="00F12FAA"/>
    <w:rsid w:val="00F201F4"/>
    <w:rsid w:val="00F20B5E"/>
    <w:rsid w:val="00F20E3F"/>
    <w:rsid w:val="00F20FFD"/>
    <w:rsid w:val="00F25C81"/>
    <w:rsid w:val="00F301C7"/>
    <w:rsid w:val="00F30AF3"/>
    <w:rsid w:val="00F3140D"/>
    <w:rsid w:val="00F31844"/>
    <w:rsid w:val="00F430C1"/>
    <w:rsid w:val="00F474A5"/>
    <w:rsid w:val="00F50C8A"/>
    <w:rsid w:val="00F5246B"/>
    <w:rsid w:val="00F61263"/>
    <w:rsid w:val="00F63BAC"/>
    <w:rsid w:val="00F643B3"/>
    <w:rsid w:val="00F662B3"/>
    <w:rsid w:val="00F67156"/>
    <w:rsid w:val="00F671C8"/>
    <w:rsid w:val="00F72970"/>
    <w:rsid w:val="00F7763A"/>
    <w:rsid w:val="00F77B0D"/>
    <w:rsid w:val="00F808B8"/>
    <w:rsid w:val="00F808BE"/>
    <w:rsid w:val="00F825A3"/>
    <w:rsid w:val="00F85C90"/>
    <w:rsid w:val="00F85DB1"/>
    <w:rsid w:val="00F85E06"/>
    <w:rsid w:val="00F91510"/>
    <w:rsid w:val="00F91B82"/>
    <w:rsid w:val="00F927E0"/>
    <w:rsid w:val="00F92C23"/>
    <w:rsid w:val="00F9752B"/>
    <w:rsid w:val="00FA1092"/>
    <w:rsid w:val="00FA18EB"/>
    <w:rsid w:val="00FA3DD9"/>
    <w:rsid w:val="00FA4C16"/>
    <w:rsid w:val="00FA4EEF"/>
    <w:rsid w:val="00FA5715"/>
    <w:rsid w:val="00FA7E1F"/>
    <w:rsid w:val="00FB0098"/>
    <w:rsid w:val="00FB06CF"/>
    <w:rsid w:val="00FB365E"/>
    <w:rsid w:val="00FB42A9"/>
    <w:rsid w:val="00FB54B6"/>
    <w:rsid w:val="00FB784A"/>
    <w:rsid w:val="00FC11BF"/>
    <w:rsid w:val="00FC47E2"/>
    <w:rsid w:val="00FD246D"/>
    <w:rsid w:val="00FD2601"/>
    <w:rsid w:val="00FD3FAF"/>
    <w:rsid w:val="00FE104B"/>
    <w:rsid w:val="00FE123C"/>
    <w:rsid w:val="00FF22FE"/>
    <w:rsid w:val="00FF2532"/>
    <w:rsid w:val="00FF2B6B"/>
    <w:rsid w:val="00FF3BB3"/>
    <w:rsid w:val="00FF55DC"/>
    <w:rsid w:val="00FF5978"/>
    <w:rsid w:val="2034474E"/>
    <w:rsid w:val="31748F6D"/>
    <w:rsid w:val="451EE218"/>
    <w:rsid w:val="4E68FB29"/>
    <w:rsid w:val="50F909AF"/>
    <w:rsid w:val="57CC7C5A"/>
    <w:rsid w:val="73B486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A45E5"/>
  <w15:chartTrackingRefBased/>
  <w15:docId w15:val="{FD46836F-B0C8-4969-9C78-A28FF9DE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9F1"/>
  </w:style>
  <w:style w:type="paragraph" w:styleId="Heading1">
    <w:name w:val="heading 1"/>
    <w:basedOn w:val="Normal"/>
    <w:next w:val="Normal"/>
    <w:link w:val="Heading1Char"/>
    <w:uiPriority w:val="9"/>
    <w:qFormat/>
    <w:pPr>
      <w:keepNext/>
      <w:outlineLvl w:val="0"/>
    </w:pPr>
    <w:rPr>
      <w:rFonts w:ascii="Times New" w:hAnsi="Times New"/>
      <w:b/>
    </w:rPr>
  </w:style>
  <w:style w:type="paragraph" w:styleId="Heading2">
    <w:name w:val="heading 2"/>
    <w:basedOn w:val="Normal"/>
    <w:next w:val="Normal"/>
    <w:link w:val="Heading2Char"/>
    <w:uiPriority w:val="9"/>
    <w:qFormat/>
    <w:pPr>
      <w:keepNext/>
      <w:jc w:val="center"/>
      <w:outlineLvl w:val="1"/>
    </w:pPr>
    <w:rPr>
      <w:rFonts w:ascii="Arial Narrow" w:hAnsi="Arial Narrow"/>
      <w:b/>
      <w:color w:val="800000"/>
      <w:sz w:val="22"/>
    </w:rPr>
  </w:style>
  <w:style w:type="paragraph" w:styleId="Heading3">
    <w:name w:val="heading 3"/>
    <w:basedOn w:val="Normal"/>
    <w:next w:val="Normal"/>
    <w:qFormat/>
    <w:pPr>
      <w:keepNext/>
      <w:jc w:val="right"/>
      <w:outlineLvl w:val="2"/>
    </w:pPr>
    <w:rPr>
      <w:rFonts w:ascii="Arial Narrow" w:hAnsi="Arial Narrow"/>
      <w:b/>
      <w:color w:val="800000"/>
      <w:sz w:val="22"/>
    </w:rPr>
  </w:style>
  <w:style w:type="paragraph" w:styleId="Heading4">
    <w:name w:val="heading 4"/>
    <w:basedOn w:val="Normal"/>
    <w:next w:val="Normal"/>
    <w:qFormat/>
    <w:pPr>
      <w:keepNext/>
      <w:tabs>
        <w:tab w:val="left" w:pos="270"/>
      </w:tabs>
      <w:ind w:right="-7560"/>
      <w:outlineLvl w:val="3"/>
    </w:pPr>
    <w:rPr>
      <w:b/>
      <w:i/>
    </w:rPr>
  </w:style>
  <w:style w:type="paragraph" w:styleId="Heading5">
    <w:name w:val="heading 5"/>
    <w:basedOn w:val="Normal"/>
    <w:next w:val="Normal"/>
    <w:qFormat/>
    <w:pPr>
      <w:keepNext/>
      <w:ind w:left="2160"/>
      <w:outlineLvl w:val="4"/>
    </w:pPr>
    <w:rPr>
      <w:b/>
      <w:sz w:val="22"/>
    </w:rPr>
  </w:style>
  <w:style w:type="paragraph" w:styleId="Heading6">
    <w:name w:val="heading 6"/>
    <w:basedOn w:val="Normal"/>
    <w:next w:val="Normal"/>
    <w:qFormat/>
    <w:pPr>
      <w:keepNext/>
      <w:jc w:val="center"/>
      <w:outlineLvl w:val="5"/>
    </w:pPr>
    <w:rPr>
      <w:b/>
      <w:color w:val="FFFFFF"/>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link w:val="BodyTextChar"/>
    <w:uiPriority w:val="1"/>
    <w:qFormat/>
    <w:rPr>
      <w:rFonts w:ascii="Times New" w:hAnsi="Times New"/>
      <w:b/>
    </w:rPr>
  </w:style>
  <w:style w:type="paragraph" w:customStyle="1" w:styleId="Normal1">
    <w:name w:val="Normal1"/>
    <w:basedOn w:val="Normal"/>
    <w:rPr>
      <w:rFonts w:ascii="Times" w:hAnsi="Times"/>
    </w:rPr>
  </w:style>
  <w:style w:type="character" w:styleId="PageNumber">
    <w:name w:val="page number"/>
    <w:basedOn w:val="DefaultParagraphFont"/>
  </w:style>
  <w:style w:type="paragraph" w:styleId="BodyText2">
    <w:name w:val="Body Text 2"/>
    <w:basedOn w:val="Normal"/>
    <w:rPr>
      <w:rFonts w:ascii="Arial" w:hAnsi="Arial"/>
      <w:i/>
      <w:color w:val="0000FF"/>
      <w:sz w:val="18"/>
    </w:rPr>
  </w:style>
  <w:style w:type="paragraph" w:styleId="BodyText3">
    <w:name w:val="Body Text 3"/>
    <w:basedOn w:val="Normal"/>
    <w:pPr>
      <w:tabs>
        <w:tab w:val="left" w:pos="270"/>
      </w:tabs>
    </w:pPr>
    <w:rPr>
      <w:b/>
      <w:i/>
      <w:color w:val="0000FF"/>
      <w:sz w:val="18"/>
    </w:rPr>
  </w:style>
  <w:style w:type="paragraph" w:styleId="BodyTextIndent">
    <w:name w:val="Body Text Indent"/>
    <w:basedOn w:val="Normal"/>
    <w:pPr>
      <w:ind w:left="720"/>
    </w:pPr>
    <w:rPr>
      <w:color w:val="FF0000"/>
    </w:rPr>
  </w:style>
  <w:style w:type="character" w:styleId="Hyperlink">
    <w:name w:val="Hyperlink"/>
    <w:uiPriority w:val="99"/>
    <w:rPr>
      <w:color w:val="0000FF"/>
      <w:u w:val="single"/>
    </w:rPr>
  </w:style>
  <w:style w:type="paragraph" w:styleId="BalloonText">
    <w:name w:val="Balloon Text"/>
    <w:basedOn w:val="Normal"/>
    <w:link w:val="BalloonTextChar"/>
    <w:uiPriority w:val="99"/>
    <w:semiHidden/>
    <w:rsid w:val="00E201C4"/>
    <w:rPr>
      <w:rFonts w:ascii="Tahoma" w:hAnsi="Tahoma" w:cs="Tahoma"/>
      <w:sz w:val="16"/>
      <w:szCs w:val="16"/>
    </w:rPr>
  </w:style>
  <w:style w:type="paragraph" w:styleId="PlainText">
    <w:name w:val="Plain Text"/>
    <w:basedOn w:val="Normal"/>
    <w:link w:val="PlainTextChar"/>
    <w:uiPriority w:val="99"/>
    <w:unhideWhenUsed/>
    <w:rsid w:val="00414459"/>
    <w:rPr>
      <w:rFonts w:ascii="Consolas" w:eastAsia="Calibri" w:hAnsi="Consolas"/>
      <w:sz w:val="21"/>
      <w:szCs w:val="21"/>
      <w:lang w:val="x-none" w:eastAsia="x-none"/>
    </w:rPr>
  </w:style>
  <w:style w:type="character" w:customStyle="1" w:styleId="PlainTextChar">
    <w:name w:val="Plain Text Char"/>
    <w:link w:val="PlainText"/>
    <w:uiPriority w:val="99"/>
    <w:rsid w:val="00414459"/>
    <w:rPr>
      <w:rFonts w:ascii="Consolas" w:eastAsia="Calibri" w:hAnsi="Consolas" w:cs="Times New Roman"/>
      <w:sz w:val="21"/>
      <w:szCs w:val="21"/>
    </w:rPr>
  </w:style>
  <w:style w:type="paragraph" w:customStyle="1" w:styleId="p33">
    <w:name w:val="p33"/>
    <w:basedOn w:val="Normal"/>
    <w:rsid w:val="00455222"/>
    <w:pPr>
      <w:widowControl w:val="0"/>
      <w:tabs>
        <w:tab w:val="left" w:pos="720"/>
      </w:tabs>
      <w:spacing w:line="260" w:lineRule="atLeast"/>
    </w:pPr>
    <w:rPr>
      <w:sz w:val="24"/>
      <w:szCs w:val="24"/>
    </w:rPr>
  </w:style>
  <w:style w:type="paragraph" w:styleId="NormalWeb">
    <w:name w:val="Normal (Web)"/>
    <w:basedOn w:val="Normal"/>
    <w:uiPriority w:val="99"/>
    <w:unhideWhenUsed/>
    <w:rsid w:val="00685403"/>
    <w:pPr>
      <w:spacing w:before="100" w:beforeAutospacing="1" w:after="100" w:afterAutospacing="1"/>
    </w:pPr>
    <w:rPr>
      <w:sz w:val="24"/>
      <w:szCs w:val="24"/>
    </w:rPr>
  </w:style>
  <w:style w:type="character" w:styleId="CommentReference">
    <w:name w:val="annotation reference"/>
    <w:rsid w:val="00024D54"/>
    <w:rPr>
      <w:sz w:val="16"/>
      <w:szCs w:val="16"/>
    </w:rPr>
  </w:style>
  <w:style w:type="paragraph" w:styleId="CommentText">
    <w:name w:val="annotation text"/>
    <w:basedOn w:val="Normal"/>
    <w:link w:val="CommentTextChar"/>
    <w:rsid w:val="00024D54"/>
  </w:style>
  <w:style w:type="character" w:customStyle="1" w:styleId="CommentTextChar">
    <w:name w:val="Comment Text Char"/>
    <w:basedOn w:val="DefaultParagraphFont"/>
    <w:link w:val="CommentText"/>
    <w:rsid w:val="00024D54"/>
  </w:style>
  <w:style w:type="paragraph" w:styleId="ListParagraph">
    <w:name w:val="List Paragraph"/>
    <w:basedOn w:val="Normal"/>
    <w:uiPriority w:val="34"/>
    <w:qFormat/>
    <w:rsid w:val="00825581"/>
    <w:pPr>
      <w:spacing w:after="200" w:line="276" w:lineRule="auto"/>
      <w:ind w:left="720"/>
      <w:contextualSpacing/>
    </w:pPr>
    <w:rPr>
      <w:rFonts w:ascii="Calibri" w:hAnsi="Calibri"/>
      <w:sz w:val="22"/>
      <w:szCs w:val="22"/>
    </w:rPr>
  </w:style>
  <w:style w:type="paragraph" w:styleId="CommentSubject">
    <w:name w:val="annotation subject"/>
    <w:basedOn w:val="CommentText"/>
    <w:next w:val="CommentText"/>
    <w:link w:val="CommentSubjectChar"/>
    <w:uiPriority w:val="99"/>
    <w:rsid w:val="00825581"/>
    <w:rPr>
      <w:b/>
      <w:bCs/>
    </w:rPr>
  </w:style>
  <w:style w:type="character" w:customStyle="1" w:styleId="CommentSubjectChar">
    <w:name w:val="Comment Subject Char"/>
    <w:link w:val="CommentSubject"/>
    <w:uiPriority w:val="99"/>
    <w:rsid w:val="00825581"/>
    <w:rPr>
      <w:b/>
      <w:bCs/>
    </w:rPr>
  </w:style>
  <w:style w:type="table" w:styleId="TableGrid">
    <w:name w:val="Table Grid"/>
    <w:basedOn w:val="TableNormal"/>
    <w:uiPriority w:val="39"/>
    <w:rsid w:val="003F62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F5A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F5A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10"/>
    <w:basedOn w:val="Normal"/>
    <w:rsid w:val="00DA4901"/>
    <w:rPr>
      <w:rFonts w:ascii="Times" w:hAnsi="Times"/>
    </w:rPr>
  </w:style>
  <w:style w:type="paragraph" w:customStyle="1" w:styleId="Default">
    <w:name w:val="Default"/>
    <w:rsid w:val="00DA4901"/>
    <w:pPr>
      <w:autoSpaceDE w:val="0"/>
      <w:autoSpaceDN w:val="0"/>
      <w:adjustRightInd w:val="0"/>
    </w:pPr>
    <w:rPr>
      <w:rFonts w:eastAsia="Calibri"/>
      <w:color w:val="000000"/>
      <w:sz w:val="24"/>
      <w:szCs w:val="24"/>
    </w:rPr>
  </w:style>
  <w:style w:type="character" w:customStyle="1" w:styleId="BodyTextChar">
    <w:name w:val="Body Text Char"/>
    <w:link w:val="BodyText"/>
    <w:uiPriority w:val="1"/>
    <w:rsid w:val="00DA4901"/>
    <w:rPr>
      <w:rFonts w:ascii="Times New" w:hAnsi="Times New"/>
      <w:b/>
    </w:rPr>
  </w:style>
  <w:style w:type="character" w:customStyle="1" w:styleId="Heading1Char">
    <w:name w:val="Heading 1 Char"/>
    <w:link w:val="Heading1"/>
    <w:uiPriority w:val="9"/>
    <w:rsid w:val="00DA4901"/>
    <w:rPr>
      <w:rFonts w:ascii="Times New" w:hAnsi="Times New"/>
      <w:b/>
    </w:rPr>
  </w:style>
  <w:style w:type="paragraph" w:styleId="TOC1">
    <w:name w:val="toc 1"/>
    <w:basedOn w:val="Normal"/>
    <w:next w:val="Normal"/>
    <w:autoRedefine/>
    <w:uiPriority w:val="39"/>
    <w:unhideWhenUsed/>
    <w:rsid w:val="00DA4901"/>
    <w:pPr>
      <w:tabs>
        <w:tab w:val="left" w:pos="660"/>
        <w:tab w:val="right" w:leader="dot" w:pos="9350"/>
      </w:tabs>
      <w:spacing w:after="100"/>
      <w:jc w:val="center"/>
    </w:pPr>
    <w:rPr>
      <w:rFonts w:eastAsia="Calibri"/>
      <w:sz w:val="24"/>
      <w:szCs w:val="22"/>
    </w:rPr>
  </w:style>
  <w:style w:type="character" w:customStyle="1" w:styleId="HeaderChar">
    <w:name w:val="Header Char"/>
    <w:link w:val="Header"/>
    <w:rsid w:val="00DA4901"/>
  </w:style>
  <w:style w:type="character" w:customStyle="1" w:styleId="FooterChar">
    <w:name w:val="Footer Char"/>
    <w:link w:val="Footer"/>
    <w:uiPriority w:val="99"/>
    <w:rsid w:val="00DA4901"/>
  </w:style>
  <w:style w:type="paragraph" w:styleId="Revision">
    <w:name w:val="Revision"/>
    <w:hidden/>
    <w:uiPriority w:val="99"/>
    <w:semiHidden/>
    <w:rsid w:val="00DA4901"/>
    <w:rPr>
      <w:rFonts w:ascii="Calibri" w:eastAsia="Calibri" w:hAnsi="Calibri"/>
      <w:sz w:val="22"/>
      <w:szCs w:val="22"/>
    </w:rPr>
  </w:style>
  <w:style w:type="character" w:customStyle="1" w:styleId="BalloonTextChar">
    <w:name w:val="Balloon Text Char"/>
    <w:link w:val="BalloonText"/>
    <w:uiPriority w:val="99"/>
    <w:semiHidden/>
    <w:rsid w:val="00DA4901"/>
    <w:rPr>
      <w:rFonts w:ascii="Tahoma" w:hAnsi="Tahoma" w:cs="Tahoma"/>
      <w:sz w:val="16"/>
      <w:szCs w:val="16"/>
    </w:rPr>
  </w:style>
  <w:style w:type="character" w:customStyle="1" w:styleId="Heading2Char">
    <w:name w:val="Heading 2 Char"/>
    <w:link w:val="Heading2"/>
    <w:uiPriority w:val="9"/>
    <w:rsid w:val="00DA4901"/>
    <w:rPr>
      <w:rFonts w:ascii="Arial Narrow" w:hAnsi="Arial Narrow"/>
      <w:b/>
      <w:color w:val="800000"/>
      <w:sz w:val="22"/>
    </w:rPr>
  </w:style>
  <w:style w:type="paragraph" w:styleId="TOC2">
    <w:name w:val="toc 2"/>
    <w:basedOn w:val="Normal"/>
    <w:next w:val="Normal"/>
    <w:autoRedefine/>
    <w:uiPriority w:val="39"/>
    <w:unhideWhenUsed/>
    <w:rsid w:val="00DA4901"/>
    <w:pPr>
      <w:spacing w:after="100"/>
      <w:ind w:left="220"/>
    </w:pPr>
    <w:rPr>
      <w:rFonts w:eastAsia="Calibri"/>
      <w:sz w:val="24"/>
      <w:szCs w:val="22"/>
    </w:rPr>
  </w:style>
  <w:style w:type="character" w:customStyle="1" w:styleId="SYSHYPERTEXT">
    <w:name w:val="SYS_HYPERTEXT"/>
    <w:rsid w:val="00832179"/>
    <w:rPr>
      <w:color w:val="0000FF"/>
      <w:u w:val="single"/>
    </w:rPr>
  </w:style>
  <w:style w:type="character" w:styleId="FollowedHyperlink">
    <w:name w:val="FollowedHyperlink"/>
    <w:rsid w:val="00E66388"/>
    <w:rPr>
      <w:color w:val="800080"/>
      <w:u w:val="single"/>
    </w:rPr>
  </w:style>
  <w:style w:type="paragraph" w:customStyle="1" w:styleId="dfars">
    <w:name w:val="dfars"/>
    <w:basedOn w:val="Normal"/>
    <w:rsid w:val="00B32238"/>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182AAC"/>
    <w:rPr>
      <w:color w:val="605E5C"/>
      <w:shd w:val="clear" w:color="auto" w:fill="E1DFDD"/>
    </w:rPr>
  </w:style>
  <w:style w:type="paragraph" w:customStyle="1" w:styleId="Normal100">
    <w:name w:val="Normal100"/>
    <w:basedOn w:val="Normal"/>
    <w:rsid w:val="00204DA9"/>
    <w:rPr>
      <w:rFonts w:ascii="Times" w:hAnsi="Times"/>
    </w:rPr>
  </w:style>
  <w:style w:type="paragraph" w:customStyle="1" w:styleId="Normal1000">
    <w:name w:val="Normal1000"/>
    <w:basedOn w:val="Normal"/>
    <w:rsid w:val="0027374D"/>
    <w:rPr>
      <w:rFonts w:ascii="Times" w:hAnsi="Times"/>
    </w:rPr>
  </w:style>
  <w:style w:type="paragraph" w:customStyle="1" w:styleId="Normal10000">
    <w:name w:val="Normal10000"/>
    <w:basedOn w:val="Normal"/>
    <w:rsid w:val="00786CF6"/>
    <w:rPr>
      <w:rFonts w:ascii="Times" w:hAnsi="Times"/>
    </w:rPr>
  </w:style>
  <w:style w:type="character" w:customStyle="1" w:styleId="ui-provider">
    <w:name w:val="ui-provider"/>
    <w:basedOn w:val="DefaultParagraphFont"/>
    <w:rsid w:val="002C6B09"/>
  </w:style>
  <w:style w:type="paragraph" w:styleId="NoSpacing">
    <w:name w:val="No Spacing"/>
    <w:uiPriority w:val="1"/>
    <w:qFormat/>
    <w:rsid w:val="002468FF"/>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57ECB"/>
    <w:rPr>
      <w:color w:val="666666"/>
    </w:rPr>
  </w:style>
  <w:style w:type="paragraph" w:customStyle="1" w:styleId="TableParagraph">
    <w:name w:val="Table Paragraph"/>
    <w:basedOn w:val="Normal"/>
    <w:uiPriority w:val="1"/>
    <w:qFormat/>
    <w:rsid w:val="00F07645"/>
    <w:pPr>
      <w:widowControl w:val="0"/>
      <w:autoSpaceDE w:val="0"/>
      <w:autoSpaceDN w:val="0"/>
      <w:spacing w:after="0"/>
      <w:ind w:left="119"/>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1483">
      <w:bodyDiv w:val="1"/>
      <w:marLeft w:val="0"/>
      <w:marRight w:val="0"/>
      <w:marTop w:val="0"/>
      <w:marBottom w:val="0"/>
      <w:divBdr>
        <w:top w:val="none" w:sz="0" w:space="0" w:color="auto"/>
        <w:left w:val="none" w:sz="0" w:space="0" w:color="auto"/>
        <w:bottom w:val="none" w:sz="0" w:space="0" w:color="auto"/>
        <w:right w:val="none" w:sz="0" w:space="0" w:color="auto"/>
      </w:divBdr>
    </w:div>
    <w:div w:id="207108462">
      <w:bodyDiv w:val="1"/>
      <w:marLeft w:val="0"/>
      <w:marRight w:val="0"/>
      <w:marTop w:val="0"/>
      <w:marBottom w:val="0"/>
      <w:divBdr>
        <w:top w:val="none" w:sz="0" w:space="0" w:color="auto"/>
        <w:left w:val="none" w:sz="0" w:space="0" w:color="auto"/>
        <w:bottom w:val="none" w:sz="0" w:space="0" w:color="auto"/>
        <w:right w:val="none" w:sz="0" w:space="0" w:color="auto"/>
      </w:divBdr>
    </w:div>
    <w:div w:id="312374041">
      <w:bodyDiv w:val="1"/>
      <w:marLeft w:val="0"/>
      <w:marRight w:val="0"/>
      <w:marTop w:val="0"/>
      <w:marBottom w:val="0"/>
      <w:divBdr>
        <w:top w:val="none" w:sz="0" w:space="0" w:color="auto"/>
        <w:left w:val="none" w:sz="0" w:space="0" w:color="auto"/>
        <w:bottom w:val="none" w:sz="0" w:space="0" w:color="auto"/>
        <w:right w:val="none" w:sz="0" w:space="0" w:color="auto"/>
      </w:divBdr>
    </w:div>
    <w:div w:id="385371064">
      <w:bodyDiv w:val="1"/>
      <w:marLeft w:val="0"/>
      <w:marRight w:val="0"/>
      <w:marTop w:val="0"/>
      <w:marBottom w:val="0"/>
      <w:divBdr>
        <w:top w:val="none" w:sz="0" w:space="0" w:color="auto"/>
        <w:left w:val="none" w:sz="0" w:space="0" w:color="auto"/>
        <w:bottom w:val="none" w:sz="0" w:space="0" w:color="auto"/>
        <w:right w:val="none" w:sz="0" w:space="0" w:color="auto"/>
      </w:divBdr>
    </w:div>
    <w:div w:id="414128126">
      <w:bodyDiv w:val="1"/>
      <w:marLeft w:val="0"/>
      <w:marRight w:val="0"/>
      <w:marTop w:val="0"/>
      <w:marBottom w:val="0"/>
      <w:divBdr>
        <w:top w:val="none" w:sz="0" w:space="0" w:color="auto"/>
        <w:left w:val="none" w:sz="0" w:space="0" w:color="auto"/>
        <w:bottom w:val="none" w:sz="0" w:space="0" w:color="auto"/>
        <w:right w:val="none" w:sz="0" w:space="0" w:color="auto"/>
      </w:divBdr>
    </w:div>
    <w:div w:id="449710175">
      <w:bodyDiv w:val="1"/>
      <w:marLeft w:val="0"/>
      <w:marRight w:val="0"/>
      <w:marTop w:val="0"/>
      <w:marBottom w:val="0"/>
      <w:divBdr>
        <w:top w:val="none" w:sz="0" w:space="0" w:color="auto"/>
        <w:left w:val="none" w:sz="0" w:space="0" w:color="auto"/>
        <w:bottom w:val="none" w:sz="0" w:space="0" w:color="auto"/>
        <w:right w:val="none" w:sz="0" w:space="0" w:color="auto"/>
      </w:divBdr>
    </w:div>
    <w:div w:id="513764645">
      <w:bodyDiv w:val="1"/>
      <w:marLeft w:val="0"/>
      <w:marRight w:val="0"/>
      <w:marTop w:val="0"/>
      <w:marBottom w:val="0"/>
      <w:divBdr>
        <w:top w:val="none" w:sz="0" w:space="0" w:color="auto"/>
        <w:left w:val="none" w:sz="0" w:space="0" w:color="auto"/>
        <w:bottom w:val="none" w:sz="0" w:space="0" w:color="auto"/>
        <w:right w:val="none" w:sz="0" w:space="0" w:color="auto"/>
      </w:divBdr>
    </w:div>
    <w:div w:id="765275054">
      <w:bodyDiv w:val="1"/>
      <w:marLeft w:val="0"/>
      <w:marRight w:val="0"/>
      <w:marTop w:val="0"/>
      <w:marBottom w:val="0"/>
      <w:divBdr>
        <w:top w:val="none" w:sz="0" w:space="0" w:color="auto"/>
        <w:left w:val="none" w:sz="0" w:space="0" w:color="auto"/>
        <w:bottom w:val="none" w:sz="0" w:space="0" w:color="auto"/>
        <w:right w:val="none" w:sz="0" w:space="0" w:color="auto"/>
      </w:divBdr>
    </w:div>
    <w:div w:id="898784431">
      <w:bodyDiv w:val="1"/>
      <w:marLeft w:val="0"/>
      <w:marRight w:val="0"/>
      <w:marTop w:val="0"/>
      <w:marBottom w:val="0"/>
      <w:divBdr>
        <w:top w:val="none" w:sz="0" w:space="0" w:color="auto"/>
        <w:left w:val="none" w:sz="0" w:space="0" w:color="auto"/>
        <w:bottom w:val="none" w:sz="0" w:space="0" w:color="auto"/>
        <w:right w:val="none" w:sz="0" w:space="0" w:color="auto"/>
      </w:divBdr>
    </w:div>
    <w:div w:id="930578354">
      <w:bodyDiv w:val="1"/>
      <w:marLeft w:val="0"/>
      <w:marRight w:val="0"/>
      <w:marTop w:val="0"/>
      <w:marBottom w:val="0"/>
      <w:divBdr>
        <w:top w:val="none" w:sz="0" w:space="0" w:color="auto"/>
        <w:left w:val="none" w:sz="0" w:space="0" w:color="auto"/>
        <w:bottom w:val="none" w:sz="0" w:space="0" w:color="auto"/>
        <w:right w:val="none" w:sz="0" w:space="0" w:color="auto"/>
      </w:divBdr>
    </w:div>
    <w:div w:id="1054504066">
      <w:bodyDiv w:val="1"/>
      <w:marLeft w:val="0"/>
      <w:marRight w:val="0"/>
      <w:marTop w:val="0"/>
      <w:marBottom w:val="0"/>
      <w:divBdr>
        <w:top w:val="none" w:sz="0" w:space="0" w:color="auto"/>
        <w:left w:val="none" w:sz="0" w:space="0" w:color="auto"/>
        <w:bottom w:val="none" w:sz="0" w:space="0" w:color="auto"/>
        <w:right w:val="none" w:sz="0" w:space="0" w:color="auto"/>
      </w:divBdr>
    </w:div>
    <w:div w:id="1202591889">
      <w:bodyDiv w:val="1"/>
      <w:marLeft w:val="0"/>
      <w:marRight w:val="0"/>
      <w:marTop w:val="0"/>
      <w:marBottom w:val="0"/>
      <w:divBdr>
        <w:top w:val="none" w:sz="0" w:space="0" w:color="auto"/>
        <w:left w:val="none" w:sz="0" w:space="0" w:color="auto"/>
        <w:bottom w:val="none" w:sz="0" w:space="0" w:color="auto"/>
        <w:right w:val="none" w:sz="0" w:space="0" w:color="auto"/>
      </w:divBdr>
    </w:div>
    <w:div w:id="1394818057">
      <w:bodyDiv w:val="1"/>
      <w:marLeft w:val="0"/>
      <w:marRight w:val="0"/>
      <w:marTop w:val="0"/>
      <w:marBottom w:val="0"/>
      <w:divBdr>
        <w:top w:val="none" w:sz="0" w:space="0" w:color="auto"/>
        <w:left w:val="none" w:sz="0" w:space="0" w:color="auto"/>
        <w:bottom w:val="none" w:sz="0" w:space="0" w:color="auto"/>
        <w:right w:val="none" w:sz="0" w:space="0" w:color="auto"/>
      </w:divBdr>
    </w:div>
    <w:div w:id="15547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itco.disa.mil/docs/DISA%20NDA.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isa.meade.j-1.list.mp6-personnel-security@mail.mil"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sa.meade.j1.mbx.mp6-industrial-security@mail.mil"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itco.disa.mil/docs/InstructDocs/encl2a_consol_product_list_and_instructions.xls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D1708EB2C78942AE7DC0BAF4054768" ma:contentTypeVersion="13" ma:contentTypeDescription="Create a new document." ma:contentTypeScope="" ma:versionID="1f478a77aeae86bbe46f9c63a50e2da8">
  <xsd:schema xmlns:xsd="http://www.w3.org/2001/XMLSchema" xmlns:xs="http://www.w3.org/2001/XMLSchema" xmlns:p="http://schemas.microsoft.com/office/2006/metadata/properties" xmlns:ns2="23c202e4-f8c1-4157-a489-a1329acf1c7e" xmlns:ns3="60bc948d-dcaf-4f39-a236-381ef25b27d6" targetNamespace="http://schemas.microsoft.com/office/2006/metadata/properties" ma:root="true" ma:fieldsID="8a1f77f83cac806e92351fb845ecd4bf" ns2:_="" ns3:_="">
    <xsd:import namespace="23c202e4-f8c1-4157-a489-a1329acf1c7e"/>
    <xsd:import namespace="60bc948d-dcaf-4f39-a236-381ef25b27d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c202e4-f8c1-4157-a489-a1329acf1c7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976ff14-744f-4b40-802f-9bdc29a5e818}" ma:internalName="TaxCatchAll" ma:showField="CatchAllData" ma:web="23c202e4-f8c1-4157-a489-a1329acf1c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bc948d-dcaf-4f39-a236-381ef25b27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871f771-ab78-46b7-810c-7667649bb90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c202e4-f8c1-4157-a489-a1329acf1c7e" xsi:nil="true"/>
    <lcf76f155ced4ddcb4097134ff3c332f xmlns="60bc948d-dcaf-4f39-a236-381ef25b27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38156C-6D4D-492A-8099-F224324BC917}">
  <ds:schemaRefs>
    <ds:schemaRef ds:uri="http://schemas.openxmlformats.org/officeDocument/2006/bibliography"/>
  </ds:schemaRefs>
</ds:datastoreItem>
</file>

<file path=customXml/itemProps2.xml><?xml version="1.0" encoding="utf-8"?>
<ds:datastoreItem xmlns:ds="http://schemas.openxmlformats.org/officeDocument/2006/customXml" ds:itemID="{4487DFA5-7F0B-4A12-AA40-E0779307D8B7}">
  <ds:schemaRefs>
    <ds:schemaRef ds:uri="http://schemas.microsoft.com/sharepoint/v3/contenttype/forms"/>
  </ds:schemaRefs>
</ds:datastoreItem>
</file>

<file path=customXml/itemProps3.xml><?xml version="1.0" encoding="utf-8"?>
<ds:datastoreItem xmlns:ds="http://schemas.openxmlformats.org/officeDocument/2006/customXml" ds:itemID="{44541347-C56B-4E53-9A34-B28F66289F4A}"/>
</file>

<file path=customXml/itemProps4.xml><?xml version="1.0" encoding="utf-8"?>
<ds:datastoreItem xmlns:ds="http://schemas.openxmlformats.org/officeDocument/2006/customXml" ds:itemID="{82430605-E967-43B3-A89D-6CCC4A1CF6D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4af72ce-cc13-4953-b9ba-4cca0e04b883}" enabled="1" method="Standard" siteId="{102d0191-eeae-4761-b1cb-1a83e86ef445}" removed="0"/>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9039</Words>
  <Characters>51526</Characters>
  <Application>Microsoft Office Word</Application>
  <DocSecurity>0</DocSecurity>
  <Lines>429</Lines>
  <Paragraphs>120</Paragraphs>
  <ScaleCrop>false</ScaleCrop>
  <Company>Defense Information System Agency</Company>
  <LinksUpToDate>false</LinksUpToDate>
  <CharactersWithSpaces>60445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Enclosure 4</dc:title>
  <dc:subject/>
  <dc:creator>L goff</dc:creator>
  <cp:keywords/>
  <cp:lastModifiedBy>Holt, Walter F CIV DISA PSD (USA)</cp:lastModifiedBy>
  <cp:revision>2</cp:revision>
  <cp:lastPrinted>2001-11-15T23:18:00Z</cp:lastPrinted>
  <dcterms:created xsi:type="dcterms:W3CDTF">2026-06-17T17:54:00Z</dcterms:created>
  <dcterms:modified xsi:type="dcterms:W3CDTF">2026-06-17T17:54:00Z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0x010100B3D1708EB2C78942AE7DC0BAF4054768</vt:lpwstr>
  </property>
  <property fmtid="{D5CDD505-2E9C-101B-9397-08002B2CF9AE}" pid="3" name="MediaServiceImageTags">
    <vt:lpwstr/>
  </property>
</Properties>
</file>