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FF04" w14:textId="4CB104B2" w:rsidR="00EF6E68" w:rsidRDefault="00624C7C" w:rsidP="00624C7C">
      <w:pPr>
        <w:pStyle w:val="Heading1"/>
        <w:ind w:left="2610"/>
      </w:pPr>
      <w:r>
        <w:rPr>
          <w:noProof/>
        </w:rPr>
        <w:drawing>
          <wp:inline distT="0" distB="0" distL="0" distR="0" wp14:anchorId="3E0DFE1A" wp14:editId="39D9F254">
            <wp:extent cx="2362200" cy="419100"/>
            <wp:effectExtent l="0" t="0" r="0" b="0"/>
            <wp:docPr id="1" name="Picture 22" descr="Graphical user interface&#10;&#10;Description automatically generated with low confidence">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Picture 22" descr="Graphical user interface&#10;&#10;Description automatically generated with low confidence">
                      <a:hlinkClick r:id="rId7"/>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419100"/>
                    </a:xfrm>
                    <a:prstGeom prst="rect">
                      <a:avLst/>
                    </a:prstGeom>
                    <a:noFill/>
                    <a:ln>
                      <a:noFill/>
                    </a:ln>
                  </pic:spPr>
                </pic:pic>
              </a:graphicData>
            </a:graphic>
          </wp:inline>
        </w:drawing>
      </w:r>
    </w:p>
    <w:p w14:paraId="7D891098" w14:textId="77777777" w:rsidR="00A26FED" w:rsidRDefault="00A26FED" w:rsidP="00EF6E68">
      <w:pPr>
        <w:pStyle w:val="Heading1"/>
        <w:ind w:left="0"/>
      </w:pPr>
    </w:p>
    <w:p w14:paraId="1F4818AE" w14:textId="77777777" w:rsidR="00624C7C" w:rsidRDefault="00624C7C" w:rsidP="00A26FED">
      <w:pPr>
        <w:pStyle w:val="Heading1"/>
        <w:ind w:left="0" w:right="0"/>
      </w:pPr>
    </w:p>
    <w:p w14:paraId="0E4E96C0" w14:textId="31E29266" w:rsidR="00A26FED" w:rsidRDefault="00BB7257" w:rsidP="00A26FED">
      <w:pPr>
        <w:pStyle w:val="Heading1"/>
        <w:ind w:left="0" w:right="0"/>
      </w:pPr>
      <w:r>
        <w:t xml:space="preserve">NOTICE OF </w:t>
      </w:r>
      <w:r w:rsidR="0018347E">
        <w:t xml:space="preserve">COMPETITIVE </w:t>
      </w:r>
      <w:r w:rsidR="00624C7C">
        <w:t>SOLICITATION</w:t>
      </w:r>
    </w:p>
    <w:p w14:paraId="77F9FD38" w14:textId="77777777" w:rsidR="00A26FED" w:rsidRDefault="00A26FED" w:rsidP="00A26FED">
      <w:pPr>
        <w:jc w:val="center"/>
        <w:rPr>
          <w:b/>
          <w:sz w:val="24"/>
        </w:rPr>
      </w:pPr>
    </w:p>
    <w:p w14:paraId="7BE12FB1" w14:textId="4180A2FA" w:rsidR="00CA7D5C" w:rsidRDefault="00275226" w:rsidP="002E3C8B">
      <w:pPr>
        <w:spacing w:after="720"/>
        <w:jc w:val="center"/>
        <w:rPr>
          <w:b/>
        </w:rPr>
      </w:pPr>
      <w:r>
        <w:rPr>
          <w:b/>
          <w:bCs/>
        </w:rPr>
        <w:t>HCA Solicitation #</w:t>
      </w:r>
      <w:r w:rsidR="00491C12">
        <w:rPr>
          <w:b/>
          <w:bCs/>
        </w:rPr>
        <w:t>2026HCA7</w:t>
      </w:r>
    </w:p>
    <w:p w14:paraId="664B4953" w14:textId="78D7E34D" w:rsidR="00FF7769" w:rsidRDefault="002E3C8B" w:rsidP="00FF7769">
      <w:pPr>
        <w:rPr>
          <w:b/>
          <w:bCs/>
        </w:rPr>
      </w:pPr>
      <w:r>
        <w:rPr>
          <w:b/>
        </w:rPr>
        <w:t>SOLICITATION</w:t>
      </w:r>
      <w:r w:rsidR="00FF7769" w:rsidRPr="00FF7769">
        <w:rPr>
          <w:b/>
        </w:rPr>
        <w:t xml:space="preserve"> TITLE:</w:t>
      </w:r>
      <w:r w:rsidR="00FF7769" w:rsidRPr="00FF7769">
        <w:rPr>
          <w:b/>
          <w:bCs/>
        </w:rPr>
        <w:t xml:space="preserve"> </w:t>
      </w:r>
      <w:r w:rsidR="00491C12" w:rsidRPr="00491C12">
        <w:rPr>
          <w:b/>
          <w:bCs/>
        </w:rPr>
        <w:t xml:space="preserve">As </w:t>
      </w:r>
      <w:r w:rsidR="00491C12">
        <w:rPr>
          <w:b/>
          <w:bCs/>
        </w:rPr>
        <w:t>N</w:t>
      </w:r>
      <w:r w:rsidR="00491C12" w:rsidRPr="00491C12">
        <w:rPr>
          <w:b/>
          <w:bCs/>
        </w:rPr>
        <w:t xml:space="preserve">eeded </w:t>
      </w:r>
      <w:r w:rsidR="00491C12">
        <w:rPr>
          <w:b/>
          <w:bCs/>
        </w:rPr>
        <w:t>C</w:t>
      </w:r>
      <w:r w:rsidR="00491C12" w:rsidRPr="00491C12">
        <w:rPr>
          <w:b/>
          <w:bCs/>
        </w:rPr>
        <w:t xml:space="preserve">onvenience </w:t>
      </w:r>
      <w:r w:rsidR="00491C12">
        <w:rPr>
          <w:b/>
          <w:bCs/>
        </w:rPr>
        <w:t>C</w:t>
      </w:r>
      <w:r w:rsidR="00491C12" w:rsidRPr="00491C12">
        <w:rPr>
          <w:b/>
          <w:bCs/>
        </w:rPr>
        <w:t xml:space="preserve">ontracts for Tribal </w:t>
      </w:r>
      <w:r w:rsidR="00491C12">
        <w:rPr>
          <w:b/>
          <w:bCs/>
        </w:rPr>
        <w:t>F</w:t>
      </w:r>
      <w:r w:rsidR="00491C12" w:rsidRPr="00491C12">
        <w:rPr>
          <w:b/>
          <w:bCs/>
        </w:rPr>
        <w:t xml:space="preserve">ocused </w:t>
      </w:r>
      <w:r w:rsidR="00491C12">
        <w:rPr>
          <w:b/>
          <w:bCs/>
        </w:rPr>
        <w:t>H</w:t>
      </w:r>
      <w:r w:rsidR="00491C12" w:rsidRPr="00491C12">
        <w:rPr>
          <w:b/>
          <w:bCs/>
        </w:rPr>
        <w:t xml:space="preserve">ealth </w:t>
      </w:r>
      <w:r w:rsidR="00491C12">
        <w:rPr>
          <w:b/>
          <w:bCs/>
        </w:rPr>
        <w:t>C</w:t>
      </w:r>
      <w:r w:rsidR="00491C12" w:rsidRPr="00491C12">
        <w:rPr>
          <w:b/>
          <w:bCs/>
        </w:rPr>
        <w:t xml:space="preserve">are </w:t>
      </w:r>
      <w:r w:rsidR="00491C12">
        <w:rPr>
          <w:b/>
          <w:bCs/>
        </w:rPr>
        <w:t>C</w:t>
      </w:r>
      <w:r w:rsidR="00491C12" w:rsidRPr="00491C12">
        <w:rPr>
          <w:b/>
          <w:bCs/>
        </w:rPr>
        <w:t xml:space="preserve">onsulting, </w:t>
      </w:r>
      <w:r w:rsidR="00491C12">
        <w:rPr>
          <w:b/>
          <w:bCs/>
        </w:rPr>
        <w:t>P</w:t>
      </w:r>
      <w:r w:rsidR="00491C12" w:rsidRPr="00491C12">
        <w:rPr>
          <w:b/>
          <w:bCs/>
        </w:rPr>
        <w:t xml:space="preserve">roject </w:t>
      </w:r>
      <w:r w:rsidR="00491C12">
        <w:rPr>
          <w:b/>
          <w:bCs/>
        </w:rPr>
        <w:t>M</w:t>
      </w:r>
      <w:r w:rsidR="00491C12" w:rsidRPr="00491C12">
        <w:rPr>
          <w:b/>
          <w:bCs/>
        </w:rPr>
        <w:t xml:space="preserve">anagement, </w:t>
      </w:r>
      <w:r w:rsidR="00491C12">
        <w:rPr>
          <w:b/>
          <w:bCs/>
        </w:rPr>
        <w:t>E</w:t>
      </w:r>
      <w:r w:rsidR="00491C12" w:rsidRPr="00491C12">
        <w:rPr>
          <w:b/>
          <w:bCs/>
        </w:rPr>
        <w:t xml:space="preserve">ngagement, </w:t>
      </w:r>
      <w:r w:rsidR="00491C12">
        <w:rPr>
          <w:b/>
          <w:bCs/>
        </w:rPr>
        <w:t>C</w:t>
      </w:r>
      <w:r w:rsidR="00491C12" w:rsidRPr="00491C12">
        <w:rPr>
          <w:b/>
          <w:bCs/>
        </w:rPr>
        <w:t xml:space="preserve">oordination, and </w:t>
      </w:r>
      <w:r w:rsidR="00491C12">
        <w:rPr>
          <w:b/>
          <w:bCs/>
        </w:rPr>
        <w:t>N</w:t>
      </w:r>
      <w:r w:rsidR="00491C12" w:rsidRPr="00491C12">
        <w:rPr>
          <w:b/>
          <w:bCs/>
        </w:rPr>
        <w:t xml:space="preserve">ative </w:t>
      </w:r>
      <w:r w:rsidR="00491C12">
        <w:rPr>
          <w:b/>
          <w:bCs/>
        </w:rPr>
        <w:t>A</w:t>
      </w:r>
      <w:r w:rsidR="00491C12" w:rsidRPr="00491C12">
        <w:rPr>
          <w:b/>
          <w:bCs/>
        </w:rPr>
        <w:t xml:space="preserve">rtistry in </w:t>
      </w:r>
      <w:r w:rsidR="00491C12">
        <w:rPr>
          <w:b/>
          <w:bCs/>
        </w:rPr>
        <w:t>N</w:t>
      </w:r>
      <w:r w:rsidR="00491C12" w:rsidRPr="00491C12">
        <w:rPr>
          <w:b/>
          <w:bCs/>
        </w:rPr>
        <w:t xml:space="preserve">umerous </w:t>
      </w:r>
      <w:r w:rsidR="00491C12">
        <w:rPr>
          <w:b/>
          <w:bCs/>
        </w:rPr>
        <w:t>A</w:t>
      </w:r>
      <w:r w:rsidR="00491C12" w:rsidRPr="00491C12">
        <w:rPr>
          <w:b/>
          <w:bCs/>
        </w:rPr>
        <w:t xml:space="preserve">reas of </w:t>
      </w:r>
      <w:r w:rsidR="00491C12">
        <w:rPr>
          <w:b/>
          <w:bCs/>
        </w:rPr>
        <w:t>E</w:t>
      </w:r>
      <w:r w:rsidR="00491C12" w:rsidRPr="00491C12">
        <w:rPr>
          <w:b/>
          <w:bCs/>
        </w:rPr>
        <w:t>xpertise.</w:t>
      </w:r>
    </w:p>
    <w:p w14:paraId="4B778BB9" w14:textId="7D18EEEE" w:rsidR="002E3C8B" w:rsidRPr="00FF7769" w:rsidRDefault="002E3C8B" w:rsidP="002E3C8B">
      <w:pPr>
        <w:spacing w:before="120" w:after="120"/>
        <w:rPr>
          <w:b/>
        </w:rPr>
      </w:pPr>
      <w:r>
        <w:rPr>
          <w:b/>
        </w:rPr>
        <w:t xml:space="preserve">SOLICITATION </w:t>
      </w:r>
      <w:r w:rsidRPr="002E3C8B">
        <w:rPr>
          <w:b/>
        </w:rPr>
        <w:t>BUDGET:</w:t>
      </w:r>
      <w:r>
        <w:rPr>
          <w:b/>
        </w:rPr>
        <w:t xml:space="preserve"> </w:t>
      </w:r>
      <w:r w:rsidR="00491C12">
        <w:rPr>
          <w:b/>
          <w:bCs/>
        </w:rPr>
        <w:t>No Minimum or Maximum Amount</w:t>
      </w:r>
    </w:p>
    <w:p w14:paraId="28FDE7E0" w14:textId="799B7513" w:rsidR="00CA7D5C" w:rsidRPr="00FF7769" w:rsidRDefault="00FD31F6" w:rsidP="002903BE">
      <w:pPr>
        <w:spacing w:before="120" w:after="120" w:line="276" w:lineRule="auto"/>
        <w:ind w:right="2208"/>
      </w:pPr>
      <w:r w:rsidRPr="00FF7769">
        <w:rPr>
          <w:b/>
        </w:rPr>
        <w:t>SOLICITA</w:t>
      </w:r>
      <w:r w:rsidR="0018347E" w:rsidRPr="00FF7769">
        <w:rPr>
          <w:b/>
        </w:rPr>
        <w:t xml:space="preserve">TION </w:t>
      </w:r>
      <w:r w:rsidR="009E6B1F" w:rsidRPr="00FF7769">
        <w:rPr>
          <w:b/>
        </w:rPr>
        <w:t>POSTING</w:t>
      </w:r>
      <w:r w:rsidRPr="00FF7769">
        <w:rPr>
          <w:b/>
        </w:rPr>
        <w:t xml:space="preserve"> DATE</w:t>
      </w:r>
      <w:r w:rsidR="00CD4072" w:rsidRPr="00FF7769">
        <w:rPr>
          <w:b/>
        </w:rPr>
        <w:t>:</w:t>
      </w:r>
      <w:r w:rsidR="00991CF8" w:rsidRPr="00FF7769">
        <w:rPr>
          <w:b/>
        </w:rPr>
        <w:t xml:space="preserve"> </w:t>
      </w:r>
      <w:sdt>
        <w:sdtPr>
          <w:id w:val="-1396198575"/>
          <w:placeholder>
            <w:docPart w:val="DefaultPlaceholder_-1854013437"/>
          </w:placeholder>
          <w:date w:fullDate="2026-06-17T00:00:00Z">
            <w:dateFormat w:val="M/d/yyyy"/>
            <w:lid w:val="en-US"/>
            <w:storeMappedDataAs w:val="dateTime"/>
            <w:calendar w:val="gregorian"/>
          </w:date>
        </w:sdtPr>
        <w:sdtEndPr/>
        <w:sdtContent>
          <w:r w:rsidR="00491C12">
            <w:t>6/17/2026</w:t>
          </w:r>
        </w:sdtContent>
      </w:sdt>
    </w:p>
    <w:p w14:paraId="5A7FD03D" w14:textId="69035982" w:rsidR="002A7514" w:rsidRPr="00FF7769" w:rsidRDefault="00FD31F6" w:rsidP="002E3C8B">
      <w:pPr>
        <w:spacing w:before="120" w:after="360" w:line="276" w:lineRule="auto"/>
        <w:ind w:right="2208"/>
        <w:rPr>
          <w:b/>
        </w:rPr>
      </w:pPr>
      <w:r w:rsidRPr="00FF7769">
        <w:rPr>
          <w:b/>
        </w:rPr>
        <w:t>RESPONSE DUE DATE</w:t>
      </w:r>
      <w:r w:rsidR="00F10783" w:rsidRPr="00FF7769">
        <w:rPr>
          <w:b/>
        </w:rPr>
        <w:t xml:space="preserve">: </w:t>
      </w:r>
      <w:sdt>
        <w:sdtPr>
          <w:id w:val="1519036241"/>
          <w:placeholder>
            <w:docPart w:val="AC34C14707974B90A7D7B706DB51D77E"/>
          </w:placeholder>
          <w:date w:fullDate="2026-07-31T00:00:00Z">
            <w:dateFormat w:val="M/d/yyyy"/>
            <w:lid w:val="en-US"/>
            <w:storeMappedDataAs w:val="dateTime"/>
            <w:calendar w:val="gregorian"/>
          </w:date>
        </w:sdtPr>
        <w:sdtEndPr/>
        <w:sdtContent>
          <w:r w:rsidR="00491C12">
            <w:t>7/31/2026</w:t>
          </w:r>
        </w:sdtContent>
      </w:sdt>
    </w:p>
    <w:p w14:paraId="7464933E" w14:textId="0F29041D" w:rsidR="00CA7D5C" w:rsidRPr="00FF7769" w:rsidRDefault="00F10783" w:rsidP="002E3C8B">
      <w:pPr>
        <w:spacing w:after="120" w:line="276" w:lineRule="auto"/>
      </w:pPr>
      <w:r w:rsidRPr="00FF7769">
        <w:rPr>
          <w:b/>
        </w:rPr>
        <w:t>Fi</w:t>
      </w:r>
      <w:r w:rsidR="009E6B1F" w:rsidRPr="00FF7769">
        <w:rPr>
          <w:b/>
        </w:rPr>
        <w:t xml:space="preserve">nd the full solicitation on </w:t>
      </w:r>
      <w:hyperlink r:id="rId9" w:history="1">
        <w:r w:rsidRPr="00FF7769">
          <w:rPr>
            <w:rStyle w:val="Hyperlink"/>
          </w:rPr>
          <w:t>Washington</w:t>
        </w:r>
        <w:r w:rsidR="002903BE" w:rsidRPr="00FF7769">
          <w:rPr>
            <w:rStyle w:val="Hyperlink"/>
          </w:rPr>
          <w:t>’s</w:t>
        </w:r>
        <w:r w:rsidRPr="00FF7769">
          <w:rPr>
            <w:rStyle w:val="Hyperlink"/>
          </w:rPr>
          <w:t xml:space="preserve"> </w:t>
        </w:r>
        <w:r w:rsidR="00CD4072" w:rsidRPr="00FF7769">
          <w:rPr>
            <w:rStyle w:val="Hyperlink"/>
          </w:rPr>
          <w:t>Electronic Business Solution (WEBS)</w:t>
        </w:r>
      </w:hyperlink>
      <w:r w:rsidR="00991CF8" w:rsidRPr="00FF7769">
        <w:t xml:space="preserve">. </w:t>
      </w:r>
      <w:r w:rsidR="009E6B1F" w:rsidRPr="00FF7769">
        <w:t xml:space="preserve">Vendors not registered in WEBS will not receive </w:t>
      </w:r>
      <w:r w:rsidR="008F1076" w:rsidRPr="00FF7769">
        <w:t xml:space="preserve">updates or </w:t>
      </w:r>
      <w:r w:rsidR="006E6D9A" w:rsidRPr="00FF7769">
        <w:t>a</w:t>
      </w:r>
      <w:r w:rsidR="008F1076" w:rsidRPr="00FF7769">
        <w:t xml:space="preserve">mendments </w:t>
      </w:r>
      <w:r w:rsidR="001E231A" w:rsidRPr="00FF7769">
        <w:t>to the</w:t>
      </w:r>
      <w:r w:rsidR="008F1076" w:rsidRPr="00FF7769">
        <w:t xml:space="preserve"> solicitation, which </w:t>
      </w:r>
      <w:r w:rsidR="002E3C8B">
        <w:t>may</w:t>
      </w:r>
      <w:r w:rsidR="001E231A" w:rsidRPr="00FF7769">
        <w:t xml:space="preserve"> </w:t>
      </w:r>
      <w:r w:rsidR="009D1955" w:rsidRPr="00FF7769">
        <w:t>put them at a disadvantage</w:t>
      </w:r>
      <w:r w:rsidR="008F1076" w:rsidRPr="00FF7769">
        <w:t xml:space="preserve">. </w:t>
      </w:r>
    </w:p>
    <w:p w14:paraId="5C874093" w14:textId="25B60C1C" w:rsidR="005C2C0C" w:rsidRPr="00544B45" w:rsidRDefault="00544B45" w:rsidP="002E3C8B">
      <w:pPr>
        <w:spacing w:before="240" w:after="120" w:line="276" w:lineRule="auto"/>
        <w:rPr>
          <w:b/>
          <w:bCs/>
        </w:rPr>
      </w:pPr>
      <w:r w:rsidRPr="00544B45">
        <w:rPr>
          <w:b/>
          <w:bCs/>
        </w:rPr>
        <w:t>Estimated Schedule of Procurement Activities</w:t>
      </w: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2952"/>
      </w:tblGrid>
      <w:tr w:rsidR="00491C12" w:rsidRPr="0033798F" w14:paraId="218073DC" w14:textId="77777777" w:rsidTr="006F6570">
        <w:trPr>
          <w:trHeight w:val="288"/>
        </w:trPr>
        <w:tc>
          <w:tcPr>
            <w:tcW w:w="6138" w:type="dxa"/>
            <w:vAlign w:val="center"/>
          </w:tcPr>
          <w:p w14:paraId="1C01B44E"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pPr>
            <w:bookmarkStart w:id="0" w:name="_Hlk86170153"/>
            <w:r w:rsidRPr="008D643D">
              <w:t xml:space="preserve">Issue Request for </w:t>
            </w:r>
            <w:r>
              <w:t>Qualifications and Quotations</w:t>
            </w:r>
          </w:p>
        </w:tc>
        <w:tc>
          <w:tcPr>
            <w:tcW w:w="2952" w:type="dxa"/>
            <w:vAlign w:val="center"/>
          </w:tcPr>
          <w:p w14:paraId="086EE629"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June 17, 2026</w:t>
            </w:r>
          </w:p>
        </w:tc>
      </w:tr>
      <w:tr w:rsidR="00491C12" w:rsidRPr="0033798F" w14:paraId="739ED7F3" w14:textId="77777777" w:rsidTr="006F6570">
        <w:trPr>
          <w:trHeight w:val="288"/>
        </w:trPr>
        <w:tc>
          <w:tcPr>
            <w:tcW w:w="6138" w:type="dxa"/>
            <w:vAlign w:val="center"/>
          </w:tcPr>
          <w:p w14:paraId="57E984E7"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rPr>
                <w:u w:val="single"/>
              </w:rPr>
            </w:pPr>
            <w:r>
              <w:t>Pre-Bid Conference</w:t>
            </w:r>
          </w:p>
        </w:tc>
        <w:tc>
          <w:tcPr>
            <w:tcW w:w="2952" w:type="dxa"/>
            <w:vAlign w:val="center"/>
          </w:tcPr>
          <w:p w14:paraId="349C84C9"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June 30,2026 - 2:00-3:00 PM</w:t>
            </w:r>
          </w:p>
        </w:tc>
      </w:tr>
      <w:tr w:rsidR="00491C12" w:rsidRPr="0033798F" w14:paraId="327F3332" w14:textId="77777777" w:rsidTr="006F6570">
        <w:trPr>
          <w:trHeight w:val="288"/>
        </w:trPr>
        <w:tc>
          <w:tcPr>
            <w:tcW w:w="6138" w:type="dxa"/>
            <w:vAlign w:val="center"/>
          </w:tcPr>
          <w:p w14:paraId="2FCF89AD" w14:textId="77777777" w:rsidR="00491C12" w:rsidRPr="00D8152D"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pPr>
            <w:r w:rsidRPr="00D8152D">
              <w:t>Bidder Questions Due</w:t>
            </w:r>
          </w:p>
        </w:tc>
        <w:tc>
          <w:tcPr>
            <w:tcW w:w="2952" w:type="dxa"/>
            <w:vAlign w:val="center"/>
          </w:tcPr>
          <w:p w14:paraId="47E18A30"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July 6, 2026</w:t>
            </w:r>
          </w:p>
        </w:tc>
      </w:tr>
      <w:tr w:rsidR="00491C12" w:rsidRPr="0033798F" w14:paraId="581A5601" w14:textId="77777777" w:rsidTr="006F6570">
        <w:trPr>
          <w:trHeight w:val="288"/>
        </w:trPr>
        <w:tc>
          <w:tcPr>
            <w:tcW w:w="6138" w:type="dxa"/>
            <w:vAlign w:val="center"/>
          </w:tcPr>
          <w:p w14:paraId="54DBE43F" w14:textId="77777777" w:rsidR="00491C12"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pPr>
            <w:r>
              <w:t>HCA Answers Posted*</w:t>
            </w:r>
          </w:p>
        </w:tc>
        <w:tc>
          <w:tcPr>
            <w:tcW w:w="2952" w:type="dxa"/>
            <w:vAlign w:val="center"/>
          </w:tcPr>
          <w:p w14:paraId="12D031FC" w14:textId="77777777" w:rsidR="00491C12"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July 9, 2026 – 2:00 PM</w:t>
            </w:r>
          </w:p>
        </w:tc>
      </w:tr>
      <w:tr w:rsidR="00491C12" w:rsidRPr="0033798F" w14:paraId="04527063" w14:textId="77777777" w:rsidTr="006F6570">
        <w:trPr>
          <w:trHeight w:val="288"/>
        </w:trPr>
        <w:tc>
          <w:tcPr>
            <w:tcW w:w="6138" w:type="dxa"/>
            <w:vAlign w:val="center"/>
          </w:tcPr>
          <w:p w14:paraId="05624CD1" w14:textId="77777777" w:rsidR="00491C12"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pPr>
            <w:r>
              <w:t xml:space="preserve">Interested Subcontractor Responses Due </w:t>
            </w:r>
          </w:p>
        </w:tc>
        <w:tc>
          <w:tcPr>
            <w:tcW w:w="2952" w:type="dxa"/>
            <w:vAlign w:val="center"/>
          </w:tcPr>
          <w:p w14:paraId="2729A959" w14:textId="77777777" w:rsidR="00491C12"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July 10, 2026</w:t>
            </w:r>
          </w:p>
        </w:tc>
      </w:tr>
      <w:tr w:rsidR="00491C12" w:rsidRPr="0033798F" w14:paraId="203AB1E7" w14:textId="77777777" w:rsidTr="006F6570">
        <w:trPr>
          <w:trHeight w:val="288"/>
        </w:trPr>
        <w:tc>
          <w:tcPr>
            <w:tcW w:w="6138" w:type="dxa"/>
            <w:vAlign w:val="center"/>
          </w:tcPr>
          <w:p w14:paraId="69AE2A27" w14:textId="77777777" w:rsidR="00491C12"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pPr>
            <w:r>
              <w:t xml:space="preserve">Interested Subcontractor List Posted* </w:t>
            </w:r>
          </w:p>
        </w:tc>
        <w:tc>
          <w:tcPr>
            <w:tcW w:w="2952" w:type="dxa"/>
            <w:vAlign w:val="center"/>
          </w:tcPr>
          <w:p w14:paraId="5994101B" w14:textId="77777777" w:rsidR="00491C12"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July 13, 2026</w:t>
            </w:r>
          </w:p>
        </w:tc>
      </w:tr>
      <w:tr w:rsidR="00491C12" w:rsidRPr="0033798F" w14:paraId="3026CDB5" w14:textId="77777777" w:rsidTr="006F6570">
        <w:trPr>
          <w:trHeight w:val="288"/>
        </w:trPr>
        <w:tc>
          <w:tcPr>
            <w:tcW w:w="6138" w:type="dxa"/>
            <w:vAlign w:val="center"/>
          </w:tcPr>
          <w:p w14:paraId="06C7B972" w14:textId="77777777" w:rsidR="00491C12"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pPr>
            <w:r>
              <w:t>Complaints Due (if applicable)</w:t>
            </w:r>
          </w:p>
        </w:tc>
        <w:tc>
          <w:tcPr>
            <w:tcW w:w="2952" w:type="dxa"/>
            <w:vAlign w:val="center"/>
          </w:tcPr>
          <w:p w14:paraId="37220BAD" w14:textId="77777777" w:rsidR="00491C12"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July 24, 2026</w:t>
            </w:r>
          </w:p>
        </w:tc>
      </w:tr>
      <w:tr w:rsidR="00491C12" w:rsidRPr="0033798F" w14:paraId="22561DBC" w14:textId="77777777" w:rsidTr="006F6570">
        <w:trPr>
          <w:trHeight w:val="288"/>
        </w:trPr>
        <w:tc>
          <w:tcPr>
            <w:tcW w:w="6138" w:type="dxa"/>
            <w:vAlign w:val="center"/>
          </w:tcPr>
          <w:p w14:paraId="5BAE54C5"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rPr>
                <w:u w:val="single"/>
              </w:rPr>
            </w:pPr>
            <w:r>
              <w:t>Bid</w:t>
            </w:r>
            <w:r w:rsidRPr="008D643D">
              <w:t xml:space="preserve">s </w:t>
            </w:r>
            <w:r>
              <w:t>D</w:t>
            </w:r>
            <w:r w:rsidRPr="008D643D">
              <w:t>ue</w:t>
            </w:r>
          </w:p>
        </w:tc>
        <w:tc>
          <w:tcPr>
            <w:tcW w:w="2952" w:type="dxa"/>
            <w:vAlign w:val="center"/>
          </w:tcPr>
          <w:p w14:paraId="49F6F65D"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July 31, 2026 - 2:00 PM</w:t>
            </w:r>
          </w:p>
        </w:tc>
      </w:tr>
      <w:tr w:rsidR="00491C12" w:rsidRPr="0033798F" w14:paraId="4657A6F6" w14:textId="77777777" w:rsidTr="006F6570">
        <w:trPr>
          <w:trHeight w:val="323"/>
        </w:trPr>
        <w:tc>
          <w:tcPr>
            <w:tcW w:w="6138" w:type="dxa"/>
            <w:vAlign w:val="center"/>
          </w:tcPr>
          <w:p w14:paraId="5CBF87DE"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rPr>
                <w:u w:val="single"/>
              </w:rPr>
            </w:pPr>
            <w:r w:rsidRPr="008D643D">
              <w:t xml:space="preserve">Evaluate </w:t>
            </w:r>
            <w:r>
              <w:t>Bids</w:t>
            </w:r>
            <w:r w:rsidRPr="007B77E7">
              <w:rPr>
                <w:b/>
                <w:bCs/>
              </w:rPr>
              <w:t>*</w:t>
            </w:r>
          </w:p>
        </w:tc>
        <w:tc>
          <w:tcPr>
            <w:tcW w:w="2952" w:type="dxa"/>
            <w:vAlign w:val="center"/>
          </w:tcPr>
          <w:p w14:paraId="3ACC2FEF"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August 4–7, 2026</w:t>
            </w:r>
          </w:p>
        </w:tc>
      </w:tr>
      <w:tr w:rsidR="00491C12" w:rsidRPr="0033798F" w14:paraId="25DBD27C" w14:textId="77777777" w:rsidTr="006F6570">
        <w:trPr>
          <w:trHeight w:val="288"/>
        </w:trPr>
        <w:tc>
          <w:tcPr>
            <w:tcW w:w="6138" w:type="dxa"/>
            <w:vAlign w:val="center"/>
          </w:tcPr>
          <w:p w14:paraId="2BACFB9E"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pPr>
            <w:r w:rsidRPr="008D643D">
              <w:t>Announce “Apparent</w:t>
            </w:r>
            <w:r>
              <w:t xml:space="preserve"> </w:t>
            </w:r>
            <w:r w:rsidRPr="008D643D">
              <w:t xml:space="preserve">Successful </w:t>
            </w:r>
            <w:r>
              <w:t>Bidders</w:t>
            </w:r>
            <w:r w:rsidRPr="008D643D">
              <w:t xml:space="preserve">” </w:t>
            </w:r>
            <w:r>
              <w:t xml:space="preserve">via WEBS* </w:t>
            </w:r>
          </w:p>
        </w:tc>
        <w:tc>
          <w:tcPr>
            <w:tcW w:w="2952" w:type="dxa"/>
            <w:vAlign w:val="center"/>
          </w:tcPr>
          <w:p w14:paraId="263DA47B"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August 13, 2026</w:t>
            </w:r>
          </w:p>
        </w:tc>
      </w:tr>
      <w:tr w:rsidR="00491C12" w:rsidRPr="0033798F" w14:paraId="28413F20" w14:textId="77777777" w:rsidTr="006F6570">
        <w:trPr>
          <w:trHeight w:val="288"/>
        </w:trPr>
        <w:tc>
          <w:tcPr>
            <w:tcW w:w="6138" w:type="dxa"/>
            <w:vAlign w:val="center"/>
          </w:tcPr>
          <w:p w14:paraId="7D26A3AE"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pPr>
            <w:r>
              <w:t xml:space="preserve">Debrief Request Deadline </w:t>
            </w:r>
          </w:p>
        </w:tc>
        <w:tc>
          <w:tcPr>
            <w:tcW w:w="2952" w:type="dxa"/>
            <w:vAlign w:val="center"/>
          </w:tcPr>
          <w:p w14:paraId="4E6232BC"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August 18, 2026</w:t>
            </w:r>
          </w:p>
        </w:tc>
      </w:tr>
      <w:tr w:rsidR="00491C12" w:rsidRPr="0033798F" w14:paraId="71862CD6" w14:textId="77777777" w:rsidTr="006F6570">
        <w:trPr>
          <w:trHeight w:val="288"/>
        </w:trPr>
        <w:tc>
          <w:tcPr>
            <w:tcW w:w="6138" w:type="dxa"/>
            <w:vAlign w:val="center"/>
          </w:tcPr>
          <w:p w14:paraId="6A1F6685"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pPr>
            <w:r w:rsidRPr="008D643D">
              <w:t xml:space="preserve">Negotiate </w:t>
            </w:r>
            <w:r>
              <w:t>C</w:t>
            </w:r>
            <w:r w:rsidRPr="008D643D">
              <w:t>ontract</w:t>
            </w:r>
            <w:r>
              <w:t>s</w:t>
            </w:r>
          </w:p>
        </w:tc>
        <w:tc>
          <w:tcPr>
            <w:tcW w:w="2952" w:type="dxa"/>
            <w:vAlign w:val="center"/>
          </w:tcPr>
          <w:p w14:paraId="51ACE97C"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August 20 - 28, 2024</w:t>
            </w:r>
          </w:p>
        </w:tc>
      </w:tr>
      <w:tr w:rsidR="00491C12" w:rsidRPr="0033798F" w14:paraId="1FB52A6E" w14:textId="77777777" w:rsidTr="006F6570">
        <w:trPr>
          <w:trHeight w:val="288"/>
        </w:trPr>
        <w:tc>
          <w:tcPr>
            <w:tcW w:w="6138" w:type="dxa"/>
            <w:vAlign w:val="center"/>
          </w:tcPr>
          <w:p w14:paraId="4372F212" w14:textId="77777777" w:rsidR="00491C12" w:rsidRPr="00FC2ED6" w:rsidRDefault="00491C12" w:rsidP="006F6570">
            <w:pPr>
              <w:tabs>
                <w:tab w:val="left" w:pos="-720"/>
                <w:tab w:val="left" w:pos="720"/>
                <w:tab w:val="left" w:pos="1080"/>
                <w:tab w:val="left" w:pos="1440"/>
                <w:tab w:val="left" w:pos="1800"/>
                <w:tab w:val="left" w:pos="2160"/>
                <w:tab w:val="left" w:pos="2520"/>
                <w:tab w:val="left" w:pos="2880"/>
              </w:tabs>
              <w:spacing w:before="120" w:after="120"/>
              <w:ind w:left="72"/>
            </w:pPr>
            <w:r w:rsidRPr="00FC2ED6">
              <w:t>Earliest Date for Execution of Contract(s)/Work Order(s)</w:t>
            </w:r>
          </w:p>
        </w:tc>
        <w:tc>
          <w:tcPr>
            <w:tcW w:w="2952" w:type="dxa"/>
            <w:vAlign w:val="center"/>
          </w:tcPr>
          <w:p w14:paraId="2BBD7EC6" w14:textId="77777777" w:rsidR="00491C12" w:rsidRPr="008D643D" w:rsidRDefault="00491C12" w:rsidP="006F6570">
            <w:pPr>
              <w:tabs>
                <w:tab w:val="left" w:pos="-720"/>
                <w:tab w:val="left" w:pos="720"/>
                <w:tab w:val="left" w:pos="1080"/>
                <w:tab w:val="left" w:pos="1440"/>
                <w:tab w:val="left" w:pos="1800"/>
                <w:tab w:val="left" w:pos="2160"/>
                <w:tab w:val="left" w:pos="2520"/>
                <w:tab w:val="left" w:pos="2880"/>
              </w:tabs>
              <w:spacing w:before="120"/>
              <w:ind w:left="72"/>
            </w:pPr>
            <w:r>
              <w:t>August 31, 2026</w:t>
            </w:r>
          </w:p>
        </w:tc>
      </w:tr>
      <w:bookmarkEnd w:id="0"/>
    </w:tbl>
    <w:p w14:paraId="384EB861" w14:textId="77777777" w:rsidR="00ED109C" w:rsidRDefault="00ED109C" w:rsidP="006E26B4">
      <w:pPr>
        <w:spacing w:before="360" w:after="120" w:line="276" w:lineRule="auto"/>
        <w:rPr>
          <w:b/>
          <w:bCs/>
        </w:rPr>
      </w:pPr>
    </w:p>
    <w:p w14:paraId="21161789" w14:textId="77777777" w:rsidR="00ED109C" w:rsidRDefault="00ED109C">
      <w:pPr>
        <w:rPr>
          <w:b/>
          <w:bCs/>
        </w:rPr>
      </w:pPr>
      <w:r>
        <w:rPr>
          <w:b/>
          <w:bCs/>
        </w:rPr>
        <w:br w:type="page"/>
      </w:r>
    </w:p>
    <w:p w14:paraId="45811BA0" w14:textId="3F043FF3" w:rsidR="009D1955" w:rsidRPr="00544B45" w:rsidRDefault="00544B45" w:rsidP="006E26B4">
      <w:pPr>
        <w:spacing w:before="360" w:after="120" w:line="276" w:lineRule="auto"/>
        <w:rPr>
          <w:b/>
          <w:bCs/>
        </w:rPr>
      </w:pPr>
      <w:r w:rsidRPr="00544B45">
        <w:rPr>
          <w:b/>
          <w:bCs/>
        </w:rPr>
        <w:lastRenderedPageBreak/>
        <w:t>Purpose and Objectives</w:t>
      </w:r>
    </w:p>
    <w:p w14:paraId="70F6F4F6" w14:textId="77777777" w:rsidR="00491C12" w:rsidRPr="000966C9" w:rsidRDefault="00491C12" w:rsidP="00491C12">
      <w:r w:rsidRPr="000966C9">
        <w:t xml:space="preserve">The Washington State Health Care Authority, hereafter called “HCA”, is initiating this Request for </w:t>
      </w:r>
      <w:r w:rsidRPr="00C555D0">
        <w:t xml:space="preserve">Qualifications and Quotations (RFQQ) with the intent to award a contract to multiple bidders for each health consulting category outlined in this RFQQ.  The objective of the contracts </w:t>
      </w:r>
      <w:r>
        <w:t>is</w:t>
      </w:r>
      <w:r w:rsidRPr="00C555D0">
        <w:t xml:space="preserve"> to deliver as-needed services to HCA in the following </w:t>
      </w:r>
      <w:r>
        <w:t>categories</w:t>
      </w:r>
      <w:r w:rsidRPr="00C555D0">
        <w:t xml:space="preserve"> of health consulting which</w:t>
      </w:r>
      <w:r w:rsidRPr="000966C9">
        <w:t xml:space="preserve"> have a focus on Tribes and Urban Indian Health Programs. </w:t>
      </w:r>
      <w:r>
        <w:t>Bidders will bid for the categories of consulting that they are most suited for based on experience and expertise. Bidders will identify these service categories and activities in their bid</w:t>
      </w:r>
      <w:r w:rsidRPr="000966C9">
        <w:t xml:space="preserve">. HCA does not expect every Bidder to provide a bid for every </w:t>
      </w:r>
      <w:r>
        <w:t>category</w:t>
      </w:r>
      <w:r w:rsidRPr="000966C9">
        <w:t xml:space="preserve">, especially if it is not </w:t>
      </w:r>
      <w:r>
        <w:t>their</w:t>
      </w:r>
      <w:r w:rsidRPr="000966C9">
        <w:t xml:space="preserve"> intention or strength in that capacity. The details of these consulting service categories are outlined as:</w:t>
      </w:r>
    </w:p>
    <w:p w14:paraId="4D20823E" w14:textId="77777777" w:rsidR="00491C12" w:rsidRPr="000966C9" w:rsidRDefault="00491C12" w:rsidP="00491C12"/>
    <w:p w14:paraId="73316E8B" w14:textId="77777777" w:rsidR="00491C12" w:rsidRPr="000966C9" w:rsidRDefault="00491C12" w:rsidP="00491C12">
      <w:pPr>
        <w:rPr>
          <w:b/>
          <w:bCs/>
          <w:u w:val="single"/>
        </w:rPr>
      </w:pPr>
      <w:r w:rsidRPr="000966C9">
        <w:rPr>
          <w:b/>
          <w:bCs/>
          <w:u w:val="single"/>
        </w:rPr>
        <w:t>1</w:t>
      </w:r>
      <w:r>
        <w:rPr>
          <w:b/>
          <w:bCs/>
          <w:u w:val="single"/>
        </w:rPr>
        <w:t>.</w:t>
      </w:r>
      <w:r w:rsidRPr="000966C9">
        <w:rPr>
          <w:b/>
          <w:bCs/>
          <w:u w:val="single"/>
        </w:rPr>
        <w:t xml:space="preserve"> Tribal Engagement Coordinating Entity:</w:t>
      </w:r>
    </w:p>
    <w:p w14:paraId="4A6ACB86" w14:textId="77777777" w:rsidR="00491C12" w:rsidRPr="000966C9" w:rsidRDefault="00491C12" w:rsidP="00491C12">
      <w:pPr>
        <w:rPr>
          <w:b/>
          <w:bCs/>
          <w:u w:val="single"/>
        </w:rPr>
      </w:pPr>
    </w:p>
    <w:p w14:paraId="7E0EA56C" w14:textId="77777777" w:rsidR="00491C12" w:rsidRPr="000966C9" w:rsidRDefault="00491C12" w:rsidP="00491C12">
      <w:r w:rsidRPr="000966C9">
        <w:t xml:space="preserve">ASB </w:t>
      </w:r>
      <w:r>
        <w:t>will</w:t>
      </w:r>
      <w:r w:rsidRPr="000966C9">
        <w:t xml:space="preserve"> be responsible for working with Tribal governments and Tribal governmental partners including HCA, other state agencies, Tribal organizations, and non-Tribal health care partners such as managed care entities, </w:t>
      </w:r>
      <w:r>
        <w:t>B</w:t>
      </w:r>
      <w:r w:rsidRPr="000966C9">
        <w:t xml:space="preserve">ehavioral </w:t>
      </w:r>
      <w:r>
        <w:t>H</w:t>
      </w:r>
      <w:r w:rsidRPr="000966C9">
        <w:t xml:space="preserve">ealth </w:t>
      </w:r>
      <w:r>
        <w:t>A</w:t>
      </w:r>
      <w:r w:rsidRPr="000966C9">
        <w:t xml:space="preserve">dministrative </w:t>
      </w:r>
      <w:r>
        <w:t>S</w:t>
      </w:r>
      <w:r w:rsidRPr="000966C9">
        <w:t xml:space="preserve">ervice </w:t>
      </w:r>
      <w:r>
        <w:t>O</w:t>
      </w:r>
      <w:r w:rsidRPr="000966C9">
        <w:t>rganizations</w:t>
      </w:r>
      <w:r>
        <w:t xml:space="preserve"> (BH-ASO)</w:t>
      </w:r>
      <w:r w:rsidRPr="000966C9">
        <w:t>, and accountable communities of health.</w:t>
      </w:r>
    </w:p>
    <w:p w14:paraId="12ED26F5" w14:textId="77777777" w:rsidR="00491C12" w:rsidRPr="000966C9" w:rsidRDefault="00491C12" w:rsidP="00491C12"/>
    <w:p w14:paraId="2EFC4F42" w14:textId="77777777" w:rsidR="00491C12" w:rsidRPr="000966C9" w:rsidRDefault="00491C12" w:rsidP="00491C12">
      <w:r w:rsidRPr="000966C9">
        <w:t>ASB w</w:t>
      </w:r>
      <w:r>
        <w:t>ill</w:t>
      </w:r>
      <w:r w:rsidRPr="000966C9">
        <w:t xml:space="preserve"> coordinate with these groups in order to support HCA in Tribal engagement; provide health policy consultation; and standing up needed Tribal specific committees, boards, and workgroups bringing Tribal governments, Urban Indian Health Programs, Tribal organizations, and state agency partners together to discuss health care delivery and policy improvements focused on raising health care outcomes for A</w:t>
      </w:r>
      <w:r>
        <w:t xml:space="preserve">merican </w:t>
      </w:r>
      <w:r w:rsidRPr="000966C9">
        <w:t>I</w:t>
      </w:r>
      <w:r>
        <w:t>ndian and Alaska Natives (AI/AN)</w:t>
      </w:r>
      <w:r w:rsidRPr="000966C9">
        <w:t xml:space="preserve"> individuals in Washington State. Focus areas will be but are not limited to, opioid response, crisis response, Medicaid transformation, behavioral health, traditional health care practices, etc. </w:t>
      </w:r>
    </w:p>
    <w:p w14:paraId="2079710B" w14:textId="77777777" w:rsidR="00491C12" w:rsidRPr="000966C9" w:rsidRDefault="00491C12" w:rsidP="00491C12"/>
    <w:p w14:paraId="6DF27335" w14:textId="77777777" w:rsidR="00491C12" w:rsidRPr="000966C9" w:rsidRDefault="00491C12" w:rsidP="00491C12">
      <w:r>
        <w:t>E</w:t>
      </w:r>
      <w:r w:rsidRPr="000966C9">
        <w:t>xperience include</w:t>
      </w:r>
      <w:r>
        <w:t>s</w:t>
      </w:r>
      <w:r w:rsidRPr="000966C9">
        <w:t xml:space="preserve"> knowledge and expertise in the Indian health care delivery system and experience working with Tribal governments in Washington State, Indian health care providers in Washington State, and entities that are Tribally operated or created by a Tribe or through Tribal delegation. </w:t>
      </w:r>
    </w:p>
    <w:p w14:paraId="093AABA6" w14:textId="77777777" w:rsidR="00491C12" w:rsidRDefault="00491C12" w:rsidP="00491C12">
      <w:pPr>
        <w:rPr>
          <w:color w:val="0070C0"/>
        </w:rPr>
      </w:pPr>
    </w:p>
    <w:p w14:paraId="2AD7A84B" w14:textId="77777777" w:rsidR="00491C12" w:rsidRPr="000966C9" w:rsidRDefault="00491C12" w:rsidP="00491C12">
      <w:pPr>
        <w:rPr>
          <w:u w:val="single"/>
        </w:rPr>
      </w:pPr>
      <w:r w:rsidRPr="000966C9">
        <w:rPr>
          <w:b/>
          <w:bCs/>
          <w:u w:val="single"/>
        </w:rPr>
        <w:t xml:space="preserve">2. Strategic Planning: </w:t>
      </w:r>
    </w:p>
    <w:p w14:paraId="2E60066F" w14:textId="77777777" w:rsidR="00491C12" w:rsidRPr="000966C9" w:rsidRDefault="00491C12" w:rsidP="00491C12"/>
    <w:p w14:paraId="34E3AB37" w14:textId="77777777" w:rsidR="00491C12" w:rsidRPr="000966C9" w:rsidRDefault="00491C12" w:rsidP="00491C12">
      <w:r w:rsidRPr="000966C9">
        <w:t>ASB w</w:t>
      </w:r>
      <w:r>
        <w:t xml:space="preserve">ill </w:t>
      </w:r>
      <w:r w:rsidRPr="000966C9">
        <w:t xml:space="preserve">be responsible for establishing connections, coordinating communications and meetings, creating workgroups, and facilitating group planning and meetings </w:t>
      </w:r>
      <w:proofErr w:type="gramStart"/>
      <w:r w:rsidRPr="000966C9">
        <w:t>in order to</w:t>
      </w:r>
      <w:proofErr w:type="gramEnd"/>
      <w:r w:rsidRPr="000966C9">
        <w:t xml:space="preserve"> develop strategic plans. Work would include managing the development of strategic plans and engaging Tribal governments, Urban Indian Health Programs and Tribal organizations as appropriate for feedback and working in partnership with HCA to finalize the strategic plans. Potential group members could include Tribal governments and Tribal governmental partners including HCA; Department of Social and Health Services; Department of Health; Division of Children, Youth, and Families; and parties serving AI/AN individuals across the state. </w:t>
      </w:r>
    </w:p>
    <w:p w14:paraId="1D2C1D1F" w14:textId="77777777" w:rsidR="00491C12" w:rsidRPr="000966C9" w:rsidRDefault="00491C12" w:rsidP="00491C12"/>
    <w:p w14:paraId="4065F452" w14:textId="77777777" w:rsidR="00491C12" w:rsidRPr="000966C9" w:rsidRDefault="00491C12" w:rsidP="00491C12">
      <w:r w:rsidRPr="000966C9">
        <w:t xml:space="preserve">Examples of strategic plan topics include AI/AN opioid response planning, AI/AN Tribal crisis plannings, Medicaid transformation state planning, Governor’s Indian Health Advisory Committee strategic plans, </w:t>
      </w:r>
      <w:r>
        <w:t xml:space="preserve">and </w:t>
      </w:r>
      <w:r w:rsidRPr="000966C9">
        <w:t>traditional health care services strategic planning, etc.</w:t>
      </w:r>
    </w:p>
    <w:p w14:paraId="225AC143" w14:textId="77777777" w:rsidR="00491C12" w:rsidRPr="007C2457" w:rsidRDefault="00491C12" w:rsidP="00491C12">
      <w:pPr>
        <w:rPr>
          <w:b/>
          <w:bCs/>
          <w:color w:val="0070C0"/>
        </w:rPr>
      </w:pPr>
    </w:p>
    <w:p w14:paraId="0EB4E828" w14:textId="77777777" w:rsidR="00491C12" w:rsidRPr="000966C9" w:rsidRDefault="00491C12" w:rsidP="00491C12">
      <w:r w:rsidRPr="000966C9">
        <w:rPr>
          <w:b/>
          <w:bCs/>
          <w:u w:val="single"/>
        </w:rPr>
        <w:t>3. Partnerships and Coalitions:</w:t>
      </w:r>
      <w:r w:rsidRPr="000966C9">
        <w:rPr>
          <w:b/>
          <w:bCs/>
        </w:rPr>
        <w:t xml:space="preserve"> </w:t>
      </w:r>
    </w:p>
    <w:p w14:paraId="4D3AFE94" w14:textId="77777777" w:rsidR="00491C12" w:rsidRPr="000966C9" w:rsidRDefault="00491C12" w:rsidP="00491C12"/>
    <w:p w14:paraId="6B454882" w14:textId="77777777" w:rsidR="00491C12" w:rsidRPr="000966C9" w:rsidRDefault="00491C12" w:rsidP="00491C12">
      <w:r w:rsidRPr="000966C9">
        <w:t>ASB w</w:t>
      </w:r>
      <w:r>
        <w:t>ill</w:t>
      </w:r>
      <w:r w:rsidRPr="000966C9">
        <w:t xml:space="preserve"> work with Tribal governmental health partners, including HCA and AI/AN communities, in establishing and maintaining community partnerships; coalition building with public agencies, health care providers, and health insurance providers; facilitating external or internal focus groups with Tribes, Urban Indian Health Programs, and/or the AI/AN population; and establish governance models for new programs. This work would include developing strategic solutions to address specific business needs, sustainable financing models, administrative procedures, dispute resolution processes, and identifying common ground communications. </w:t>
      </w:r>
    </w:p>
    <w:p w14:paraId="5BFB8DC6" w14:textId="77777777" w:rsidR="00491C12" w:rsidRPr="000966C9" w:rsidRDefault="00491C12" w:rsidP="00491C12">
      <w:pPr>
        <w:rPr>
          <w:highlight w:val="yellow"/>
        </w:rPr>
      </w:pPr>
    </w:p>
    <w:p w14:paraId="5C7ACA28" w14:textId="77777777" w:rsidR="00491C12" w:rsidRPr="000966C9" w:rsidRDefault="00491C12" w:rsidP="00491C12">
      <w:r>
        <w:t>E</w:t>
      </w:r>
      <w:r w:rsidRPr="000966C9">
        <w:t>xperience include</w:t>
      </w:r>
      <w:r>
        <w:t>s</w:t>
      </w:r>
      <w:r w:rsidRPr="000966C9">
        <w:t xml:space="preserve"> convening and hosting large meetings, including agenda preparation, scheduling speakers, moderate sessions, and evaluating meeting outcomes; and experience working with Washington State Tribes, Urban Indian Health Programs, and Tribal consortia in developing partnerships and coalitions. </w:t>
      </w:r>
    </w:p>
    <w:p w14:paraId="6DAA4994" w14:textId="77777777" w:rsidR="00491C12" w:rsidRPr="00772F71" w:rsidRDefault="00491C12" w:rsidP="00491C12"/>
    <w:p w14:paraId="5746602B" w14:textId="77777777" w:rsidR="00ED109C" w:rsidRDefault="00ED109C">
      <w:pPr>
        <w:rPr>
          <w:b/>
          <w:bCs/>
          <w:u w:val="single"/>
        </w:rPr>
      </w:pPr>
      <w:r>
        <w:rPr>
          <w:b/>
          <w:bCs/>
          <w:u w:val="single"/>
        </w:rPr>
        <w:br w:type="page"/>
      </w:r>
    </w:p>
    <w:p w14:paraId="38D5A5EE" w14:textId="67919678" w:rsidR="00491C12" w:rsidRPr="00772F71" w:rsidRDefault="00491C12" w:rsidP="00491C12">
      <w:pPr>
        <w:rPr>
          <w:u w:val="single"/>
        </w:rPr>
      </w:pPr>
      <w:r w:rsidRPr="00772F71">
        <w:rPr>
          <w:b/>
          <w:bCs/>
          <w:u w:val="single"/>
        </w:rPr>
        <w:lastRenderedPageBreak/>
        <w:t xml:space="preserve">4. Development, Evaluation and Assessment of Health Program Delivery for AI/AN Individuals: </w:t>
      </w:r>
    </w:p>
    <w:p w14:paraId="774B7C57" w14:textId="77777777" w:rsidR="00491C12" w:rsidRPr="00772F71" w:rsidRDefault="00491C12" w:rsidP="00491C12"/>
    <w:p w14:paraId="25EE107D" w14:textId="77777777" w:rsidR="00491C12" w:rsidRPr="00772F71" w:rsidRDefault="00491C12" w:rsidP="00491C12">
      <w:r w:rsidRPr="00772F71">
        <w:t>ASB w</w:t>
      </w:r>
      <w:r>
        <w:t>ill</w:t>
      </w:r>
      <w:r w:rsidRPr="00772F71">
        <w:t xml:space="preserve"> be responsible for developing tools and processes to assess the integrity and effectiveness of health programs and insurance benefits as it relates to services for the AI/AN population. Programs include the delivery of health services by Indian health care providers operated by Tribal governments and Urban Indian Health Programs. Work could include review and assessments of health benefits packages, enrollment, eligibility, and coverage; strategic plans; surveys of providers or clients; and developing strategy models to determine recommended changes and project management services. </w:t>
      </w:r>
    </w:p>
    <w:p w14:paraId="38FB610E" w14:textId="77777777" w:rsidR="00491C12" w:rsidRPr="00772F71" w:rsidRDefault="00491C12" w:rsidP="00491C12"/>
    <w:p w14:paraId="1EC7212B" w14:textId="77777777" w:rsidR="00491C12" w:rsidRPr="00772F71" w:rsidRDefault="00491C12" w:rsidP="00491C12">
      <w:r>
        <w:t>E</w:t>
      </w:r>
      <w:r w:rsidRPr="00772F71">
        <w:t>xperience include</w:t>
      </w:r>
      <w:r>
        <w:t>s</w:t>
      </w:r>
      <w:r w:rsidRPr="00772F71">
        <w:t xml:space="preserve"> program and policy development and evaluation and assessment for service delivery to AI/AN individuals; experience working with these topics with Washington State Tribes, Urban Indian Health Programs, and Tribal Consortia; and experience in best practices for AI/AN data collection. </w:t>
      </w:r>
    </w:p>
    <w:p w14:paraId="5850223F" w14:textId="77777777" w:rsidR="00491C12" w:rsidRPr="00772F71" w:rsidRDefault="00491C12" w:rsidP="00491C12">
      <w:pPr>
        <w:rPr>
          <w:b/>
          <w:bCs/>
          <w:highlight w:val="yellow"/>
        </w:rPr>
      </w:pPr>
    </w:p>
    <w:p w14:paraId="153EAA80" w14:textId="77777777" w:rsidR="00491C12" w:rsidRPr="00772F71" w:rsidRDefault="00491C12" w:rsidP="00491C12">
      <w:pPr>
        <w:rPr>
          <w:b/>
          <w:bCs/>
        </w:rPr>
      </w:pPr>
      <w:r w:rsidRPr="00772F71">
        <w:rPr>
          <w:b/>
          <w:bCs/>
          <w:u w:val="single"/>
        </w:rPr>
        <w:t>5. Health Care Information Technology for Indian Health Care Providers</w:t>
      </w:r>
      <w:r w:rsidRPr="00772F71">
        <w:rPr>
          <w:b/>
          <w:bCs/>
        </w:rPr>
        <w:t xml:space="preserve">: </w:t>
      </w:r>
    </w:p>
    <w:p w14:paraId="201F9B49" w14:textId="77777777" w:rsidR="00491C12" w:rsidRPr="00772F71" w:rsidRDefault="00491C12" w:rsidP="00491C12"/>
    <w:p w14:paraId="77950E7E" w14:textId="77777777" w:rsidR="00491C12" w:rsidRPr="00772F71" w:rsidRDefault="00491C12" w:rsidP="00491C12">
      <w:r w:rsidRPr="00772F71">
        <w:t xml:space="preserve">ASB would be responsible for systems/process analysis and assessment; implementation and integration of applications and systems on premises and in the cloud; communications to involved or </w:t>
      </w:r>
      <w:r>
        <w:t>a</w:t>
      </w:r>
      <w:r w:rsidRPr="00772F71">
        <w:t xml:space="preserve">ffected parties; quality assurance reporting; clinical quality measurement; conducting feasibility studies; providing business cases to justify an investment in change; providing project management services to assist </w:t>
      </w:r>
      <w:r>
        <w:t>HCA</w:t>
      </w:r>
      <w:r w:rsidRPr="00772F71">
        <w:t xml:space="preserve"> to identify and articulate solutions and changes through technology; providing understanding of applicable state and federal laws and regulations; and providing health care and IT trends and best practices. </w:t>
      </w:r>
    </w:p>
    <w:p w14:paraId="2C59E2D9" w14:textId="77777777" w:rsidR="00491C12" w:rsidRPr="00772F71" w:rsidRDefault="00491C12" w:rsidP="00491C12"/>
    <w:p w14:paraId="0F60680A" w14:textId="77777777" w:rsidR="00491C12" w:rsidRPr="00772F71" w:rsidRDefault="00491C12" w:rsidP="00491C12">
      <w:r>
        <w:t>E</w:t>
      </w:r>
      <w:r w:rsidRPr="00772F71">
        <w:t>xperience include</w:t>
      </w:r>
      <w:r>
        <w:t>s</w:t>
      </w:r>
      <w:r w:rsidRPr="00772F71">
        <w:t xml:space="preserve"> experience related to systems, methods, and practices to manage and protect health care information at rest and in transit, Medicaid Information Technology Architecture Framework (MITA), and Health Care Analytics and Business Intelligence. </w:t>
      </w:r>
    </w:p>
    <w:p w14:paraId="00840CDF" w14:textId="77777777" w:rsidR="00491C12" w:rsidRPr="007C2457" w:rsidRDefault="00491C12" w:rsidP="00491C12">
      <w:pPr>
        <w:rPr>
          <w:color w:val="0070C0"/>
        </w:rPr>
      </w:pPr>
    </w:p>
    <w:p w14:paraId="64EE7431" w14:textId="77777777" w:rsidR="00491C12" w:rsidRPr="001A5F9E" w:rsidRDefault="00491C12" w:rsidP="00491C12">
      <w:pPr>
        <w:rPr>
          <w:u w:val="single"/>
        </w:rPr>
      </w:pPr>
      <w:r w:rsidRPr="001A5F9E">
        <w:rPr>
          <w:b/>
          <w:bCs/>
          <w:u w:val="single"/>
        </w:rPr>
        <w:t xml:space="preserve">6. AI/AN Delivery System Reform: </w:t>
      </w:r>
    </w:p>
    <w:p w14:paraId="2AEC69F3" w14:textId="77777777" w:rsidR="00491C12" w:rsidRPr="001A5F9E" w:rsidRDefault="00491C12" w:rsidP="00491C12"/>
    <w:p w14:paraId="4AA94EAB" w14:textId="77777777" w:rsidR="00491C12" w:rsidRPr="001A5F9E" w:rsidRDefault="00491C12" w:rsidP="00491C12">
      <w:r w:rsidRPr="001A5F9E">
        <w:t>ASB w</w:t>
      </w:r>
      <w:r>
        <w:t>ill</w:t>
      </w:r>
      <w:r w:rsidRPr="001A5F9E">
        <w:t xml:space="preserve"> be partnering with Tribal governments, Indian health care providers, and Urban Indian health programs to provide innovative, cutting-edge initiatives to drive delivery system reform. This includes development of new models for the payment and delivery of healthcare services and the inclusion of social </w:t>
      </w:r>
      <w:proofErr w:type="gramStart"/>
      <w:r w:rsidRPr="001A5F9E">
        <w:t>supports</w:t>
      </w:r>
      <w:proofErr w:type="gramEnd"/>
      <w:r w:rsidRPr="001A5F9E">
        <w:t xml:space="preserve"> into clinical models. ASB would provide expertise on strategic health care and community partnerships that will accelerate the transition through payment methods, targeted incentives, and provider capacity support to deliver value for outcomes for AI/AN individuals, for services provided by Indian Health Care Providers, and </w:t>
      </w:r>
      <w:r>
        <w:t xml:space="preserve">for </w:t>
      </w:r>
      <w:r w:rsidRPr="001A5F9E">
        <w:t xml:space="preserve">other entities. ASB could possibly assist with technical support in program design, program financing, and processes for comprehensive project planning development and implementations. </w:t>
      </w:r>
    </w:p>
    <w:p w14:paraId="5C3BC339" w14:textId="77777777" w:rsidR="00491C12" w:rsidRPr="001A5F9E" w:rsidRDefault="00491C12" w:rsidP="00491C12"/>
    <w:p w14:paraId="7BBD3805" w14:textId="77777777" w:rsidR="00491C12" w:rsidRPr="001A5F9E" w:rsidRDefault="00491C12" w:rsidP="00491C12">
      <w:r w:rsidRPr="001A5F9E">
        <w:t>ASB would also provide expertise in community needs assessments and capacity planning, as well as support at the individual provider level. ASB would need to have the ability to rapidly deploy experts and consultants to assist in Indian health care delivery system capacity building and transformation and provide project management services related to the delivery system reform initiatives. Additional services could include providing guidance on certificates of need, anti-trust issues, and legal entity options.</w:t>
      </w:r>
    </w:p>
    <w:p w14:paraId="251B219D" w14:textId="77777777" w:rsidR="00491C12" w:rsidRPr="001A5F9E" w:rsidRDefault="00491C12" w:rsidP="00491C12"/>
    <w:p w14:paraId="1CE53903" w14:textId="77777777" w:rsidR="00491C12" w:rsidRPr="001A5F9E" w:rsidRDefault="00491C12" w:rsidP="00491C12">
      <w:r>
        <w:t>E</w:t>
      </w:r>
      <w:r w:rsidRPr="001A5F9E">
        <w:t xml:space="preserve">xperience includes evaluating project and provider performance, including support with determining the implications of federal and state delivery system data collection and reporting requirements and prior experience providing reform efforts from other states </w:t>
      </w:r>
      <w:proofErr w:type="gramStart"/>
      <w:r w:rsidRPr="001A5F9E">
        <w:t>similar to</w:t>
      </w:r>
      <w:proofErr w:type="gramEnd"/>
      <w:r w:rsidRPr="001A5F9E">
        <w:t xml:space="preserve"> the state of Washington in the health care industry, specifically for the AI/AN population. </w:t>
      </w:r>
    </w:p>
    <w:p w14:paraId="20C8EBAD" w14:textId="77777777" w:rsidR="00491C12" w:rsidRPr="001A5F9E" w:rsidRDefault="00491C12" w:rsidP="00491C12">
      <w:pPr>
        <w:rPr>
          <w:b/>
          <w:bCs/>
        </w:rPr>
      </w:pPr>
    </w:p>
    <w:p w14:paraId="57061F8B" w14:textId="77777777" w:rsidR="00491C12" w:rsidRPr="001A5F9E" w:rsidRDefault="00491C12" w:rsidP="00491C12">
      <w:pPr>
        <w:rPr>
          <w:b/>
          <w:bCs/>
          <w:u w:val="single"/>
        </w:rPr>
      </w:pPr>
      <w:r w:rsidRPr="001A5F9E">
        <w:rPr>
          <w:b/>
          <w:bCs/>
          <w:u w:val="single"/>
        </w:rPr>
        <w:t xml:space="preserve">7. Media Vendors and Artists: </w:t>
      </w:r>
    </w:p>
    <w:p w14:paraId="20F4ED37" w14:textId="77777777" w:rsidR="00491C12" w:rsidRPr="001A5F9E" w:rsidRDefault="00491C12" w:rsidP="00491C12"/>
    <w:p w14:paraId="6F3D2906" w14:textId="77777777" w:rsidR="00491C12" w:rsidRPr="001A5F9E" w:rsidRDefault="00491C12" w:rsidP="00491C12">
      <w:r w:rsidRPr="001A5F9E">
        <w:t>ASB w</w:t>
      </w:r>
      <w:r>
        <w:t>ill</w:t>
      </w:r>
      <w:r w:rsidRPr="001A5F9E">
        <w:t xml:space="preserve"> work with Tribal governments, Tribal health and social service programs, Urban Indian Organizations, and/or Native Tribally owned or operated Native media company or Tribal artist</w:t>
      </w:r>
      <w:r>
        <w:t>s</w:t>
      </w:r>
      <w:r w:rsidRPr="001A5F9E">
        <w:t xml:space="preserve"> to develop creative art elements for AI/AN health messaging which may include the "For Our Lives" campaign, “Native and Strong”, etc. Potential elements would include backgrounds, borders, symbols, </w:t>
      </w:r>
      <w:r>
        <w:t xml:space="preserve">visual or audio </w:t>
      </w:r>
      <w:r w:rsidRPr="001A5F9E">
        <w:t xml:space="preserve">media, and other creative designs to enhance current </w:t>
      </w:r>
      <w:r>
        <w:t xml:space="preserve">campaign material </w:t>
      </w:r>
      <w:r w:rsidRPr="001A5F9E">
        <w:t xml:space="preserve">or the development of new campaign material. </w:t>
      </w:r>
      <w:r>
        <w:t xml:space="preserve">In addition, ASB would potentially be working on coordinating placement of media </w:t>
      </w:r>
      <w:proofErr w:type="gramStart"/>
      <w:r>
        <w:t>buys</w:t>
      </w:r>
      <w:proofErr w:type="gramEnd"/>
      <w:r>
        <w:t xml:space="preserve"> and collaboration with </w:t>
      </w:r>
      <w:r>
        <w:lastRenderedPageBreak/>
        <w:t xml:space="preserve">existing vendors, as well as attending and representing the work at Tribal events. </w:t>
      </w:r>
      <w:r w:rsidRPr="001A5F9E">
        <w:t>Any art development would have a focus on the unique elements that are culturally specific to the 29 Tribes and 2 Urban Indian Health Programs</w:t>
      </w:r>
      <w:r w:rsidRPr="001A5F9E" w:rsidDel="004B31AE">
        <w:t xml:space="preserve"> </w:t>
      </w:r>
      <w:r w:rsidRPr="001A5F9E">
        <w:t>of Washington State.  </w:t>
      </w:r>
    </w:p>
    <w:p w14:paraId="185BC76A" w14:textId="77777777" w:rsidR="00491C12" w:rsidRPr="001A5F9E" w:rsidRDefault="00491C12" w:rsidP="00491C12"/>
    <w:p w14:paraId="13FDE748" w14:textId="77777777" w:rsidR="00491C12" w:rsidRPr="001A5F9E" w:rsidRDefault="00491C12" w:rsidP="00491C12">
      <w:r>
        <w:t>E</w:t>
      </w:r>
      <w:r w:rsidRPr="001A5F9E">
        <w:t xml:space="preserve">xperience includes prior projects creating media </w:t>
      </w:r>
      <w:proofErr w:type="gramStart"/>
      <w:r w:rsidRPr="001A5F9E">
        <w:t>campaign</w:t>
      </w:r>
      <w:proofErr w:type="gramEnd"/>
      <w:r w:rsidRPr="001A5F9E">
        <w:t xml:space="preserve"> art, collective art and media projects, development of art and art elements for health messaging. Strong preference for experience working with Native art and AI/AN artists. </w:t>
      </w:r>
    </w:p>
    <w:p w14:paraId="0E9E6A5C" w14:textId="77777777" w:rsidR="00491C12" w:rsidRPr="001A5F9E" w:rsidRDefault="00491C12" w:rsidP="00491C12">
      <w:pPr>
        <w:rPr>
          <w:b/>
          <w:bCs/>
        </w:rPr>
      </w:pPr>
    </w:p>
    <w:p w14:paraId="6E62FD8C" w14:textId="77777777" w:rsidR="00491C12" w:rsidRPr="001A5F9E" w:rsidRDefault="00491C12" w:rsidP="00491C12">
      <w:pPr>
        <w:rPr>
          <w:b/>
          <w:bCs/>
          <w:u w:val="single"/>
        </w:rPr>
      </w:pPr>
      <w:r w:rsidRPr="001A5F9E">
        <w:rPr>
          <w:b/>
          <w:bCs/>
          <w:u w:val="single"/>
        </w:rPr>
        <w:t>8. Tribal</w:t>
      </w:r>
      <w:r w:rsidRPr="001A5F9E">
        <w:rPr>
          <w:u w:val="single"/>
        </w:rPr>
        <w:t xml:space="preserve"> </w:t>
      </w:r>
      <w:r w:rsidRPr="001A5F9E">
        <w:rPr>
          <w:b/>
          <w:bCs/>
          <w:u w:val="single"/>
        </w:rPr>
        <w:t xml:space="preserve">Health Conferences and Gathering: </w:t>
      </w:r>
    </w:p>
    <w:p w14:paraId="66A5D18D" w14:textId="77777777" w:rsidR="00491C12" w:rsidRPr="001A5F9E" w:rsidRDefault="00491C12" w:rsidP="00491C12"/>
    <w:p w14:paraId="02650B6F" w14:textId="77777777" w:rsidR="00491C12" w:rsidRPr="001A5F9E" w:rsidRDefault="00491C12" w:rsidP="00491C12">
      <w:r w:rsidRPr="001A5F9E">
        <w:t>ASB w</w:t>
      </w:r>
      <w:r>
        <w:t>ill</w:t>
      </w:r>
      <w:r w:rsidRPr="001A5F9E">
        <w:t xml:space="preserve"> be responsible for organizing and hosting Tribal health care conferences and gathering convening Tribal governments, Indian health care providers, Urban Indian Health Programs, Tribal organizations, and state agency Tribal partners focused on health-related topics. Hosting and organizing the meetings could include coordinating dates and checking availability with potential conference attendees, recruiting presenters, organizing vendors, creating conference materials, managing registration, securing venue and catering, organizing lodging, on-site or virtual management and coordination, accounting for reasonable accommodations for conference attendees, and communications related to all aspects of the conference or gathering.</w:t>
      </w:r>
    </w:p>
    <w:p w14:paraId="79744270" w14:textId="77777777" w:rsidR="00491C12" w:rsidRPr="001A5F9E" w:rsidRDefault="00491C12" w:rsidP="00491C12"/>
    <w:p w14:paraId="7C25CDD4" w14:textId="77777777" w:rsidR="00491C12" w:rsidRPr="001A5F9E" w:rsidRDefault="00491C12" w:rsidP="00491C12">
      <w:r>
        <w:t>E</w:t>
      </w:r>
      <w:r w:rsidRPr="001A5F9E">
        <w:t>xperience includes prior hosting of conferences and/or gatherings, with a strong preference for those conferences and/or gatherings to be focused on health care, Tribal related topics, and/or with a focus o</w:t>
      </w:r>
      <w:r>
        <w:t>n</w:t>
      </w:r>
      <w:r w:rsidRPr="001A5F9E">
        <w:t xml:space="preserve"> Tribal attendance.</w:t>
      </w:r>
    </w:p>
    <w:p w14:paraId="6147FB6E" w14:textId="6B9C774A" w:rsidR="009D1955" w:rsidRPr="00544B45" w:rsidRDefault="00544B45" w:rsidP="006E26B4">
      <w:pPr>
        <w:spacing w:before="360" w:after="120" w:line="276" w:lineRule="auto"/>
        <w:rPr>
          <w:b/>
          <w:bCs/>
        </w:rPr>
      </w:pPr>
      <w:r w:rsidRPr="00544B45">
        <w:rPr>
          <w:b/>
          <w:bCs/>
        </w:rPr>
        <w:t>Minimum Qualifications</w:t>
      </w:r>
    </w:p>
    <w:p w14:paraId="5C40A20B" w14:textId="77777777" w:rsidR="00491C12" w:rsidRPr="00ED109C" w:rsidRDefault="00491C12" w:rsidP="00491C12">
      <w:pPr>
        <w:widowControl/>
        <w:autoSpaceDE/>
        <w:autoSpaceDN/>
        <w:spacing w:before="240" w:after="240"/>
        <w:ind w:left="360"/>
        <w:rPr>
          <w:rFonts w:eastAsia="Times New Roman"/>
        </w:rPr>
      </w:pPr>
      <w:r w:rsidRPr="00ED109C">
        <w:rPr>
          <w:rFonts w:eastAsia="Times New Roman"/>
        </w:rPr>
        <w:t>The following are the minimum qualifications for Bidders:</w:t>
      </w:r>
    </w:p>
    <w:p w14:paraId="36956959" w14:textId="77777777" w:rsidR="00491C12" w:rsidRPr="00ED109C" w:rsidRDefault="00491C12" w:rsidP="00491C12">
      <w:pPr>
        <w:widowControl/>
        <w:numPr>
          <w:ilvl w:val="2"/>
          <w:numId w:val="5"/>
        </w:numPr>
        <w:shd w:val="clear" w:color="auto" w:fill="FFFFFF"/>
        <w:autoSpaceDE/>
        <w:autoSpaceDN/>
        <w:spacing w:before="240" w:after="240" w:line="259" w:lineRule="auto"/>
        <w:ind w:left="1260"/>
        <w:outlineLvl w:val="2"/>
        <w:rPr>
          <w:rFonts w:eastAsia="Times New Roman"/>
        </w:rPr>
      </w:pPr>
      <w:r w:rsidRPr="00ED109C">
        <w:rPr>
          <w:rFonts w:eastAsia="Times New Roman"/>
        </w:rPr>
        <w:t>Licensed to do business in the state of Washington or provide a commitment that it will become licensed in Washington within 30 calendar days of being selected as the ASB.</w:t>
      </w:r>
      <w:bookmarkStart w:id="1" w:name="_Hlk160016403"/>
    </w:p>
    <w:bookmarkEnd w:id="1"/>
    <w:p w14:paraId="1CF73DA5" w14:textId="77777777" w:rsidR="00491C12" w:rsidRPr="00ED109C" w:rsidRDefault="00491C12" w:rsidP="00491C12">
      <w:pPr>
        <w:widowControl/>
        <w:numPr>
          <w:ilvl w:val="2"/>
          <w:numId w:val="5"/>
        </w:numPr>
        <w:shd w:val="clear" w:color="auto" w:fill="FFFFFF"/>
        <w:autoSpaceDE/>
        <w:autoSpaceDN/>
        <w:spacing w:before="240" w:after="240" w:line="259" w:lineRule="auto"/>
        <w:ind w:left="1260"/>
        <w:outlineLvl w:val="2"/>
        <w:rPr>
          <w:rFonts w:eastAsia="Times New Roman"/>
          <w:iCs/>
        </w:rPr>
      </w:pPr>
      <w:r w:rsidRPr="00ED109C">
        <w:rPr>
          <w:rFonts w:eastAsia="Times New Roman"/>
          <w:iCs/>
        </w:rPr>
        <w:t xml:space="preserve">Bidder must have two (2) years of experience working with Tribal governments, Tribal partners, Urban Indian health Programs, and/or in a Tribal setting. </w:t>
      </w:r>
    </w:p>
    <w:p w14:paraId="5404B343" w14:textId="77777777" w:rsidR="00491C12" w:rsidRPr="00ED109C" w:rsidRDefault="00491C12" w:rsidP="00491C12">
      <w:pPr>
        <w:widowControl/>
        <w:numPr>
          <w:ilvl w:val="2"/>
          <w:numId w:val="5"/>
        </w:numPr>
        <w:shd w:val="clear" w:color="auto" w:fill="FFFFFF"/>
        <w:autoSpaceDE/>
        <w:autoSpaceDN/>
        <w:spacing w:before="240" w:after="240" w:line="259" w:lineRule="auto"/>
        <w:ind w:left="1260"/>
        <w:outlineLvl w:val="2"/>
        <w:rPr>
          <w:rFonts w:eastAsia="Times New Roman"/>
        </w:rPr>
      </w:pPr>
      <w:r w:rsidRPr="00ED109C">
        <w:rPr>
          <w:rFonts w:eastAsia="Times New Roman"/>
          <w:iCs/>
        </w:rPr>
        <w:t>Bidders must have three (3) years of experience in each Category the Bidders submits a proposal for.</w:t>
      </w:r>
    </w:p>
    <w:p w14:paraId="28DC4F1E" w14:textId="68155D05" w:rsidR="005C2C0C" w:rsidRPr="00544B45" w:rsidRDefault="00902809" w:rsidP="006E26B4">
      <w:pPr>
        <w:pStyle w:val="BodyText"/>
        <w:spacing w:before="360" w:after="120" w:line="276" w:lineRule="auto"/>
        <w:rPr>
          <w:b/>
          <w:sz w:val="22"/>
          <w:szCs w:val="22"/>
        </w:rPr>
      </w:pPr>
      <w:r>
        <w:rPr>
          <w:b/>
          <w:sz w:val="22"/>
          <w:szCs w:val="22"/>
        </w:rPr>
        <w:t>Solicitation Coordinator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480"/>
      </w:tblGrid>
      <w:tr w:rsidR="00902809" w:rsidRPr="004441E5" w14:paraId="2602E479" w14:textId="77777777" w:rsidTr="00902809">
        <w:tc>
          <w:tcPr>
            <w:tcW w:w="1980" w:type="dxa"/>
          </w:tcPr>
          <w:p w14:paraId="114F0813" w14:textId="77777777" w:rsidR="00902809" w:rsidRPr="008D643D" w:rsidRDefault="00902809" w:rsidP="007C2236">
            <w:pPr>
              <w:tabs>
                <w:tab w:val="left" w:pos="-1440"/>
                <w:tab w:val="left" w:pos="-720"/>
                <w:tab w:val="left" w:pos="720"/>
                <w:tab w:val="left" w:pos="1080"/>
                <w:tab w:val="left" w:pos="1440"/>
                <w:tab w:val="left" w:pos="1800"/>
                <w:tab w:val="left" w:pos="2160"/>
                <w:tab w:val="left" w:pos="2520"/>
                <w:tab w:val="left" w:pos="2880"/>
              </w:tabs>
              <w:spacing w:before="120" w:after="120"/>
              <w:ind w:left="49"/>
            </w:pPr>
            <w:bookmarkStart w:id="2" w:name="_Hlk86172219"/>
            <w:r w:rsidRPr="008D643D">
              <w:t>Name</w:t>
            </w:r>
          </w:p>
        </w:tc>
        <w:tc>
          <w:tcPr>
            <w:tcW w:w="6480" w:type="dxa"/>
          </w:tcPr>
          <w:p w14:paraId="1FF57129" w14:textId="4C5DA2AC" w:rsidR="00902809" w:rsidRPr="008D643D" w:rsidRDefault="00491C12" w:rsidP="007C2236">
            <w:pPr>
              <w:tabs>
                <w:tab w:val="left" w:pos="-1440"/>
                <w:tab w:val="left" w:pos="-720"/>
                <w:tab w:val="left" w:pos="720"/>
                <w:tab w:val="left" w:pos="1080"/>
                <w:tab w:val="left" w:pos="1440"/>
                <w:tab w:val="left" w:pos="1800"/>
                <w:tab w:val="left" w:pos="2160"/>
                <w:tab w:val="left" w:pos="2520"/>
                <w:tab w:val="left" w:pos="2880"/>
              </w:tabs>
              <w:spacing w:before="120" w:after="120"/>
            </w:pPr>
            <w:r>
              <w:rPr>
                <w:b/>
                <w:bCs/>
              </w:rPr>
              <w:t>Tiffany Bryden</w:t>
            </w:r>
          </w:p>
        </w:tc>
      </w:tr>
      <w:tr w:rsidR="00902809" w:rsidRPr="004441E5" w14:paraId="31272C06" w14:textId="77777777" w:rsidTr="00902809">
        <w:tc>
          <w:tcPr>
            <w:tcW w:w="1980" w:type="dxa"/>
          </w:tcPr>
          <w:p w14:paraId="5803C0BC" w14:textId="77777777" w:rsidR="00902809" w:rsidRPr="008D643D" w:rsidRDefault="00902809" w:rsidP="007C2236">
            <w:pPr>
              <w:tabs>
                <w:tab w:val="left" w:pos="-720"/>
                <w:tab w:val="left" w:pos="720"/>
                <w:tab w:val="left" w:pos="1080"/>
                <w:tab w:val="left" w:pos="1440"/>
                <w:tab w:val="left" w:pos="1800"/>
                <w:tab w:val="left" w:pos="2160"/>
                <w:tab w:val="left" w:pos="2520"/>
                <w:tab w:val="left" w:pos="2880"/>
              </w:tabs>
              <w:spacing w:before="120" w:after="120"/>
              <w:ind w:left="49"/>
            </w:pPr>
            <w:r w:rsidRPr="008D643D">
              <w:t>E-Mail Address</w:t>
            </w:r>
          </w:p>
        </w:tc>
        <w:tc>
          <w:tcPr>
            <w:tcW w:w="6480" w:type="dxa"/>
          </w:tcPr>
          <w:p w14:paraId="2305D0C7" w14:textId="77777777" w:rsidR="00902809" w:rsidRPr="008D643D" w:rsidRDefault="00902809" w:rsidP="007C2236">
            <w:pPr>
              <w:tabs>
                <w:tab w:val="left" w:pos="-1440"/>
                <w:tab w:val="left" w:pos="-720"/>
                <w:tab w:val="left" w:pos="720"/>
                <w:tab w:val="left" w:pos="1080"/>
                <w:tab w:val="left" w:pos="1440"/>
                <w:tab w:val="left" w:pos="1800"/>
                <w:tab w:val="left" w:pos="2160"/>
                <w:tab w:val="left" w:pos="2520"/>
                <w:tab w:val="left" w:pos="2880"/>
              </w:tabs>
              <w:spacing w:before="120" w:after="120"/>
            </w:pPr>
            <w:hyperlink r:id="rId10" w:history="1">
              <w:r w:rsidRPr="00FC6210">
                <w:rPr>
                  <w:rStyle w:val="Hyperlink"/>
                </w:rPr>
                <w:t>HCAProcurements@hca.wa.gov</w:t>
              </w:r>
            </w:hyperlink>
            <w:r>
              <w:t xml:space="preserve"> </w:t>
            </w:r>
          </w:p>
        </w:tc>
      </w:tr>
      <w:bookmarkEnd w:id="2"/>
    </w:tbl>
    <w:p w14:paraId="1534E25A" w14:textId="77777777" w:rsidR="005C2C0C" w:rsidRPr="005C2C0C" w:rsidRDefault="005C2C0C" w:rsidP="002903BE">
      <w:pPr>
        <w:spacing w:before="120" w:after="120" w:line="276" w:lineRule="auto"/>
      </w:pPr>
    </w:p>
    <w:p w14:paraId="4DA47DAE" w14:textId="529164C6" w:rsidR="004E2298" w:rsidRDefault="006E26B4" w:rsidP="004E2298">
      <w:pPr>
        <w:spacing w:before="120" w:after="120" w:line="276" w:lineRule="auto"/>
      </w:pPr>
      <w:proofErr w:type="gramStart"/>
      <w:r>
        <w:rPr>
          <w:b/>
        </w:rPr>
        <w:t xml:space="preserve">WEBS </w:t>
      </w:r>
      <w:r w:rsidR="004E2298" w:rsidRPr="00FF7769">
        <w:rPr>
          <w:b/>
        </w:rPr>
        <w:t>Commodity</w:t>
      </w:r>
      <w:proofErr w:type="gramEnd"/>
      <w:r w:rsidR="004E2298" w:rsidRPr="00FF7769">
        <w:rPr>
          <w:b/>
        </w:rPr>
        <w:t xml:space="preserve"> </w:t>
      </w:r>
      <w:r>
        <w:rPr>
          <w:b/>
        </w:rPr>
        <w:t>C</w:t>
      </w:r>
      <w:r w:rsidR="00EF6E68" w:rsidRPr="00FF7769">
        <w:rPr>
          <w:b/>
        </w:rPr>
        <w:t>odes</w:t>
      </w:r>
      <w:r w:rsidR="00991CF8" w:rsidRPr="00FF7769">
        <w:t xml:space="preserve">: </w:t>
      </w:r>
    </w:p>
    <w:tbl>
      <w:tblPr>
        <w:tblStyle w:val="TableGrid"/>
        <w:tblW w:w="0" w:type="auto"/>
        <w:tblLook w:val="04A0" w:firstRow="1" w:lastRow="0" w:firstColumn="1" w:lastColumn="0" w:noHBand="0" w:noVBand="1"/>
      </w:tblPr>
      <w:tblGrid>
        <w:gridCol w:w="960"/>
        <w:gridCol w:w="7780"/>
      </w:tblGrid>
      <w:tr w:rsidR="00ED109C" w:rsidRPr="00ED109C" w14:paraId="64B7258C" w14:textId="77777777" w:rsidTr="00ED109C">
        <w:trPr>
          <w:trHeight w:val="255"/>
        </w:trPr>
        <w:tc>
          <w:tcPr>
            <w:tcW w:w="960" w:type="dxa"/>
            <w:noWrap/>
            <w:hideMark/>
          </w:tcPr>
          <w:p w14:paraId="12FAA8EB" w14:textId="77777777" w:rsidR="00ED109C" w:rsidRPr="00ED109C" w:rsidRDefault="00ED109C" w:rsidP="00ED109C">
            <w:pPr>
              <w:spacing w:before="120" w:after="120" w:line="276" w:lineRule="auto"/>
              <w:rPr>
                <w:b/>
                <w:bCs/>
                <w:sz w:val="20"/>
                <w:szCs w:val="20"/>
              </w:rPr>
            </w:pPr>
            <w:r w:rsidRPr="00ED109C">
              <w:rPr>
                <w:b/>
                <w:bCs/>
                <w:sz w:val="20"/>
                <w:szCs w:val="20"/>
              </w:rPr>
              <w:t>Code</w:t>
            </w:r>
          </w:p>
        </w:tc>
        <w:tc>
          <w:tcPr>
            <w:tcW w:w="7780" w:type="dxa"/>
            <w:hideMark/>
          </w:tcPr>
          <w:p w14:paraId="352EEFED" w14:textId="77777777" w:rsidR="00ED109C" w:rsidRPr="00ED109C" w:rsidRDefault="00ED109C" w:rsidP="00ED109C">
            <w:pPr>
              <w:spacing w:before="120" w:after="120" w:line="276" w:lineRule="auto"/>
              <w:rPr>
                <w:b/>
                <w:bCs/>
                <w:sz w:val="20"/>
                <w:szCs w:val="20"/>
              </w:rPr>
            </w:pPr>
            <w:r w:rsidRPr="00ED109C">
              <w:rPr>
                <w:b/>
                <w:bCs/>
                <w:sz w:val="20"/>
                <w:szCs w:val="20"/>
              </w:rPr>
              <w:t>Title</w:t>
            </w:r>
          </w:p>
        </w:tc>
      </w:tr>
      <w:tr w:rsidR="00ED109C" w:rsidRPr="00ED109C" w14:paraId="7381691D" w14:textId="77777777" w:rsidTr="00ED109C">
        <w:trPr>
          <w:trHeight w:val="255"/>
        </w:trPr>
        <w:tc>
          <w:tcPr>
            <w:tcW w:w="960" w:type="dxa"/>
            <w:noWrap/>
          </w:tcPr>
          <w:p w14:paraId="54EC4CBE" w14:textId="0B8C2D8A" w:rsidR="00ED109C" w:rsidRPr="00ED109C" w:rsidRDefault="00ED109C" w:rsidP="00ED109C">
            <w:pPr>
              <w:spacing w:before="120" w:after="120" w:line="276" w:lineRule="auto"/>
              <w:rPr>
                <w:sz w:val="20"/>
                <w:szCs w:val="20"/>
              </w:rPr>
            </w:pPr>
            <w:r w:rsidRPr="00ED109C">
              <w:rPr>
                <w:sz w:val="20"/>
                <w:szCs w:val="20"/>
              </w:rPr>
              <w:t>915-01</w:t>
            </w:r>
          </w:p>
        </w:tc>
        <w:tc>
          <w:tcPr>
            <w:tcW w:w="7780" w:type="dxa"/>
          </w:tcPr>
          <w:p w14:paraId="0848FF93" w14:textId="1BBBBCEF" w:rsidR="00ED109C" w:rsidRPr="00ED109C" w:rsidRDefault="00ED109C" w:rsidP="00ED109C">
            <w:pPr>
              <w:spacing w:before="120" w:after="120" w:line="276" w:lineRule="auto"/>
              <w:rPr>
                <w:sz w:val="20"/>
                <w:szCs w:val="20"/>
              </w:rPr>
            </w:pPr>
            <w:r w:rsidRPr="00ED109C">
              <w:rPr>
                <w:sz w:val="20"/>
                <w:szCs w:val="20"/>
              </w:rPr>
              <w:t>Advertising Agency Services</w:t>
            </w:r>
          </w:p>
        </w:tc>
      </w:tr>
      <w:tr w:rsidR="00ED109C" w:rsidRPr="00ED109C" w14:paraId="3F93154E" w14:textId="77777777" w:rsidTr="00ED109C">
        <w:trPr>
          <w:trHeight w:val="255"/>
        </w:trPr>
        <w:tc>
          <w:tcPr>
            <w:tcW w:w="960" w:type="dxa"/>
            <w:noWrap/>
          </w:tcPr>
          <w:p w14:paraId="7BF16864" w14:textId="0C4BE057" w:rsidR="00ED109C" w:rsidRPr="00ED109C" w:rsidRDefault="00ED109C" w:rsidP="00ED109C">
            <w:pPr>
              <w:spacing w:before="120" w:after="120" w:line="276" w:lineRule="auto"/>
              <w:rPr>
                <w:sz w:val="20"/>
                <w:szCs w:val="20"/>
              </w:rPr>
            </w:pPr>
            <w:r w:rsidRPr="00ED109C">
              <w:rPr>
                <w:sz w:val="20"/>
                <w:szCs w:val="20"/>
              </w:rPr>
              <w:t>918-02</w:t>
            </w:r>
          </w:p>
        </w:tc>
        <w:tc>
          <w:tcPr>
            <w:tcW w:w="7780" w:type="dxa"/>
          </w:tcPr>
          <w:p w14:paraId="773ECEDE" w14:textId="55EA0FF8" w:rsidR="00ED109C" w:rsidRPr="00ED109C" w:rsidRDefault="00ED109C" w:rsidP="00ED109C">
            <w:pPr>
              <w:spacing w:before="120" w:after="120" w:line="276" w:lineRule="auto"/>
              <w:rPr>
                <w:sz w:val="20"/>
                <w:szCs w:val="20"/>
              </w:rPr>
            </w:pPr>
            <w:r w:rsidRPr="00ED109C">
              <w:rPr>
                <w:sz w:val="20"/>
                <w:szCs w:val="20"/>
              </w:rPr>
              <w:t>Audio/Visual Consulting Services</w:t>
            </w:r>
          </w:p>
        </w:tc>
      </w:tr>
      <w:tr w:rsidR="00ED109C" w:rsidRPr="00ED109C" w14:paraId="0C7D1178" w14:textId="77777777" w:rsidTr="00ED109C">
        <w:trPr>
          <w:trHeight w:val="255"/>
        </w:trPr>
        <w:tc>
          <w:tcPr>
            <w:tcW w:w="960" w:type="dxa"/>
            <w:noWrap/>
            <w:hideMark/>
          </w:tcPr>
          <w:p w14:paraId="61284C84" w14:textId="77777777" w:rsidR="00ED109C" w:rsidRPr="00ED109C" w:rsidRDefault="00ED109C" w:rsidP="00ED109C">
            <w:pPr>
              <w:spacing w:before="120" w:after="120" w:line="276" w:lineRule="auto"/>
              <w:rPr>
                <w:sz w:val="20"/>
                <w:szCs w:val="20"/>
              </w:rPr>
            </w:pPr>
            <w:r w:rsidRPr="00ED109C">
              <w:rPr>
                <w:sz w:val="20"/>
                <w:szCs w:val="20"/>
              </w:rPr>
              <w:t>918-03</w:t>
            </w:r>
          </w:p>
        </w:tc>
        <w:tc>
          <w:tcPr>
            <w:tcW w:w="7780" w:type="dxa"/>
            <w:hideMark/>
          </w:tcPr>
          <w:p w14:paraId="620C49EE" w14:textId="77777777" w:rsidR="00ED109C" w:rsidRPr="00ED109C" w:rsidRDefault="00ED109C" w:rsidP="00ED109C">
            <w:pPr>
              <w:spacing w:before="120" w:after="120" w:line="276" w:lineRule="auto"/>
              <w:rPr>
                <w:sz w:val="20"/>
                <w:szCs w:val="20"/>
              </w:rPr>
            </w:pPr>
            <w:r w:rsidRPr="00ED109C">
              <w:rPr>
                <w:sz w:val="20"/>
                <w:szCs w:val="20"/>
              </w:rPr>
              <w:t>Alcohol and Drug Abuse Consulting Services</w:t>
            </w:r>
          </w:p>
        </w:tc>
      </w:tr>
      <w:tr w:rsidR="00ED109C" w:rsidRPr="00ED109C" w14:paraId="1B7D512C" w14:textId="77777777" w:rsidTr="00ED109C">
        <w:trPr>
          <w:trHeight w:val="255"/>
        </w:trPr>
        <w:tc>
          <w:tcPr>
            <w:tcW w:w="960" w:type="dxa"/>
            <w:noWrap/>
          </w:tcPr>
          <w:p w14:paraId="2F2C15F6" w14:textId="250AB4B3" w:rsidR="00ED109C" w:rsidRPr="00ED109C" w:rsidRDefault="00ED109C" w:rsidP="00ED109C">
            <w:pPr>
              <w:spacing w:before="120" w:after="120" w:line="276" w:lineRule="auto"/>
              <w:rPr>
                <w:sz w:val="20"/>
                <w:szCs w:val="20"/>
              </w:rPr>
            </w:pPr>
            <w:r w:rsidRPr="00ED109C">
              <w:rPr>
                <w:sz w:val="20"/>
                <w:szCs w:val="20"/>
              </w:rPr>
              <w:t>918-07</w:t>
            </w:r>
          </w:p>
        </w:tc>
        <w:tc>
          <w:tcPr>
            <w:tcW w:w="7780" w:type="dxa"/>
          </w:tcPr>
          <w:p w14:paraId="49534B51" w14:textId="26C2F7EB" w:rsidR="00ED109C" w:rsidRPr="00ED109C" w:rsidRDefault="00ED109C" w:rsidP="00ED109C">
            <w:pPr>
              <w:spacing w:before="120" w:after="120" w:line="276" w:lineRule="auto"/>
              <w:rPr>
                <w:sz w:val="20"/>
                <w:szCs w:val="20"/>
              </w:rPr>
            </w:pPr>
            <w:r w:rsidRPr="00ED109C">
              <w:rPr>
                <w:sz w:val="20"/>
                <w:szCs w:val="20"/>
              </w:rPr>
              <w:t>Advertising Consulting</w:t>
            </w:r>
          </w:p>
        </w:tc>
      </w:tr>
      <w:tr w:rsidR="00ED109C" w:rsidRPr="00ED109C" w14:paraId="71D7B834" w14:textId="77777777" w:rsidTr="00ED109C">
        <w:trPr>
          <w:trHeight w:val="255"/>
        </w:trPr>
        <w:tc>
          <w:tcPr>
            <w:tcW w:w="960" w:type="dxa"/>
            <w:noWrap/>
            <w:hideMark/>
          </w:tcPr>
          <w:p w14:paraId="3513F28D" w14:textId="77777777" w:rsidR="00ED109C" w:rsidRPr="00ED109C" w:rsidRDefault="00ED109C" w:rsidP="00ED109C">
            <w:pPr>
              <w:spacing w:before="120" w:after="120" w:line="276" w:lineRule="auto"/>
              <w:rPr>
                <w:sz w:val="20"/>
                <w:szCs w:val="20"/>
              </w:rPr>
            </w:pPr>
            <w:r w:rsidRPr="00ED109C">
              <w:rPr>
                <w:sz w:val="20"/>
                <w:szCs w:val="20"/>
              </w:rPr>
              <w:lastRenderedPageBreak/>
              <w:t>918-27</w:t>
            </w:r>
          </w:p>
        </w:tc>
        <w:tc>
          <w:tcPr>
            <w:tcW w:w="7780" w:type="dxa"/>
            <w:hideMark/>
          </w:tcPr>
          <w:p w14:paraId="594CC969" w14:textId="77777777" w:rsidR="00ED109C" w:rsidRPr="00ED109C" w:rsidRDefault="00ED109C" w:rsidP="00ED109C">
            <w:pPr>
              <w:spacing w:before="120" w:after="120" w:line="276" w:lineRule="auto"/>
              <w:rPr>
                <w:sz w:val="20"/>
                <w:szCs w:val="20"/>
              </w:rPr>
            </w:pPr>
            <w:r w:rsidRPr="00ED109C">
              <w:rPr>
                <w:sz w:val="20"/>
                <w:szCs w:val="20"/>
              </w:rPr>
              <w:t>Community Development Consulting</w:t>
            </w:r>
          </w:p>
        </w:tc>
      </w:tr>
      <w:tr w:rsidR="00ED109C" w:rsidRPr="00ED109C" w14:paraId="146E51AE" w14:textId="77777777" w:rsidTr="00ED109C">
        <w:trPr>
          <w:trHeight w:val="255"/>
        </w:trPr>
        <w:tc>
          <w:tcPr>
            <w:tcW w:w="960" w:type="dxa"/>
            <w:noWrap/>
            <w:hideMark/>
          </w:tcPr>
          <w:p w14:paraId="7BC294C7" w14:textId="77777777" w:rsidR="00ED109C" w:rsidRPr="00ED109C" w:rsidRDefault="00ED109C" w:rsidP="00ED109C">
            <w:pPr>
              <w:spacing w:before="120" w:after="120" w:line="276" w:lineRule="auto"/>
              <w:rPr>
                <w:sz w:val="20"/>
                <w:szCs w:val="20"/>
              </w:rPr>
            </w:pPr>
            <w:r w:rsidRPr="00ED109C">
              <w:rPr>
                <w:sz w:val="20"/>
                <w:szCs w:val="20"/>
              </w:rPr>
              <w:t>918-38</w:t>
            </w:r>
          </w:p>
        </w:tc>
        <w:tc>
          <w:tcPr>
            <w:tcW w:w="7780" w:type="dxa"/>
            <w:hideMark/>
          </w:tcPr>
          <w:p w14:paraId="72D29A17" w14:textId="77777777" w:rsidR="00ED109C" w:rsidRPr="00ED109C" w:rsidRDefault="00ED109C" w:rsidP="00ED109C">
            <w:pPr>
              <w:spacing w:before="120" w:after="120" w:line="276" w:lineRule="auto"/>
              <w:rPr>
                <w:sz w:val="20"/>
                <w:szCs w:val="20"/>
              </w:rPr>
            </w:pPr>
            <w:r w:rsidRPr="00ED109C">
              <w:rPr>
                <w:sz w:val="20"/>
                <w:szCs w:val="20"/>
              </w:rPr>
              <w:t>Education and Training Consulting</w:t>
            </w:r>
          </w:p>
        </w:tc>
      </w:tr>
      <w:tr w:rsidR="00ED109C" w:rsidRPr="00ED109C" w14:paraId="3FE96130" w14:textId="77777777" w:rsidTr="00ED109C">
        <w:trPr>
          <w:trHeight w:val="255"/>
        </w:trPr>
        <w:tc>
          <w:tcPr>
            <w:tcW w:w="960" w:type="dxa"/>
            <w:noWrap/>
            <w:hideMark/>
          </w:tcPr>
          <w:p w14:paraId="67403449" w14:textId="77777777" w:rsidR="00ED109C" w:rsidRPr="00ED109C" w:rsidRDefault="00ED109C" w:rsidP="00ED109C">
            <w:pPr>
              <w:spacing w:before="120" w:after="120" w:line="276" w:lineRule="auto"/>
              <w:rPr>
                <w:sz w:val="20"/>
                <w:szCs w:val="20"/>
              </w:rPr>
            </w:pPr>
            <w:r w:rsidRPr="00ED109C">
              <w:rPr>
                <w:sz w:val="20"/>
                <w:szCs w:val="20"/>
              </w:rPr>
              <w:t>918-67</w:t>
            </w:r>
          </w:p>
        </w:tc>
        <w:tc>
          <w:tcPr>
            <w:tcW w:w="7780" w:type="dxa"/>
            <w:hideMark/>
          </w:tcPr>
          <w:p w14:paraId="2522B794" w14:textId="77777777" w:rsidR="00ED109C" w:rsidRPr="00ED109C" w:rsidRDefault="00ED109C" w:rsidP="00ED109C">
            <w:pPr>
              <w:spacing w:before="120" w:after="120" w:line="276" w:lineRule="auto"/>
              <w:rPr>
                <w:sz w:val="20"/>
                <w:szCs w:val="20"/>
              </w:rPr>
            </w:pPr>
            <w:r w:rsidRPr="00ED109C">
              <w:rPr>
                <w:sz w:val="20"/>
                <w:szCs w:val="20"/>
              </w:rPr>
              <w:t>Human Services Consulting (To Include Mental Health Consulting Services)</w:t>
            </w:r>
          </w:p>
        </w:tc>
      </w:tr>
      <w:tr w:rsidR="00ED109C" w:rsidRPr="00ED109C" w14:paraId="17A71311" w14:textId="77777777" w:rsidTr="00ED109C">
        <w:trPr>
          <w:trHeight w:val="510"/>
        </w:trPr>
        <w:tc>
          <w:tcPr>
            <w:tcW w:w="960" w:type="dxa"/>
            <w:noWrap/>
          </w:tcPr>
          <w:p w14:paraId="0B069504" w14:textId="5F36C71A" w:rsidR="00ED109C" w:rsidRPr="00ED109C" w:rsidRDefault="00ED109C" w:rsidP="00ED109C">
            <w:pPr>
              <w:spacing w:before="120" w:after="120" w:line="276" w:lineRule="auto"/>
              <w:rPr>
                <w:sz w:val="20"/>
                <w:szCs w:val="20"/>
              </w:rPr>
            </w:pPr>
            <w:r w:rsidRPr="00ED109C">
              <w:rPr>
                <w:sz w:val="20"/>
                <w:szCs w:val="20"/>
              </w:rPr>
              <w:t>918-76</w:t>
            </w:r>
          </w:p>
        </w:tc>
        <w:tc>
          <w:tcPr>
            <w:tcW w:w="7780" w:type="dxa"/>
          </w:tcPr>
          <w:p w14:paraId="168F6F21" w14:textId="53810D95" w:rsidR="00ED109C" w:rsidRPr="00ED109C" w:rsidRDefault="00ED109C" w:rsidP="00ED109C">
            <w:pPr>
              <w:spacing w:before="120" w:after="120" w:line="276" w:lineRule="auto"/>
              <w:rPr>
                <w:sz w:val="20"/>
                <w:szCs w:val="20"/>
              </w:rPr>
            </w:pPr>
            <w:r w:rsidRPr="00ED109C">
              <w:rPr>
                <w:sz w:val="20"/>
                <w:szCs w:val="20"/>
              </w:rPr>
              <w:t>Marketing Consulting</w:t>
            </w:r>
          </w:p>
        </w:tc>
      </w:tr>
      <w:tr w:rsidR="00ED109C" w:rsidRPr="00ED109C" w14:paraId="2E932645" w14:textId="77777777" w:rsidTr="00ED109C">
        <w:trPr>
          <w:trHeight w:val="510"/>
        </w:trPr>
        <w:tc>
          <w:tcPr>
            <w:tcW w:w="960" w:type="dxa"/>
            <w:noWrap/>
            <w:hideMark/>
          </w:tcPr>
          <w:p w14:paraId="77423FA8" w14:textId="77777777" w:rsidR="00ED109C" w:rsidRPr="00ED109C" w:rsidRDefault="00ED109C" w:rsidP="00ED109C">
            <w:pPr>
              <w:spacing w:before="120" w:after="120" w:line="276" w:lineRule="auto"/>
              <w:rPr>
                <w:sz w:val="20"/>
                <w:szCs w:val="20"/>
              </w:rPr>
            </w:pPr>
            <w:r w:rsidRPr="00ED109C">
              <w:rPr>
                <w:sz w:val="20"/>
                <w:szCs w:val="20"/>
              </w:rPr>
              <w:t>948-07</w:t>
            </w:r>
          </w:p>
        </w:tc>
        <w:tc>
          <w:tcPr>
            <w:tcW w:w="7780" w:type="dxa"/>
            <w:hideMark/>
          </w:tcPr>
          <w:p w14:paraId="43910C56" w14:textId="77777777" w:rsidR="00ED109C" w:rsidRPr="00ED109C" w:rsidRDefault="00ED109C" w:rsidP="00ED109C">
            <w:pPr>
              <w:spacing w:before="120" w:after="120" w:line="276" w:lineRule="auto"/>
              <w:rPr>
                <w:sz w:val="20"/>
                <w:szCs w:val="20"/>
              </w:rPr>
            </w:pPr>
            <w:r w:rsidRPr="00ED109C">
              <w:rPr>
                <w:sz w:val="20"/>
                <w:szCs w:val="20"/>
              </w:rPr>
              <w:t>Administration Services, Health</w:t>
            </w:r>
          </w:p>
        </w:tc>
      </w:tr>
      <w:tr w:rsidR="00ED109C" w:rsidRPr="00ED109C" w14:paraId="176B44B3" w14:textId="77777777" w:rsidTr="00ED109C">
        <w:trPr>
          <w:trHeight w:val="510"/>
        </w:trPr>
        <w:tc>
          <w:tcPr>
            <w:tcW w:w="960" w:type="dxa"/>
            <w:noWrap/>
            <w:hideMark/>
          </w:tcPr>
          <w:p w14:paraId="5E2FF58A" w14:textId="77777777" w:rsidR="00ED109C" w:rsidRPr="00ED109C" w:rsidRDefault="00ED109C" w:rsidP="00ED109C">
            <w:pPr>
              <w:spacing w:before="120" w:after="120" w:line="276" w:lineRule="auto"/>
              <w:rPr>
                <w:sz w:val="20"/>
                <w:szCs w:val="20"/>
              </w:rPr>
            </w:pPr>
            <w:r w:rsidRPr="00ED109C">
              <w:rPr>
                <w:sz w:val="20"/>
                <w:szCs w:val="20"/>
              </w:rPr>
              <w:t>948-33</w:t>
            </w:r>
          </w:p>
        </w:tc>
        <w:tc>
          <w:tcPr>
            <w:tcW w:w="7780" w:type="dxa"/>
            <w:hideMark/>
          </w:tcPr>
          <w:p w14:paraId="70EB8C1E" w14:textId="77777777" w:rsidR="00ED109C" w:rsidRPr="00ED109C" w:rsidRDefault="00ED109C" w:rsidP="00ED109C">
            <w:pPr>
              <w:spacing w:before="120" w:after="120" w:line="276" w:lineRule="auto"/>
              <w:rPr>
                <w:sz w:val="20"/>
                <w:szCs w:val="20"/>
              </w:rPr>
            </w:pPr>
            <w:r w:rsidRPr="00ED109C">
              <w:rPr>
                <w:sz w:val="20"/>
                <w:szCs w:val="20"/>
              </w:rPr>
              <w:t>Disease Prevention and Control Services, Non-Contagious (See 948-92 for Vaccination Services)</w:t>
            </w:r>
          </w:p>
        </w:tc>
      </w:tr>
      <w:tr w:rsidR="00ED109C" w:rsidRPr="00ED109C" w14:paraId="1EBEA67C" w14:textId="77777777" w:rsidTr="00ED109C">
        <w:trPr>
          <w:trHeight w:val="600"/>
        </w:trPr>
        <w:tc>
          <w:tcPr>
            <w:tcW w:w="960" w:type="dxa"/>
            <w:noWrap/>
            <w:hideMark/>
          </w:tcPr>
          <w:p w14:paraId="09374CCA" w14:textId="77777777" w:rsidR="00ED109C" w:rsidRPr="00ED109C" w:rsidRDefault="00ED109C" w:rsidP="00ED109C">
            <w:pPr>
              <w:spacing w:before="120" w:after="120" w:line="276" w:lineRule="auto"/>
              <w:rPr>
                <w:sz w:val="20"/>
                <w:szCs w:val="20"/>
              </w:rPr>
            </w:pPr>
            <w:r w:rsidRPr="00ED109C">
              <w:rPr>
                <w:sz w:val="20"/>
                <w:szCs w:val="20"/>
              </w:rPr>
              <w:t>948-37</w:t>
            </w:r>
          </w:p>
        </w:tc>
        <w:tc>
          <w:tcPr>
            <w:tcW w:w="7780" w:type="dxa"/>
            <w:hideMark/>
          </w:tcPr>
          <w:p w14:paraId="298998FB" w14:textId="77777777" w:rsidR="00ED109C" w:rsidRPr="00ED109C" w:rsidRDefault="00ED109C" w:rsidP="00ED109C">
            <w:pPr>
              <w:spacing w:before="120" w:after="120" w:line="276" w:lineRule="auto"/>
              <w:rPr>
                <w:sz w:val="20"/>
                <w:szCs w:val="20"/>
              </w:rPr>
            </w:pPr>
            <w:r w:rsidRPr="00ED109C">
              <w:rPr>
                <w:sz w:val="20"/>
                <w:szCs w:val="20"/>
              </w:rPr>
              <w:t>Experimental Medical Services</w:t>
            </w:r>
          </w:p>
        </w:tc>
      </w:tr>
      <w:tr w:rsidR="00ED109C" w:rsidRPr="00ED109C" w14:paraId="7A999F99" w14:textId="77777777" w:rsidTr="00ED109C">
        <w:trPr>
          <w:trHeight w:val="510"/>
        </w:trPr>
        <w:tc>
          <w:tcPr>
            <w:tcW w:w="960" w:type="dxa"/>
            <w:noWrap/>
            <w:hideMark/>
          </w:tcPr>
          <w:p w14:paraId="13059999" w14:textId="77777777" w:rsidR="00ED109C" w:rsidRPr="00ED109C" w:rsidRDefault="00ED109C" w:rsidP="00ED109C">
            <w:pPr>
              <w:spacing w:before="120" w:after="120" w:line="276" w:lineRule="auto"/>
              <w:rPr>
                <w:sz w:val="20"/>
                <w:szCs w:val="20"/>
              </w:rPr>
            </w:pPr>
            <w:r w:rsidRPr="00ED109C">
              <w:rPr>
                <w:sz w:val="20"/>
                <w:szCs w:val="20"/>
              </w:rPr>
              <w:t>948-47</w:t>
            </w:r>
          </w:p>
        </w:tc>
        <w:tc>
          <w:tcPr>
            <w:tcW w:w="7780" w:type="dxa"/>
            <w:hideMark/>
          </w:tcPr>
          <w:p w14:paraId="58E23F0C" w14:textId="77777777" w:rsidR="00ED109C" w:rsidRPr="00ED109C" w:rsidRDefault="00ED109C" w:rsidP="00ED109C">
            <w:pPr>
              <w:spacing w:before="120" w:after="120" w:line="276" w:lineRule="auto"/>
              <w:rPr>
                <w:sz w:val="20"/>
                <w:szCs w:val="20"/>
              </w:rPr>
            </w:pPr>
            <w:r w:rsidRPr="00ED109C">
              <w:rPr>
                <w:sz w:val="20"/>
                <w:szCs w:val="20"/>
              </w:rPr>
              <w:t>Health Care Center Services</w:t>
            </w:r>
          </w:p>
        </w:tc>
      </w:tr>
      <w:tr w:rsidR="00ED109C" w:rsidRPr="00ED109C" w14:paraId="018A4E2C" w14:textId="77777777" w:rsidTr="00ED109C">
        <w:trPr>
          <w:trHeight w:val="510"/>
        </w:trPr>
        <w:tc>
          <w:tcPr>
            <w:tcW w:w="960" w:type="dxa"/>
            <w:noWrap/>
            <w:hideMark/>
          </w:tcPr>
          <w:p w14:paraId="728CB487" w14:textId="77777777" w:rsidR="00ED109C" w:rsidRPr="00ED109C" w:rsidRDefault="00ED109C" w:rsidP="00ED109C">
            <w:pPr>
              <w:spacing w:before="120" w:after="120" w:line="276" w:lineRule="auto"/>
              <w:rPr>
                <w:sz w:val="20"/>
                <w:szCs w:val="20"/>
              </w:rPr>
            </w:pPr>
            <w:r w:rsidRPr="00ED109C">
              <w:rPr>
                <w:sz w:val="20"/>
                <w:szCs w:val="20"/>
              </w:rPr>
              <w:t>948-48</w:t>
            </w:r>
          </w:p>
        </w:tc>
        <w:tc>
          <w:tcPr>
            <w:tcW w:w="7780" w:type="dxa"/>
            <w:hideMark/>
          </w:tcPr>
          <w:p w14:paraId="1AF69A4D" w14:textId="77777777" w:rsidR="00ED109C" w:rsidRPr="00ED109C" w:rsidRDefault="00ED109C" w:rsidP="00ED109C">
            <w:pPr>
              <w:spacing w:before="120" w:after="120" w:line="276" w:lineRule="auto"/>
              <w:rPr>
                <w:sz w:val="20"/>
                <w:szCs w:val="20"/>
              </w:rPr>
            </w:pPr>
            <w:r w:rsidRPr="00ED109C">
              <w:rPr>
                <w:sz w:val="20"/>
                <w:szCs w:val="20"/>
              </w:rPr>
              <w:t>Health Care Services (Not Otherwise Classified)</w:t>
            </w:r>
          </w:p>
        </w:tc>
      </w:tr>
      <w:tr w:rsidR="00ED109C" w:rsidRPr="00ED109C" w14:paraId="1AF37F7C" w14:textId="77777777" w:rsidTr="00ED109C">
        <w:trPr>
          <w:trHeight w:val="600"/>
        </w:trPr>
        <w:tc>
          <w:tcPr>
            <w:tcW w:w="960" w:type="dxa"/>
            <w:noWrap/>
            <w:hideMark/>
          </w:tcPr>
          <w:p w14:paraId="31E5AB6D" w14:textId="77777777" w:rsidR="00ED109C" w:rsidRPr="00ED109C" w:rsidRDefault="00ED109C" w:rsidP="00ED109C">
            <w:pPr>
              <w:spacing w:before="120" w:after="120" w:line="276" w:lineRule="auto"/>
              <w:rPr>
                <w:sz w:val="20"/>
                <w:szCs w:val="20"/>
              </w:rPr>
            </w:pPr>
            <w:r w:rsidRPr="00ED109C">
              <w:rPr>
                <w:sz w:val="20"/>
                <w:szCs w:val="20"/>
              </w:rPr>
              <w:t>948-76</w:t>
            </w:r>
          </w:p>
        </w:tc>
        <w:tc>
          <w:tcPr>
            <w:tcW w:w="7780" w:type="dxa"/>
            <w:hideMark/>
          </w:tcPr>
          <w:p w14:paraId="52EE4C57" w14:textId="77777777" w:rsidR="00ED109C" w:rsidRPr="00ED109C" w:rsidRDefault="00ED109C" w:rsidP="00ED109C">
            <w:pPr>
              <w:spacing w:before="120" w:after="120" w:line="276" w:lineRule="auto"/>
              <w:rPr>
                <w:sz w:val="20"/>
                <w:szCs w:val="20"/>
              </w:rPr>
            </w:pPr>
            <w:r w:rsidRPr="00ED109C">
              <w:rPr>
                <w:sz w:val="20"/>
                <w:szCs w:val="20"/>
              </w:rPr>
              <w:t>Psychologists/Psychological and Psychiatric Services (Including Behavioral Management Services)</w:t>
            </w:r>
          </w:p>
        </w:tc>
      </w:tr>
      <w:tr w:rsidR="00ED109C" w:rsidRPr="00ED109C" w14:paraId="05F8BBFD" w14:textId="77777777" w:rsidTr="00ED109C">
        <w:trPr>
          <w:trHeight w:val="510"/>
        </w:trPr>
        <w:tc>
          <w:tcPr>
            <w:tcW w:w="960" w:type="dxa"/>
            <w:noWrap/>
            <w:hideMark/>
          </w:tcPr>
          <w:p w14:paraId="0A6E79FD" w14:textId="77777777" w:rsidR="00ED109C" w:rsidRPr="00ED109C" w:rsidRDefault="00ED109C" w:rsidP="00ED109C">
            <w:pPr>
              <w:spacing w:before="120" w:after="120" w:line="276" w:lineRule="auto"/>
              <w:rPr>
                <w:sz w:val="20"/>
                <w:szCs w:val="20"/>
              </w:rPr>
            </w:pPr>
            <w:r w:rsidRPr="00ED109C">
              <w:rPr>
                <w:sz w:val="20"/>
                <w:szCs w:val="20"/>
              </w:rPr>
              <w:t>948-86</w:t>
            </w:r>
          </w:p>
        </w:tc>
        <w:tc>
          <w:tcPr>
            <w:tcW w:w="7780" w:type="dxa"/>
            <w:hideMark/>
          </w:tcPr>
          <w:p w14:paraId="4B4A8C64" w14:textId="77777777" w:rsidR="00ED109C" w:rsidRPr="00ED109C" w:rsidRDefault="00ED109C" w:rsidP="00ED109C">
            <w:pPr>
              <w:spacing w:before="120" w:after="120" w:line="276" w:lineRule="auto"/>
              <w:rPr>
                <w:sz w:val="20"/>
                <w:szCs w:val="20"/>
              </w:rPr>
            </w:pPr>
            <w:r w:rsidRPr="00ED109C">
              <w:rPr>
                <w:sz w:val="20"/>
                <w:szCs w:val="20"/>
              </w:rPr>
              <w:t>Therapy and Rehabilitation Services</w:t>
            </w:r>
          </w:p>
        </w:tc>
      </w:tr>
      <w:tr w:rsidR="00ED109C" w:rsidRPr="00ED109C" w14:paraId="4CB85900" w14:textId="77777777" w:rsidTr="00ED109C">
        <w:trPr>
          <w:trHeight w:val="255"/>
        </w:trPr>
        <w:tc>
          <w:tcPr>
            <w:tcW w:w="960" w:type="dxa"/>
            <w:noWrap/>
            <w:hideMark/>
          </w:tcPr>
          <w:p w14:paraId="32507C5A" w14:textId="77777777" w:rsidR="00ED109C" w:rsidRPr="00ED109C" w:rsidRDefault="00ED109C" w:rsidP="00ED109C">
            <w:pPr>
              <w:spacing w:before="120" w:after="120" w:line="276" w:lineRule="auto"/>
              <w:rPr>
                <w:sz w:val="20"/>
                <w:szCs w:val="20"/>
              </w:rPr>
            </w:pPr>
            <w:r w:rsidRPr="00ED109C">
              <w:rPr>
                <w:sz w:val="20"/>
                <w:szCs w:val="20"/>
              </w:rPr>
              <w:t>952-06</w:t>
            </w:r>
          </w:p>
        </w:tc>
        <w:tc>
          <w:tcPr>
            <w:tcW w:w="7780" w:type="dxa"/>
            <w:hideMark/>
          </w:tcPr>
          <w:p w14:paraId="54BF5F50" w14:textId="77777777" w:rsidR="00ED109C" w:rsidRPr="00ED109C" w:rsidRDefault="00ED109C" w:rsidP="00ED109C">
            <w:pPr>
              <w:spacing w:before="120" w:after="120" w:line="276" w:lineRule="auto"/>
              <w:rPr>
                <w:sz w:val="20"/>
                <w:szCs w:val="20"/>
              </w:rPr>
            </w:pPr>
            <w:r w:rsidRPr="00ED109C">
              <w:rPr>
                <w:sz w:val="20"/>
                <w:szCs w:val="20"/>
              </w:rPr>
              <w:t>Alcohol and Drug Prevention</w:t>
            </w:r>
          </w:p>
        </w:tc>
      </w:tr>
      <w:tr w:rsidR="00ED109C" w:rsidRPr="00ED109C" w14:paraId="21D4B2AE" w14:textId="77777777" w:rsidTr="00ED109C">
        <w:trPr>
          <w:trHeight w:val="255"/>
        </w:trPr>
        <w:tc>
          <w:tcPr>
            <w:tcW w:w="960" w:type="dxa"/>
            <w:noWrap/>
            <w:hideMark/>
          </w:tcPr>
          <w:p w14:paraId="573B4624" w14:textId="77777777" w:rsidR="00ED109C" w:rsidRPr="00ED109C" w:rsidRDefault="00ED109C" w:rsidP="00ED109C">
            <w:pPr>
              <w:spacing w:before="120" w:after="120" w:line="276" w:lineRule="auto"/>
              <w:rPr>
                <w:sz w:val="20"/>
                <w:szCs w:val="20"/>
              </w:rPr>
            </w:pPr>
            <w:r w:rsidRPr="00ED109C">
              <w:rPr>
                <w:sz w:val="20"/>
                <w:szCs w:val="20"/>
              </w:rPr>
              <w:t>952-13</w:t>
            </w:r>
          </w:p>
        </w:tc>
        <w:tc>
          <w:tcPr>
            <w:tcW w:w="7780" w:type="dxa"/>
            <w:hideMark/>
          </w:tcPr>
          <w:p w14:paraId="17FEB78F" w14:textId="77777777" w:rsidR="00ED109C" w:rsidRPr="00ED109C" w:rsidRDefault="00ED109C" w:rsidP="00ED109C">
            <w:pPr>
              <w:spacing w:before="120" w:after="120" w:line="276" w:lineRule="auto"/>
              <w:rPr>
                <w:sz w:val="20"/>
                <w:szCs w:val="20"/>
              </w:rPr>
            </w:pPr>
            <w:r w:rsidRPr="00ED109C">
              <w:rPr>
                <w:sz w:val="20"/>
                <w:szCs w:val="20"/>
              </w:rPr>
              <w:t>Big Brother, Big Sister, and Similar Type Program Services</w:t>
            </w:r>
          </w:p>
        </w:tc>
      </w:tr>
      <w:tr w:rsidR="00ED109C" w:rsidRPr="00ED109C" w14:paraId="76E97E19" w14:textId="77777777" w:rsidTr="00ED109C">
        <w:trPr>
          <w:trHeight w:val="255"/>
        </w:trPr>
        <w:tc>
          <w:tcPr>
            <w:tcW w:w="960" w:type="dxa"/>
            <w:noWrap/>
            <w:hideMark/>
          </w:tcPr>
          <w:p w14:paraId="77D78CDB" w14:textId="77777777" w:rsidR="00ED109C" w:rsidRPr="00ED109C" w:rsidRDefault="00ED109C" w:rsidP="00ED109C">
            <w:pPr>
              <w:spacing w:before="120" w:after="120" w:line="276" w:lineRule="auto"/>
              <w:rPr>
                <w:sz w:val="20"/>
                <w:szCs w:val="20"/>
              </w:rPr>
            </w:pPr>
            <w:r w:rsidRPr="00ED109C">
              <w:rPr>
                <w:sz w:val="20"/>
                <w:szCs w:val="20"/>
              </w:rPr>
              <w:t>952-15</w:t>
            </w:r>
          </w:p>
        </w:tc>
        <w:tc>
          <w:tcPr>
            <w:tcW w:w="7780" w:type="dxa"/>
            <w:hideMark/>
          </w:tcPr>
          <w:p w14:paraId="2343B0FC" w14:textId="77777777" w:rsidR="00ED109C" w:rsidRPr="00ED109C" w:rsidRDefault="00ED109C" w:rsidP="00ED109C">
            <w:pPr>
              <w:spacing w:before="120" w:after="120" w:line="276" w:lineRule="auto"/>
              <w:rPr>
                <w:sz w:val="20"/>
                <w:szCs w:val="20"/>
              </w:rPr>
            </w:pPr>
            <w:r w:rsidRPr="00ED109C">
              <w:rPr>
                <w:sz w:val="20"/>
                <w:szCs w:val="20"/>
              </w:rPr>
              <w:t>Case Management</w:t>
            </w:r>
          </w:p>
        </w:tc>
      </w:tr>
      <w:tr w:rsidR="00ED109C" w:rsidRPr="00ED109C" w14:paraId="2B012CFD" w14:textId="77777777" w:rsidTr="00ED109C">
        <w:trPr>
          <w:trHeight w:val="255"/>
        </w:trPr>
        <w:tc>
          <w:tcPr>
            <w:tcW w:w="960" w:type="dxa"/>
            <w:noWrap/>
            <w:hideMark/>
          </w:tcPr>
          <w:p w14:paraId="76977B04" w14:textId="77777777" w:rsidR="00ED109C" w:rsidRPr="00ED109C" w:rsidRDefault="00ED109C" w:rsidP="00ED109C">
            <w:pPr>
              <w:spacing w:before="120" w:after="120" w:line="276" w:lineRule="auto"/>
              <w:rPr>
                <w:sz w:val="20"/>
                <w:szCs w:val="20"/>
              </w:rPr>
            </w:pPr>
            <w:r w:rsidRPr="00ED109C">
              <w:rPr>
                <w:sz w:val="20"/>
                <w:szCs w:val="20"/>
              </w:rPr>
              <w:t>952-17</w:t>
            </w:r>
          </w:p>
        </w:tc>
        <w:tc>
          <w:tcPr>
            <w:tcW w:w="7780" w:type="dxa"/>
            <w:hideMark/>
          </w:tcPr>
          <w:p w14:paraId="2C57450F" w14:textId="77777777" w:rsidR="00ED109C" w:rsidRPr="00ED109C" w:rsidRDefault="00ED109C" w:rsidP="00ED109C">
            <w:pPr>
              <w:spacing w:before="120" w:after="120" w:line="276" w:lineRule="auto"/>
              <w:rPr>
                <w:sz w:val="20"/>
                <w:szCs w:val="20"/>
              </w:rPr>
            </w:pPr>
            <w:r w:rsidRPr="00ED109C">
              <w:rPr>
                <w:sz w:val="20"/>
                <w:szCs w:val="20"/>
              </w:rPr>
              <w:t>Child Abuse: Identification, Treatment, and Prevention (Including Sexual Abuse)</w:t>
            </w:r>
          </w:p>
        </w:tc>
      </w:tr>
      <w:tr w:rsidR="00ED109C" w:rsidRPr="00ED109C" w14:paraId="5FF62658" w14:textId="77777777" w:rsidTr="00ED109C">
        <w:trPr>
          <w:trHeight w:val="255"/>
        </w:trPr>
        <w:tc>
          <w:tcPr>
            <w:tcW w:w="960" w:type="dxa"/>
            <w:noWrap/>
            <w:hideMark/>
          </w:tcPr>
          <w:p w14:paraId="6727A5E6" w14:textId="77777777" w:rsidR="00ED109C" w:rsidRPr="00ED109C" w:rsidRDefault="00ED109C" w:rsidP="00ED109C">
            <w:pPr>
              <w:spacing w:before="120" w:after="120" w:line="276" w:lineRule="auto"/>
              <w:rPr>
                <w:sz w:val="20"/>
                <w:szCs w:val="20"/>
              </w:rPr>
            </w:pPr>
            <w:r w:rsidRPr="00ED109C">
              <w:rPr>
                <w:sz w:val="20"/>
                <w:szCs w:val="20"/>
              </w:rPr>
              <w:t>952-21</w:t>
            </w:r>
          </w:p>
        </w:tc>
        <w:tc>
          <w:tcPr>
            <w:tcW w:w="7780" w:type="dxa"/>
            <w:hideMark/>
          </w:tcPr>
          <w:p w14:paraId="77144709" w14:textId="77777777" w:rsidR="00ED109C" w:rsidRPr="00ED109C" w:rsidRDefault="00ED109C" w:rsidP="00ED109C">
            <w:pPr>
              <w:spacing w:before="120" w:after="120" w:line="276" w:lineRule="auto"/>
              <w:rPr>
                <w:sz w:val="20"/>
                <w:szCs w:val="20"/>
              </w:rPr>
            </w:pPr>
            <w:r w:rsidRPr="00ED109C">
              <w:rPr>
                <w:sz w:val="20"/>
                <w:szCs w:val="20"/>
              </w:rPr>
              <w:t>Counseling</w:t>
            </w:r>
          </w:p>
        </w:tc>
      </w:tr>
      <w:tr w:rsidR="00ED109C" w:rsidRPr="00ED109C" w14:paraId="10A94F09" w14:textId="77777777" w:rsidTr="00ED109C">
        <w:trPr>
          <w:trHeight w:val="255"/>
        </w:trPr>
        <w:tc>
          <w:tcPr>
            <w:tcW w:w="960" w:type="dxa"/>
            <w:noWrap/>
            <w:hideMark/>
          </w:tcPr>
          <w:p w14:paraId="0129E466" w14:textId="77777777" w:rsidR="00ED109C" w:rsidRPr="00ED109C" w:rsidRDefault="00ED109C" w:rsidP="00ED109C">
            <w:pPr>
              <w:spacing w:before="120" w:after="120" w:line="276" w:lineRule="auto"/>
              <w:rPr>
                <w:sz w:val="20"/>
                <w:szCs w:val="20"/>
              </w:rPr>
            </w:pPr>
            <w:r w:rsidRPr="00ED109C">
              <w:rPr>
                <w:sz w:val="20"/>
                <w:szCs w:val="20"/>
              </w:rPr>
              <w:t>952-22</w:t>
            </w:r>
          </w:p>
        </w:tc>
        <w:tc>
          <w:tcPr>
            <w:tcW w:w="7780" w:type="dxa"/>
            <w:hideMark/>
          </w:tcPr>
          <w:p w14:paraId="3F2BDC25" w14:textId="77777777" w:rsidR="00ED109C" w:rsidRPr="00ED109C" w:rsidRDefault="00ED109C" w:rsidP="00ED109C">
            <w:pPr>
              <w:spacing w:before="120" w:after="120" w:line="276" w:lineRule="auto"/>
              <w:rPr>
                <w:sz w:val="20"/>
                <w:szCs w:val="20"/>
              </w:rPr>
            </w:pPr>
            <w:r w:rsidRPr="00ED109C">
              <w:rPr>
                <w:sz w:val="20"/>
                <w:szCs w:val="20"/>
              </w:rPr>
              <w:t>Community Service Campaigns (Anti-Litter Programs, etc.)</w:t>
            </w:r>
          </w:p>
        </w:tc>
      </w:tr>
      <w:tr w:rsidR="00ED109C" w:rsidRPr="00ED109C" w14:paraId="5477F532" w14:textId="77777777" w:rsidTr="00ED109C">
        <w:trPr>
          <w:trHeight w:val="255"/>
        </w:trPr>
        <w:tc>
          <w:tcPr>
            <w:tcW w:w="960" w:type="dxa"/>
            <w:noWrap/>
            <w:hideMark/>
          </w:tcPr>
          <w:p w14:paraId="4A49D82C" w14:textId="77777777" w:rsidR="00ED109C" w:rsidRPr="00ED109C" w:rsidRDefault="00ED109C" w:rsidP="00ED109C">
            <w:pPr>
              <w:spacing w:before="120" w:after="120" w:line="276" w:lineRule="auto"/>
              <w:rPr>
                <w:sz w:val="20"/>
                <w:szCs w:val="20"/>
              </w:rPr>
            </w:pPr>
            <w:r w:rsidRPr="00ED109C">
              <w:rPr>
                <w:sz w:val="20"/>
                <w:szCs w:val="20"/>
              </w:rPr>
              <w:t>952-23</w:t>
            </w:r>
          </w:p>
        </w:tc>
        <w:tc>
          <w:tcPr>
            <w:tcW w:w="7780" w:type="dxa"/>
            <w:hideMark/>
          </w:tcPr>
          <w:p w14:paraId="0DF6E9E7" w14:textId="77777777" w:rsidR="00ED109C" w:rsidRPr="00ED109C" w:rsidRDefault="00ED109C" w:rsidP="00ED109C">
            <w:pPr>
              <w:spacing w:before="120" w:after="120" w:line="276" w:lineRule="auto"/>
              <w:rPr>
                <w:sz w:val="20"/>
                <w:szCs w:val="20"/>
              </w:rPr>
            </w:pPr>
            <w:r w:rsidRPr="00ED109C">
              <w:rPr>
                <w:sz w:val="20"/>
                <w:szCs w:val="20"/>
              </w:rPr>
              <w:t>Court Intervention Services</w:t>
            </w:r>
          </w:p>
        </w:tc>
      </w:tr>
      <w:tr w:rsidR="00ED109C" w:rsidRPr="00ED109C" w14:paraId="517DF054" w14:textId="77777777" w:rsidTr="00ED109C">
        <w:trPr>
          <w:trHeight w:val="255"/>
        </w:trPr>
        <w:tc>
          <w:tcPr>
            <w:tcW w:w="960" w:type="dxa"/>
            <w:noWrap/>
            <w:hideMark/>
          </w:tcPr>
          <w:p w14:paraId="1906546F" w14:textId="77777777" w:rsidR="00ED109C" w:rsidRPr="00ED109C" w:rsidRDefault="00ED109C" w:rsidP="00ED109C">
            <w:pPr>
              <w:spacing w:before="120" w:after="120" w:line="276" w:lineRule="auto"/>
              <w:rPr>
                <w:sz w:val="20"/>
                <w:szCs w:val="20"/>
              </w:rPr>
            </w:pPr>
            <w:r w:rsidRPr="00ED109C">
              <w:rPr>
                <w:sz w:val="20"/>
                <w:szCs w:val="20"/>
              </w:rPr>
              <w:t>952-43</w:t>
            </w:r>
          </w:p>
        </w:tc>
        <w:tc>
          <w:tcPr>
            <w:tcW w:w="7780" w:type="dxa"/>
            <w:hideMark/>
          </w:tcPr>
          <w:p w14:paraId="22E1F4ED" w14:textId="77777777" w:rsidR="00ED109C" w:rsidRPr="00ED109C" w:rsidRDefault="00ED109C" w:rsidP="00ED109C">
            <w:pPr>
              <w:spacing w:before="120" w:after="120" w:line="276" w:lineRule="auto"/>
              <w:rPr>
                <w:sz w:val="20"/>
                <w:szCs w:val="20"/>
              </w:rPr>
            </w:pPr>
            <w:r w:rsidRPr="00ED109C">
              <w:rPr>
                <w:sz w:val="20"/>
                <w:szCs w:val="20"/>
              </w:rPr>
              <w:t>Family and Social Services (Including Shopping and Buying Services)</w:t>
            </w:r>
          </w:p>
        </w:tc>
      </w:tr>
      <w:tr w:rsidR="00ED109C" w:rsidRPr="00ED109C" w14:paraId="30E925A4" w14:textId="77777777" w:rsidTr="00ED109C">
        <w:trPr>
          <w:trHeight w:val="255"/>
        </w:trPr>
        <w:tc>
          <w:tcPr>
            <w:tcW w:w="960" w:type="dxa"/>
            <w:noWrap/>
            <w:hideMark/>
          </w:tcPr>
          <w:p w14:paraId="6779A440" w14:textId="77777777" w:rsidR="00ED109C" w:rsidRPr="00ED109C" w:rsidRDefault="00ED109C" w:rsidP="00ED109C">
            <w:pPr>
              <w:spacing w:before="120" w:after="120" w:line="276" w:lineRule="auto"/>
              <w:rPr>
                <w:sz w:val="20"/>
                <w:szCs w:val="20"/>
              </w:rPr>
            </w:pPr>
            <w:r w:rsidRPr="00ED109C">
              <w:rPr>
                <w:sz w:val="20"/>
                <w:szCs w:val="20"/>
              </w:rPr>
              <w:t>952-55</w:t>
            </w:r>
          </w:p>
        </w:tc>
        <w:tc>
          <w:tcPr>
            <w:tcW w:w="7780" w:type="dxa"/>
            <w:hideMark/>
          </w:tcPr>
          <w:p w14:paraId="409F0E01" w14:textId="77777777" w:rsidR="00ED109C" w:rsidRPr="00ED109C" w:rsidRDefault="00ED109C" w:rsidP="00ED109C">
            <w:pPr>
              <w:spacing w:before="120" w:after="120" w:line="276" w:lineRule="auto"/>
              <w:rPr>
                <w:sz w:val="20"/>
                <w:szCs w:val="20"/>
              </w:rPr>
            </w:pPr>
            <w:r w:rsidRPr="00ED109C">
              <w:rPr>
                <w:sz w:val="20"/>
                <w:szCs w:val="20"/>
              </w:rPr>
              <w:t>Homelessness Prevention Services</w:t>
            </w:r>
          </w:p>
        </w:tc>
      </w:tr>
      <w:tr w:rsidR="00ED109C" w:rsidRPr="00ED109C" w14:paraId="4857D476" w14:textId="77777777" w:rsidTr="00ED109C">
        <w:trPr>
          <w:trHeight w:val="255"/>
        </w:trPr>
        <w:tc>
          <w:tcPr>
            <w:tcW w:w="960" w:type="dxa"/>
            <w:noWrap/>
            <w:hideMark/>
          </w:tcPr>
          <w:p w14:paraId="7B55BFEB" w14:textId="77777777" w:rsidR="00ED109C" w:rsidRPr="00ED109C" w:rsidRDefault="00ED109C" w:rsidP="00ED109C">
            <w:pPr>
              <w:spacing w:before="120" w:after="120" w:line="276" w:lineRule="auto"/>
              <w:rPr>
                <w:sz w:val="20"/>
                <w:szCs w:val="20"/>
              </w:rPr>
            </w:pPr>
            <w:r w:rsidRPr="00ED109C">
              <w:rPr>
                <w:sz w:val="20"/>
                <w:szCs w:val="20"/>
              </w:rPr>
              <w:t>952-59</w:t>
            </w:r>
          </w:p>
        </w:tc>
        <w:tc>
          <w:tcPr>
            <w:tcW w:w="7780" w:type="dxa"/>
            <w:hideMark/>
          </w:tcPr>
          <w:p w14:paraId="23B0952E" w14:textId="77777777" w:rsidR="00ED109C" w:rsidRPr="00ED109C" w:rsidRDefault="00ED109C" w:rsidP="00ED109C">
            <w:pPr>
              <w:spacing w:before="120" w:after="120" w:line="276" w:lineRule="auto"/>
              <w:rPr>
                <w:sz w:val="20"/>
                <w:szCs w:val="20"/>
              </w:rPr>
            </w:pPr>
            <w:r w:rsidRPr="00ED109C">
              <w:rPr>
                <w:sz w:val="20"/>
                <w:szCs w:val="20"/>
              </w:rPr>
              <w:t>Human Services (Not Otherwise Classified)</w:t>
            </w:r>
          </w:p>
        </w:tc>
      </w:tr>
      <w:tr w:rsidR="00ED109C" w:rsidRPr="00ED109C" w14:paraId="5BA3636B" w14:textId="77777777" w:rsidTr="00ED109C">
        <w:trPr>
          <w:trHeight w:val="255"/>
        </w:trPr>
        <w:tc>
          <w:tcPr>
            <w:tcW w:w="960" w:type="dxa"/>
            <w:noWrap/>
            <w:hideMark/>
          </w:tcPr>
          <w:p w14:paraId="6C7E8908" w14:textId="77777777" w:rsidR="00ED109C" w:rsidRPr="00ED109C" w:rsidRDefault="00ED109C" w:rsidP="00ED109C">
            <w:pPr>
              <w:spacing w:before="120" w:after="120" w:line="276" w:lineRule="auto"/>
              <w:rPr>
                <w:sz w:val="20"/>
                <w:szCs w:val="20"/>
              </w:rPr>
            </w:pPr>
            <w:r w:rsidRPr="00ED109C">
              <w:rPr>
                <w:sz w:val="20"/>
                <w:szCs w:val="20"/>
              </w:rPr>
              <w:t>952-62</w:t>
            </w:r>
          </w:p>
        </w:tc>
        <w:tc>
          <w:tcPr>
            <w:tcW w:w="7780" w:type="dxa"/>
            <w:hideMark/>
          </w:tcPr>
          <w:p w14:paraId="4D5BF3C3" w14:textId="77777777" w:rsidR="00ED109C" w:rsidRPr="00ED109C" w:rsidRDefault="00ED109C" w:rsidP="00ED109C">
            <w:pPr>
              <w:spacing w:before="120" w:after="120" w:line="276" w:lineRule="auto"/>
              <w:rPr>
                <w:sz w:val="20"/>
                <w:szCs w:val="20"/>
              </w:rPr>
            </w:pPr>
            <w:r w:rsidRPr="00ED109C">
              <w:rPr>
                <w:sz w:val="20"/>
                <w:szCs w:val="20"/>
              </w:rPr>
              <w:t xml:space="preserve">Mental Health Services: Vocational, Residential, </w:t>
            </w:r>
            <w:proofErr w:type="gramStart"/>
            <w:r w:rsidRPr="00ED109C">
              <w:rPr>
                <w:sz w:val="20"/>
                <w:szCs w:val="20"/>
              </w:rPr>
              <w:t>Etc.</w:t>
            </w:r>
            <w:proofErr w:type="gramEnd"/>
          </w:p>
        </w:tc>
      </w:tr>
      <w:tr w:rsidR="00ED109C" w:rsidRPr="00ED109C" w14:paraId="7D98A65B" w14:textId="77777777" w:rsidTr="00ED109C">
        <w:trPr>
          <w:trHeight w:val="255"/>
        </w:trPr>
        <w:tc>
          <w:tcPr>
            <w:tcW w:w="960" w:type="dxa"/>
            <w:noWrap/>
            <w:hideMark/>
          </w:tcPr>
          <w:p w14:paraId="2629E913" w14:textId="77777777" w:rsidR="00ED109C" w:rsidRPr="00ED109C" w:rsidRDefault="00ED109C" w:rsidP="00ED109C">
            <w:pPr>
              <w:spacing w:before="120" w:after="120" w:line="276" w:lineRule="auto"/>
              <w:rPr>
                <w:sz w:val="20"/>
                <w:szCs w:val="20"/>
              </w:rPr>
            </w:pPr>
            <w:r w:rsidRPr="00ED109C">
              <w:rPr>
                <w:sz w:val="20"/>
                <w:szCs w:val="20"/>
              </w:rPr>
              <w:t>952-83</w:t>
            </w:r>
          </w:p>
        </w:tc>
        <w:tc>
          <w:tcPr>
            <w:tcW w:w="7780" w:type="dxa"/>
            <w:hideMark/>
          </w:tcPr>
          <w:p w14:paraId="30DF3247" w14:textId="77777777" w:rsidR="00ED109C" w:rsidRPr="00ED109C" w:rsidRDefault="00ED109C" w:rsidP="00ED109C">
            <w:pPr>
              <w:spacing w:before="120" w:after="120" w:line="276" w:lineRule="auto"/>
              <w:rPr>
                <w:sz w:val="20"/>
                <w:szCs w:val="20"/>
              </w:rPr>
            </w:pPr>
            <w:r w:rsidRPr="00ED109C">
              <w:rPr>
                <w:sz w:val="20"/>
                <w:szCs w:val="20"/>
              </w:rPr>
              <w:t>Summer Youth Program</w:t>
            </w:r>
          </w:p>
        </w:tc>
      </w:tr>
      <w:tr w:rsidR="00ED109C" w:rsidRPr="00ED109C" w14:paraId="17969E31" w14:textId="77777777" w:rsidTr="00ED109C">
        <w:trPr>
          <w:trHeight w:val="255"/>
        </w:trPr>
        <w:tc>
          <w:tcPr>
            <w:tcW w:w="960" w:type="dxa"/>
            <w:noWrap/>
            <w:hideMark/>
          </w:tcPr>
          <w:p w14:paraId="6432E5B8" w14:textId="77777777" w:rsidR="00ED109C" w:rsidRPr="00ED109C" w:rsidRDefault="00ED109C" w:rsidP="00ED109C">
            <w:pPr>
              <w:spacing w:before="120" w:after="120" w:line="276" w:lineRule="auto"/>
              <w:rPr>
                <w:sz w:val="20"/>
                <w:szCs w:val="20"/>
              </w:rPr>
            </w:pPr>
            <w:r w:rsidRPr="00ED109C">
              <w:rPr>
                <w:sz w:val="20"/>
                <w:szCs w:val="20"/>
              </w:rPr>
              <w:t>952-85</w:t>
            </w:r>
          </w:p>
        </w:tc>
        <w:tc>
          <w:tcPr>
            <w:tcW w:w="7780" w:type="dxa"/>
            <w:hideMark/>
          </w:tcPr>
          <w:p w14:paraId="0FA3BD02" w14:textId="77777777" w:rsidR="00ED109C" w:rsidRPr="00ED109C" w:rsidRDefault="00ED109C" w:rsidP="00ED109C">
            <w:pPr>
              <w:spacing w:before="120" w:after="120" w:line="276" w:lineRule="auto"/>
              <w:rPr>
                <w:sz w:val="20"/>
                <w:szCs w:val="20"/>
              </w:rPr>
            </w:pPr>
            <w:r w:rsidRPr="00ED109C">
              <w:rPr>
                <w:sz w:val="20"/>
                <w:szCs w:val="20"/>
              </w:rPr>
              <w:t>Support Services</w:t>
            </w:r>
          </w:p>
        </w:tc>
      </w:tr>
      <w:tr w:rsidR="00ED109C" w:rsidRPr="00ED109C" w14:paraId="01591BD0" w14:textId="77777777" w:rsidTr="00ED109C">
        <w:trPr>
          <w:trHeight w:val="255"/>
        </w:trPr>
        <w:tc>
          <w:tcPr>
            <w:tcW w:w="960" w:type="dxa"/>
            <w:noWrap/>
            <w:hideMark/>
          </w:tcPr>
          <w:p w14:paraId="083F7494" w14:textId="77777777" w:rsidR="00ED109C" w:rsidRPr="00ED109C" w:rsidRDefault="00ED109C" w:rsidP="00ED109C">
            <w:pPr>
              <w:spacing w:before="120" w:after="120" w:line="276" w:lineRule="auto"/>
              <w:rPr>
                <w:sz w:val="20"/>
                <w:szCs w:val="20"/>
              </w:rPr>
            </w:pPr>
            <w:r w:rsidRPr="00ED109C">
              <w:rPr>
                <w:sz w:val="20"/>
                <w:szCs w:val="20"/>
              </w:rPr>
              <w:t>952-90</w:t>
            </w:r>
          </w:p>
        </w:tc>
        <w:tc>
          <w:tcPr>
            <w:tcW w:w="7780" w:type="dxa"/>
            <w:hideMark/>
          </w:tcPr>
          <w:p w14:paraId="0567FCC7" w14:textId="77777777" w:rsidR="00ED109C" w:rsidRPr="00ED109C" w:rsidRDefault="00ED109C" w:rsidP="00ED109C">
            <w:pPr>
              <w:spacing w:before="120" w:after="120" w:line="276" w:lineRule="auto"/>
              <w:rPr>
                <w:sz w:val="20"/>
                <w:szCs w:val="20"/>
              </w:rPr>
            </w:pPr>
            <w:r w:rsidRPr="00ED109C">
              <w:rPr>
                <w:sz w:val="20"/>
                <w:szCs w:val="20"/>
              </w:rPr>
              <w:t>Training and Instruction (For Clients, Not Staff)</w:t>
            </w:r>
          </w:p>
        </w:tc>
      </w:tr>
      <w:tr w:rsidR="00ED109C" w:rsidRPr="00ED109C" w14:paraId="0E1D8316" w14:textId="77777777" w:rsidTr="00ED109C">
        <w:trPr>
          <w:trHeight w:val="255"/>
        </w:trPr>
        <w:tc>
          <w:tcPr>
            <w:tcW w:w="960" w:type="dxa"/>
            <w:noWrap/>
            <w:hideMark/>
          </w:tcPr>
          <w:p w14:paraId="528CB2E8" w14:textId="77777777" w:rsidR="00ED109C" w:rsidRPr="00ED109C" w:rsidRDefault="00ED109C" w:rsidP="00ED109C">
            <w:pPr>
              <w:spacing w:before="120" w:after="120" w:line="276" w:lineRule="auto"/>
              <w:rPr>
                <w:sz w:val="20"/>
                <w:szCs w:val="20"/>
              </w:rPr>
            </w:pPr>
            <w:r w:rsidRPr="00ED109C">
              <w:rPr>
                <w:sz w:val="20"/>
                <w:szCs w:val="20"/>
              </w:rPr>
              <w:t>952-95</w:t>
            </w:r>
          </w:p>
        </w:tc>
        <w:tc>
          <w:tcPr>
            <w:tcW w:w="7780" w:type="dxa"/>
            <w:hideMark/>
          </w:tcPr>
          <w:p w14:paraId="7AB85EE5" w14:textId="77777777" w:rsidR="00ED109C" w:rsidRPr="00ED109C" w:rsidRDefault="00ED109C" w:rsidP="00ED109C">
            <w:pPr>
              <w:spacing w:before="120" w:after="120" w:line="276" w:lineRule="auto"/>
              <w:rPr>
                <w:sz w:val="20"/>
                <w:szCs w:val="20"/>
              </w:rPr>
            </w:pPr>
            <w:r w:rsidRPr="00ED109C">
              <w:rPr>
                <w:sz w:val="20"/>
                <w:szCs w:val="20"/>
              </w:rPr>
              <w:t>Youth Care Services</w:t>
            </w:r>
          </w:p>
        </w:tc>
      </w:tr>
      <w:tr w:rsidR="00ED109C" w:rsidRPr="00ED109C" w14:paraId="370DC219" w14:textId="77777777" w:rsidTr="00ED109C">
        <w:trPr>
          <w:trHeight w:val="255"/>
        </w:trPr>
        <w:tc>
          <w:tcPr>
            <w:tcW w:w="960" w:type="dxa"/>
            <w:noWrap/>
            <w:hideMark/>
          </w:tcPr>
          <w:p w14:paraId="1D3A9B44" w14:textId="77777777" w:rsidR="00ED109C" w:rsidRPr="00ED109C" w:rsidRDefault="00ED109C" w:rsidP="00ED109C">
            <w:pPr>
              <w:spacing w:before="120" w:after="120" w:line="276" w:lineRule="auto"/>
              <w:rPr>
                <w:sz w:val="20"/>
                <w:szCs w:val="20"/>
              </w:rPr>
            </w:pPr>
            <w:r w:rsidRPr="00ED109C">
              <w:rPr>
                <w:sz w:val="20"/>
                <w:szCs w:val="20"/>
              </w:rPr>
              <w:lastRenderedPageBreak/>
              <w:t>958-56</w:t>
            </w:r>
          </w:p>
        </w:tc>
        <w:tc>
          <w:tcPr>
            <w:tcW w:w="7780" w:type="dxa"/>
            <w:hideMark/>
          </w:tcPr>
          <w:p w14:paraId="6C6342FD" w14:textId="77777777" w:rsidR="00ED109C" w:rsidRPr="00ED109C" w:rsidRDefault="00ED109C" w:rsidP="00ED109C">
            <w:pPr>
              <w:spacing w:before="120" w:after="120" w:line="276" w:lineRule="auto"/>
              <w:rPr>
                <w:sz w:val="20"/>
                <w:szCs w:val="20"/>
              </w:rPr>
            </w:pPr>
            <w:r w:rsidRPr="00ED109C">
              <w:rPr>
                <w:sz w:val="20"/>
                <w:szCs w:val="20"/>
              </w:rPr>
              <w:t>Health Care Management Services (Including Managed Care Services)</w:t>
            </w:r>
          </w:p>
        </w:tc>
      </w:tr>
      <w:tr w:rsidR="00ED109C" w:rsidRPr="00ED109C" w14:paraId="38808601" w14:textId="77777777" w:rsidTr="00ED109C">
        <w:trPr>
          <w:trHeight w:val="255"/>
        </w:trPr>
        <w:tc>
          <w:tcPr>
            <w:tcW w:w="960" w:type="dxa"/>
            <w:noWrap/>
            <w:hideMark/>
          </w:tcPr>
          <w:p w14:paraId="25DBF8FF" w14:textId="77777777" w:rsidR="00ED109C" w:rsidRPr="00ED109C" w:rsidRDefault="00ED109C" w:rsidP="00ED109C">
            <w:pPr>
              <w:spacing w:before="120" w:after="120" w:line="276" w:lineRule="auto"/>
              <w:rPr>
                <w:sz w:val="20"/>
                <w:szCs w:val="20"/>
              </w:rPr>
            </w:pPr>
            <w:r w:rsidRPr="00ED109C">
              <w:rPr>
                <w:sz w:val="20"/>
                <w:szCs w:val="20"/>
              </w:rPr>
              <w:t>958-60</w:t>
            </w:r>
          </w:p>
        </w:tc>
        <w:tc>
          <w:tcPr>
            <w:tcW w:w="7780" w:type="dxa"/>
            <w:hideMark/>
          </w:tcPr>
          <w:p w14:paraId="02EC2628" w14:textId="77777777" w:rsidR="00ED109C" w:rsidRPr="00ED109C" w:rsidRDefault="00ED109C" w:rsidP="00ED109C">
            <w:pPr>
              <w:spacing w:before="120" w:after="120" w:line="276" w:lineRule="auto"/>
              <w:rPr>
                <w:sz w:val="20"/>
                <w:szCs w:val="20"/>
              </w:rPr>
            </w:pPr>
            <w:r w:rsidRPr="00ED109C">
              <w:rPr>
                <w:sz w:val="20"/>
                <w:szCs w:val="20"/>
              </w:rPr>
              <w:t>Incentive Management Program Services (Safety, etc.)</w:t>
            </w:r>
          </w:p>
        </w:tc>
      </w:tr>
    </w:tbl>
    <w:p w14:paraId="57222478" w14:textId="3DDC5A48" w:rsidR="00902809" w:rsidRPr="00E51B62" w:rsidRDefault="00902809" w:rsidP="00902809">
      <w:pPr>
        <w:spacing w:before="120" w:after="120" w:line="276" w:lineRule="auto"/>
        <w:rPr>
          <w:sz w:val="20"/>
          <w:szCs w:val="20"/>
        </w:rPr>
      </w:pPr>
    </w:p>
    <w:p w14:paraId="344CF0EC" w14:textId="062E8840" w:rsidR="00FF7769" w:rsidRPr="00FF7769" w:rsidRDefault="002E3C8B">
      <w:pPr>
        <w:pStyle w:val="BodyText"/>
        <w:spacing w:before="120" w:after="120" w:line="276" w:lineRule="auto"/>
        <w:rPr>
          <w:sz w:val="22"/>
          <w:szCs w:val="22"/>
        </w:rPr>
      </w:pPr>
      <w:r>
        <w:rPr>
          <w:sz w:val="22"/>
          <w:szCs w:val="22"/>
        </w:rPr>
        <w:t>S</w:t>
      </w:r>
      <w:r w:rsidR="009710D3">
        <w:rPr>
          <w:sz w:val="22"/>
          <w:szCs w:val="22"/>
        </w:rPr>
        <w:t xml:space="preserve">ubmit any questions or concerns regarding this solicitation to the Solicitation Coordinator shown above. </w:t>
      </w:r>
    </w:p>
    <w:sectPr w:rsidR="00FF7769" w:rsidRPr="00FF7769" w:rsidSect="00902809">
      <w:headerReference w:type="first" r:id="rId11"/>
      <w:type w:val="continuous"/>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3921" w14:textId="77777777" w:rsidR="00850040" w:rsidRDefault="00850040" w:rsidP="00EF6E68">
      <w:r>
        <w:separator/>
      </w:r>
    </w:p>
  </w:endnote>
  <w:endnote w:type="continuationSeparator" w:id="0">
    <w:p w14:paraId="14B17723" w14:textId="77777777" w:rsidR="00850040" w:rsidRDefault="00850040" w:rsidP="00EF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3E08" w14:textId="77777777" w:rsidR="00850040" w:rsidRDefault="00850040" w:rsidP="00EF6E68">
      <w:r>
        <w:separator/>
      </w:r>
    </w:p>
  </w:footnote>
  <w:footnote w:type="continuationSeparator" w:id="0">
    <w:p w14:paraId="0EC9B715" w14:textId="77777777" w:rsidR="00850040" w:rsidRDefault="00850040" w:rsidP="00EF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6106" w14:textId="77777777" w:rsidR="00A26FED" w:rsidRDefault="00A26FED" w:rsidP="00A26FED">
    <w:pPr>
      <w:pStyle w:val="Header"/>
      <w:jc w:val="center"/>
      <w:rPr>
        <w:noProof/>
      </w:rPr>
    </w:pPr>
  </w:p>
  <w:p w14:paraId="0C32CB45" w14:textId="77777777" w:rsidR="00194DBA" w:rsidRDefault="00194DBA" w:rsidP="00A26F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A1A"/>
    <w:multiLevelType w:val="hybridMultilevel"/>
    <w:tmpl w:val="17CC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D385E"/>
    <w:multiLevelType w:val="hybridMultilevel"/>
    <w:tmpl w:val="7AA48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E172D4"/>
    <w:multiLevelType w:val="multilevel"/>
    <w:tmpl w:val="4DDA12D6"/>
    <w:lvl w:ilvl="0">
      <w:start w:val="1"/>
      <w:numFmt w:val="decimal"/>
      <w:lvlText w:val="%1"/>
      <w:lvlJc w:val="left"/>
      <w:pPr>
        <w:ind w:left="435" w:hanging="435"/>
      </w:pPr>
      <w:rPr>
        <w:rFonts w:hint="default"/>
      </w:rPr>
    </w:lvl>
    <w:lvl w:ilvl="1">
      <w:start w:val="6"/>
      <w:numFmt w:val="decimal"/>
      <w:lvlText w:val="%1.%2"/>
      <w:lvlJc w:val="left"/>
      <w:pPr>
        <w:ind w:left="795" w:hanging="435"/>
      </w:pPr>
      <w:rPr>
        <w:rFonts w:hint="default"/>
      </w:rPr>
    </w:lvl>
    <w:lvl w:ilvl="2">
      <w:start w:val="1"/>
      <w:numFmt w:val="decimal"/>
      <w:lvlText w:val="%1.%2.%3"/>
      <w:lvlJc w:val="left"/>
      <w:pPr>
        <w:ind w:left="1440" w:hanging="720"/>
      </w:pPr>
      <w:rPr>
        <w:rFonts w:hint="default"/>
        <w:i w:val="0"/>
        <w:i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2B3166D"/>
    <w:multiLevelType w:val="hybridMultilevel"/>
    <w:tmpl w:val="A3789FA2"/>
    <w:lvl w:ilvl="0" w:tplc="B2FACE62">
      <w:start w:val="1"/>
      <w:numFmt w:val="decimal"/>
      <w:lvlText w:val="2.%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900623">
    <w:abstractNumId w:val="1"/>
  </w:num>
  <w:num w:numId="2" w16cid:durableId="1271932050">
    <w:abstractNumId w:val="4"/>
  </w:num>
  <w:num w:numId="3" w16cid:durableId="410663766">
    <w:abstractNumId w:val="2"/>
  </w:num>
  <w:num w:numId="4" w16cid:durableId="1223060635">
    <w:abstractNumId w:val="0"/>
  </w:num>
  <w:num w:numId="5" w16cid:durableId="1648390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5C"/>
    <w:rsid w:val="00131E66"/>
    <w:rsid w:val="001323C8"/>
    <w:rsid w:val="00174CB6"/>
    <w:rsid w:val="0018347E"/>
    <w:rsid w:val="00194DBA"/>
    <w:rsid w:val="001C3C69"/>
    <w:rsid w:val="001E231A"/>
    <w:rsid w:val="00275226"/>
    <w:rsid w:val="002903BE"/>
    <w:rsid w:val="00290D79"/>
    <w:rsid w:val="00297DFB"/>
    <w:rsid w:val="002A7514"/>
    <w:rsid w:val="002D5667"/>
    <w:rsid w:val="002E3C8B"/>
    <w:rsid w:val="003870B1"/>
    <w:rsid w:val="00392857"/>
    <w:rsid w:val="00395830"/>
    <w:rsid w:val="00477E60"/>
    <w:rsid w:val="00491C12"/>
    <w:rsid w:val="004B293E"/>
    <w:rsid w:val="004B7FC1"/>
    <w:rsid w:val="004E2298"/>
    <w:rsid w:val="00544B45"/>
    <w:rsid w:val="0059429D"/>
    <w:rsid w:val="005A4FC9"/>
    <w:rsid w:val="005C2C0C"/>
    <w:rsid w:val="00624C7C"/>
    <w:rsid w:val="00627997"/>
    <w:rsid w:val="006D38C3"/>
    <w:rsid w:val="006E26B4"/>
    <w:rsid w:val="006E6D9A"/>
    <w:rsid w:val="006F1C95"/>
    <w:rsid w:val="006F5E9C"/>
    <w:rsid w:val="007735E8"/>
    <w:rsid w:val="00782735"/>
    <w:rsid w:val="00850040"/>
    <w:rsid w:val="008B3519"/>
    <w:rsid w:val="008F1076"/>
    <w:rsid w:val="00902809"/>
    <w:rsid w:val="009710D3"/>
    <w:rsid w:val="00991CF8"/>
    <w:rsid w:val="009D1955"/>
    <w:rsid w:val="009E6B1F"/>
    <w:rsid w:val="00A26FED"/>
    <w:rsid w:val="00A27DB4"/>
    <w:rsid w:val="00A321F3"/>
    <w:rsid w:val="00B4478B"/>
    <w:rsid w:val="00BB7257"/>
    <w:rsid w:val="00C37FE9"/>
    <w:rsid w:val="00C61379"/>
    <w:rsid w:val="00CA7D5C"/>
    <w:rsid w:val="00CD4072"/>
    <w:rsid w:val="00D95D12"/>
    <w:rsid w:val="00DE004F"/>
    <w:rsid w:val="00E51B62"/>
    <w:rsid w:val="00ED109C"/>
    <w:rsid w:val="00EF56C3"/>
    <w:rsid w:val="00EF6E68"/>
    <w:rsid w:val="00F10783"/>
    <w:rsid w:val="00F1116E"/>
    <w:rsid w:val="00F358B9"/>
    <w:rsid w:val="00FD31F6"/>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345C5"/>
  <w15:docId w15:val="{D2238B94-15BC-4A53-872E-61DAFDCA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14" w:right="2206"/>
      <w:jc w:val="center"/>
      <w:outlineLvl w:val="0"/>
    </w:pPr>
    <w:rPr>
      <w:b/>
      <w:bCs/>
      <w:sz w:val="24"/>
      <w:szCs w:val="24"/>
    </w:rPr>
  </w:style>
  <w:style w:type="paragraph" w:styleId="Heading3">
    <w:name w:val="heading 3"/>
    <w:basedOn w:val="Normal"/>
    <w:next w:val="Normal"/>
    <w:link w:val="Heading3Char"/>
    <w:uiPriority w:val="9"/>
    <w:semiHidden/>
    <w:unhideWhenUsed/>
    <w:qFormat/>
    <w:rsid w:val="00491C1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6F5E9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D4072"/>
    <w:rPr>
      <w:color w:val="0000FF" w:themeColor="hyperlink"/>
      <w:u w:val="single"/>
    </w:rPr>
  </w:style>
  <w:style w:type="table" w:styleId="TableGrid">
    <w:name w:val="Table Grid"/>
    <w:basedOn w:val="TableNormal"/>
    <w:uiPriority w:val="39"/>
    <w:rsid w:val="00290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93E"/>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4B293E"/>
    <w:rPr>
      <w:rFonts w:ascii="Calibri" w:hAnsi="Calibri"/>
      <w:szCs w:val="21"/>
    </w:rPr>
  </w:style>
  <w:style w:type="paragraph" w:styleId="Revision">
    <w:name w:val="Revision"/>
    <w:hidden/>
    <w:uiPriority w:val="99"/>
    <w:semiHidden/>
    <w:rsid w:val="00C61379"/>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C613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379"/>
    <w:rPr>
      <w:rFonts w:ascii="Segoe UI" w:eastAsia="Arial" w:hAnsi="Segoe UI" w:cs="Segoe UI"/>
      <w:sz w:val="18"/>
      <w:szCs w:val="18"/>
    </w:rPr>
  </w:style>
  <w:style w:type="paragraph" w:styleId="Header">
    <w:name w:val="header"/>
    <w:basedOn w:val="Normal"/>
    <w:link w:val="HeaderChar"/>
    <w:uiPriority w:val="99"/>
    <w:unhideWhenUsed/>
    <w:rsid w:val="00EF6E68"/>
    <w:pPr>
      <w:tabs>
        <w:tab w:val="center" w:pos="4680"/>
        <w:tab w:val="right" w:pos="9360"/>
      </w:tabs>
    </w:pPr>
  </w:style>
  <w:style w:type="character" w:customStyle="1" w:styleId="HeaderChar">
    <w:name w:val="Header Char"/>
    <w:basedOn w:val="DefaultParagraphFont"/>
    <w:link w:val="Header"/>
    <w:uiPriority w:val="99"/>
    <w:rsid w:val="00EF6E68"/>
    <w:rPr>
      <w:rFonts w:ascii="Arial" w:eastAsia="Arial" w:hAnsi="Arial" w:cs="Arial"/>
    </w:rPr>
  </w:style>
  <w:style w:type="paragraph" w:styleId="Footer">
    <w:name w:val="footer"/>
    <w:basedOn w:val="Normal"/>
    <w:link w:val="FooterChar"/>
    <w:uiPriority w:val="99"/>
    <w:unhideWhenUsed/>
    <w:rsid w:val="00EF6E68"/>
    <w:pPr>
      <w:tabs>
        <w:tab w:val="center" w:pos="4680"/>
        <w:tab w:val="right" w:pos="9360"/>
      </w:tabs>
    </w:pPr>
  </w:style>
  <w:style w:type="character" w:customStyle="1" w:styleId="FooterChar">
    <w:name w:val="Footer Char"/>
    <w:basedOn w:val="DefaultParagraphFont"/>
    <w:link w:val="Footer"/>
    <w:uiPriority w:val="99"/>
    <w:rsid w:val="00EF6E68"/>
    <w:rPr>
      <w:rFonts w:ascii="Arial" w:eastAsia="Arial" w:hAnsi="Arial" w:cs="Arial"/>
    </w:rPr>
  </w:style>
  <w:style w:type="character" w:styleId="FollowedHyperlink">
    <w:name w:val="FollowedHyperlink"/>
    <w:basedOn w:val="DefaultParagraphFont"/>
    <w:uiPriority w:val="99"/>
    <w:semiHidden/>
    <w:unhideWhenUsed/>
    <w:rsid w:val="002903BE"/>
    <w:rPr>
      <w:color w:val="800080" w:themeColor="followedHyperlink"/>
      <w:u w:val="single"/>
    </w:rPr>
  </w:style>
  <w:style w:type="character" w:customStyle="1" w:styleId="Heading6Char">
    <w:name w:val="Heading 6 Char"/>
    <w:basedOn w:val="DefaultParagraphFont"/>
    <w:link w:val="Heading6"/>
    <w:uiPriority w:val="9"/>
    <w:rsid w:val="006F5E9C"/>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624C7C"/>
    <w:rPr>
      <w:color w:val="808080"/>
    </w:rPr>
  </w:style>
  <w:style w:type="character" w:styleId="CommentReference">
    <w:name w:val="annotation reference"/>
    <w:basedOn w:val="DefaultParagraphFont"/>
    <w:uiPriority w:val="99"/>
    <w:unhideWhenUsed/>
    <w:rsid w:val="00FF7769"/>
    <w:rPr>
      <w:sz w:val="16"/>
      <w:szCs w:val="16"/>
    </w:rPr>
  </w:style>
  <w:style w:type="paragraph" w:styleId="CommentText">
    <w:name w:val="annotation text"/>
    <w:basedOn w:val="Normal"/>
    <w:link w:val="CommentTextChar"/>
    <w:uiPriority w:val="99"/>
    <w:unhideWhenUsed/>
    <w:rsid w:val="00FF7769"/>
    <w:rPr>
      <w:sz w:val="20"/>
      <w:szCs w:val="20"/>
    </w:rPr>
  </w:style>
  <w:style w:type="character" w:customStyle="1" w:styleId="CommentTextChar">
    <w:name w:val="Comment Text Char"/>
    <w:basedOn w:val="DefaultParagraphFont"/>
    <w:link w:val="CommentText"/>
    <w:uiPriority w:val="99"/>
    <w:rsid w:val="00FF77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F7769"/>
    <w:rPr>
      <w:b/>
      <w:bCs/>
    </w:rPr>
  </w:style>
  <w:style w:type="character" w:customStyle="1" w:styleId="CommentSubjectChar">
    <w:name w:val="Comment Subject Char"/>
    <w:basedOn w:val="CommentTextChar"/>
    <w:link w:val="CommentSubject"/>
    <w:uiPriority w:val="99"/>
    <w:semiHidden/>
    <w:rsid w:val="00FF7769"/>
    <w:rPr>
      <w:rFonts w:ascii="Arial" w:eastAsia="Arial" w:hAnsi="Arial" w:cs="Arial"/>
      <w:b/>
      <w:bCs/>
      <w:sz w:val="20"/>
      <w:szCs w:val="20"/>
    </w:rPr>
  </w:style>
  <w:style w:type="character" w:customStyle="1" w:styleId="Heading3Char">
    <w:name w:val="Heading 3 Char"/>
    <w:basedOn w:val="DefaultParagraphFont"/>
    <w:link w:val="Heading3"/>
    <w:uiPriority w:val="9"/>
    <w:semiHidden/>
    <w:rsid w:val="00491C1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hca.w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CAProcurements@hca.wa.gov" TargetMode="External"/><Relationship Id="rId4" Type="http://schemas.openxmlformats.org/officeDocument/2006/relationships/webSettings" Target="webSettings.xml"/><Relationship Id="rId9" Type="http://schemas.openxmlformats.org/officeDocument/2006/relationships/hyperlink" Target="https://pr-webs-vendor.des.wa.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6DF7018-A9C6-42A1-8D05-5F321462F281}"/>
      </w:docPartPr>
      <w:docPartBody>
        <w:p w:rsidR="00560913" w:rsidRDefault="007310C9">
          <w:r w:rsidRPr="003F66B6">
            <w:rPr>
              <w:rStyle w:val="PlaceholderText"/>
            </w:rPr>
            <w:t>Click or tap to enter a date.</w:t>
          </w:r>
        </w:p>
      </w:docPartBody>
    </w:docPart>
    <w:docPart>
      <w:docPartPr>
        <w:name w:val="AC34C14707974B90A7D7B706DB51D77E"/>
        <w:category>
          <w:name w:val="General"/>
          <w:gallery w:val="placeholder"/>
        </w:category>
        <w:types>
          <w:type w:val="bbPlcHdr"/>
        </w:types>
        <w:behaviors>
          <w:behavior w:val="content"/>
        </w:behaviors>
        <w:guid w:val="{E056FF46-3E70-453B-8DEF-BF67D7733C6E}"/>
      </w:docPartPr>
      <w:docPartBody>
        <w:p w:rsidR="00560913" w:rsidRDefault="007310C9" w:rsidP="007310C9">
          <w:pPr>
            <w:pStyle w:val="AC34C14707974B90A7D7B706DB51D77E"/>
          </w:pPr>
          <w:r w:rsidRPr="003F66B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C9"/>
    <w:rsid w:val="00174CB6"/>
    <w:rsid w:val="00193283"/>
    <w:rsid w:val="0038193C"/>
    <w:rsid w:val="00436B9A"/>
    <w:rsid w:val="00560913"/>
    <w:rsid w:val="007310C9"/>
    <w:rsid w:val="008B3519"/>
    <w:rsid w:val="00DE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0C9"/>
    <w:rPr>
      <w:color w:val="808080"/>
    </w:rPr>
  </w:style>
  <w:style w:type="paragraph" w:customStyle="1" w:styleId="AC34C14707974B90A7D7B706DB51D77E">
    <w:name w:val="AC34C14707974B90A7D7B706DB51D77E"/>
    <w:rsid w:val="00731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2026HCA7 Notice of Competitive Solicitation</vt:lpstr>
    </vt:vector>
  </TitlesOfParts>
  <Company>Department of Enterprise Services</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2026HCA7 Notice of Competitive Solicitation</dc:title>
  <dc:creator>City of Seattle Employee</dc:creator>
  <cp:lastModifiedBy>Epperson, Alissia (HCA)</cp:lastModifiedBy>
  <cp:revision>4</cp:revision>
  <dcterms:created xsi:type="dcterms:W3CDTF">2026-06-16T16:18:00Z</dcterms:created>
  <dcterms:modified xsi:type="dcterms:W3CDTF">2026-06-17T22:09:00Z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Acrobat PDFMaker 20 for Word</vt:lpwstr>
  </property>
  <property fmtid="{D5CDD505-2E9C-101B-9397-08002B2CF9AE}" pid="4" name="LastSaved">
    <vt:filetime>2021-04-02T00:00:00Z</vt:filetime>
  </property>
  <property fmtid="{D5CDD505-2E9C-101B-9397-08002B2CF9AE}" pid="5" name="MSIP_Label_1520fa42-cf58-4c22-8b93-58cf1d3bd1cb_Enabled">
    <vt:lpwstr>true</vt:lpwstr>
  </property>
  <property fmtid="{D5CDD505-2E9C-101B-9397-08002B2CF9AE}" pid="6" name="MSIP_Label_1520fa42-cf58-4c22-8b93-58cf1d3bd1cb_SetDate">
    <vt:lpwstr>2021-11-02T16:56:10Z</vt:lpwstr>
  </property>
  <property fmtid="{D5CDD505-2E9C-101B-9397-08002B2CF9AE}" pid="7" name="MSIP_Label_1520fa42-cf58-4c22-8b93-58cf1d3bd1cb_Method">
    <vt:lpwstr>Standard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68355c47-f2f9-4af8-9c8b-3e52dc1706d0</vt:lpwstr>
  </property>
  <property fmtid="{D5CDD505-2E9C-101B-9397-08002B2CF9AE}" pid="11" name="MSIP_Label_1520fa42-cf58-4c22-8b93-58cf1d3bd1cb_ContentBits">
    <vt:lpwstr>0</vt:lpwstr>
  </property>
</Properties>
</file>