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BAA95" w14:textId="77777777" w:rsidR="002F7D8F" w:rsidRPr="00702A08" w:rsidRDefault="002F7D8F" w:rsidP="008F13F6">
      <w:pPr>
        <w:rPr>
          <w:rFonts w:cstheme="minorHAnsi"/>
          <w:bCs/>
          <w:szCs w:val="20"/>
        </w:rPr>
      </w:pP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9"/>
        <w:gridCol w:w="8589"/>
      </w:tblGrid>
      <w:tr w:rsidR="00764977" w14:paraId="3EBBAA98" w14:textId="77777777" w:rsidTr="00761C04">
        <w:tc>
          <w:tcPr>
            <w:tcW w:w="1098" w:type="dxa"/>
            <w:hideMark/>
          </w:tcPr>
          <w:p w14:paraId="3EBBAA96" w14:textId="77777777" w:rsidR="002F7D8F" w:rsidRPr="00D82575" w:rsidRDefault="002F7D8F">
            <w:pPr>
              <w:rPr>
                <w:rFonts w:cstheme="minorHAnsi"/>
                <w:b/>
                <w:szCs w:val="20"/>
              </w:rPr>
            </w:pPr>
            <w:r w:rsidRPr="00D82575">
              <w:rPr>
                <w:rFonts w:cstheme="minorHAnsi"/>
                <w:b/>
                <w:szCs w:val="20"/>
              </w:rPr>
              <w:t>SUBJECT*</w:t>
            </w:r>
          </w:p>
        </w:tc>
        <w:tc>
          <w:tcPr>
            <w:tcW w:w="8820" w:type="dxa"/>
            <w:hideMark/>
          </w:tcPr>
          <w:p w14:paraId="3EBBAA97" w14:textId="77777777" w:rsidR="002F7D8F" w:rsidRDefault="002F7D8F">
            <w:pPr>
              <w:rPr>
                <w:rFonts w:cstheme="minorHAnsi"/>
              </w:rPr>
            </w:pPr>
            <w:r>
              <w:rPr>
                <w:rFonts w:cstheme="minorHAnsi"/>
              </w:rPr>
              <w:t>Request for SF 330 - AE / Comprehensive Underground Utility</w:t>
            </w:r>
            <w:r>
              <w:rPr>
                <w:rStyle w:val="AAMSKBFill-InHighlight"/>
              </w:rPr>
              <w:t xml:space="preserve"> </w:t>
            </w:r>
            <w:r>
              <w:rPr>
                <w:rFonts w:cstheme="minorHAnsi"/>
              </w:rPr>
              <w:t>Location and Mapping at Dayton VAMC.</w:t>
            </w:r>
            <w:r>
              <w:rPr>
                <w:rStyle w:val="AAMSKBFill-InHighlight"/>
              </w:rPr>
              <w:t xml:space="preserve">  </w:t>
            </w:r>
          </w:p>
        </w:tc>
      </w:tr>
    </w:tbl>
    <w:p w14:paraId="3EBBAA99" w14:textId="77777777" w:rsidR="002F7D8F" w:rsidRDefault="002F7D8F" w:rsidP="00761C04">
      <w:pPr>
        <w:spacing w:after="160" w:line="252" w:lineRule="auto"/>
        <w:rPr>
          <w:rFonts w:eastAsia="Calibri" w:cstheme="minorHAnsi"/>
          <w:szCs w:val="20"/>
        </w:rPr>
      </w:pPr>
    </w:p>
    <w:p w14:paraId="3EBBAA9A" w14:textId="77777777" w:rsidR="002F7D8F" w:rsidRPr="00AF196F" w:rsidRDefault="002F7D8F" w:rsidP="00761C04">
      <w:pPr>
        <w:pBdr>
          <w:top w:val="single" w:sz="4" w:space="1" w:color="auto"/>
          <w:bottom w:val="single" w:sz="4" w:space="1" w:color="auto"/>
        </w:pBdr>
        <w:spacing w:after="160" w:line="252" w:lineRule="auto"/>
        <w:jc w:val="center"/>
        <w:rPr>
          <w:rFonts w:eastAsia="Calibri" w:cstheme="minorHAnsi"/>
          <w:b/>
          <w:szCs w:val="20"/>
        </w:rPr>
      </w:pPr>
      <w:r w:rsidRPr="00AF196F">
        <w:rPr>
          <w:rFonts w:cstheme="minorHAnsi"/>
          <w:b/>
          <w:color w:val="4F81BD" w:themeColor="accent1"/>
          <w:sz w:val="28"/>
          <w:szCs w:val="28"/>
          <w:bdr w:val="none" w:sz="0" w:space="0" w:color="auto" w:frame="1"/>
        </w:rPr>
        <w:t>GENERAL INFORMATION</w:t>
      </w:r>
    </w:p>
    <w:tbl>
      <w:tblPr>
        <w:tblStyle w:val="TableGrid1"/>
        <w:tblW w:w="9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5237"/>
        <w:gridCol w:w="13"/>
      </w:tblGrid>
      <w:tr w:rsidR="00764977" w14:paraId="3EBBAA9D" w14:textId="77777777" w:rsidTr="00490783">
        <w:trPr>
          <w:gridAfter w:val="1"/>
          <w:wAfter w:w="13" w:type="dxa"/>
        </w:trPr>
        <w:tc>
          <w:tcPr>
            <w:tcW w:w="4681" w:type="dxa"/>
            <w:hideMark/>
          </w:tcPr>
          <w:p w14:paraId="3EBBAA9B" w14:textId="77777777" w:rsidR="002F7D8F" w:rsidRPr="00D82575" w:rsidRDefault="002F7D8F">
            <w:pPr>
              <w:rPr>
                <w:rFonts w:cstheme="minorHAnsi"/>
                <w:b/>
                <w:szCs w:val="20"/>
              </w:rPr>
            </w:pPr>
            <w:r w:rsidRPr="00D82575">
              <w:rPr>
                <w:rFonts w:cstheme="minorHAnsi"/>
                <w:b/>
                <w:szCs w:val="20"/>
              </w:rPr>
              <w:t>CONTRACTING OFFICE’S ZIP CODE*</w:t>
            </w:r>
          </w:p>
        </w:tc>
        <w:tc>
          <w:tcPr>
            <w:tcW w:w="5237" w:type="dxa"/>
            <w:hideMark/>
          </w:tcPr>
          <w:p w14:paraId="3EBBAA9C" w14:textId="77777777" w:rsidR="002F7D8F" w:rsidRPr="00EE5B77" w:rsidRDefault="002F7D8F">
            <w:pPr>
              <w:rPr>
                <w:rStyle w:val="AAMSKBFill-InHighlight"/>
                <w:rFonts w:cstheme="minorHAnsi"/>
                <w:color w:val="auto"/>
              </w:rPr>
            </w:pPr>
            <w:r>
              <w:rPr>
                <w:rStyle w:val="AAMSKBFill-InHighlight"/>
                <w:rFonts w:cstheme="minorHAnsi"/>
                <w:color w:val="auto"/>
              </w:rPr>
              <w:t>45409-1337</w:t>
            </w:r>
          </w:p>
        </w:tc>
      </w:tr>
      <w:tr w:rsidR="00764977" w14:paraId="3EBBAAA0" w14:textId="77777777" w:rsidTr="00490783">
        <w:trPr>
          <w:gridAfter w:val="1"/>
          <w:wAfter w:w="13" w:type="dxa"/>
        </w:trPr>
        <w:tc>
          <w:tcPr>
            <w:tcW w:w="4681" w:type="dxa"/>
            <w:hideMark/>
          </w:tcPr>
          <w:p w14:paraId="3EBBAA9E" w14:textId="77777777" w:rsidR="002F7D8F" w:rsidRPr="00D82575" w:rsidRDefault="002F7D8F">
            <w:pPr>
              <w:rPr>
                <w:rFonts w:cstheme="minorHAnsi"/>
                <w:b/>
                <w:szCs w:val="20"/>
              </w:rPr>
            </w:pPr>
            <w:r w:rsidRPr="00D82575">
              <w:rPr>
                <w:rFonts w:cstheme="minorHAnsi"/>
                <w:b/>
                <w:szCs w:val="20"/>
              </w:rPr>
              <w:t>SOLICITATION NUMBER*</w:t>
            </w:r>
          </w:p>
        </w:tc>
        <w:tc>
          <w:tcPr>
            <w:tcW w:w="5237" w:type="dxa"/>
            <w:hideMark/>
          </w:tcPr>
          <w:p w14:paraId="3EBBAA9F" w14:textId="77777777" w:rsidR="002F7D8F" w:rsidRPr="00EE5B77" w:rsidRDefault="002F7D8F">
            <w:pPr>
              <w:rPr>
                <w:rStyle w:val="AAMSKBFill-InHighlight"/>
                <w:rFonts w:cstheme="minorHAnsi"/>
                <w:color w:val="auto"/>
              </w:rPr>
            </w:pPr>
            <w:r>
              <w:rPr>
                <w:rStyle w:val="AAMSKBFill-InHighlight"/>
                <w:rFonts w:cstheme="minorHAnsi"/>
                <w:color w:val="auto"/>
              </w:rPr>
              <w:t>36C25026Q0533</w:t>
            </w:r>
          </w:p>
        </w:tc>
      </w:tr>
      <w:tr w:rsidR="00764977" w14:paraId="3EBBAAA3" w14:textId="77777777" w:rsidTr="00490783">
        <w:trPr>
          <w:gridAfter w:val="1"/>
          <w:wAfter w:w="13" w:type="dxa"/>
        </w:trPr>
        <w:tc>
          <w:tcPr>
            <w:tcW w:w="4681" w:type="dxa"/>
            <w:hideMark/>
          </w:tcPr>
          <w:p w14:paraId="3EBBAAA1" w14:textId="77777777" w:rsidR="002F7D8F" w:rsidRPr="00D82575" w:rsidRDefault="002F7D8F">
            <w:pPr>
              <w:rPr>
                <w:rFonts w:cstheme="minorHAnsi"/>
                <w:b/>
                <w:szCs w:val="20"/>
              </w:rPr>
            </w:pPr>
            <w:r w:rsidRPr="00D82575">
              <w:rPr>
                <w:rFonts w:cstheme="minorHAnsi"/>
                <w:b/>
                <w:szCs w:val="20"/>
              </w:rPr>
              <w:t>RESPONSE DATE/TIME/ZONE</w:t>
            </w:r>
          </w:p>
        </w:tc>
        <w:tc>
          <w:tcPr>
            <w:tcW w:w="5237" w:type="dxa"/>
            <w:hideMark/>
          </w:tcPr>
          <w:p w14:paraId="3EBBAAA2" w14:textId="77777777" w:rsidR="002F7D8F" w:rsidRPr="00EE5B77" w:rsidRDefault="002F7D8F">
            <w:pPr>
              <w:rPr>
                <w:rFonts w:cstheme="minorHAnsi"/>
                <w:szCs w:val="20"/>
              </w:rPr>
            </w:pPr>
            <w:r>
              <w:rPr>
                <w:rFonts w:cstheme="minorHAnsi"/>
                <w:szCs w:val="20"/>
              </w:rPr>
              <w:t>07-07-2026</w:t>
            </w:r>
            <w:r w:rsidRPr="00EE5B77">
              <w:rPr>
                <w:rStyle w:val="AAMSKBFill-InHighlight"/>
                <w:rFonts w:cstheme="minorHAnsi"/>
                <w:color w:val="auto"/>
              </w:rPr>
              <w:t xml:space="preserve"> </w:t>
            </w:r>
            <w:r>
              <w:rPr>
                <w:rFonts w:cstheme="minorHAnsi"/>
                <w:szCs w:val="20"/>
              </w:rPr>
              <w:t>12:00 PM</w:t>
            </w:r>
            <w:r w:rsidRPr="00EE5B77">
              <w:rPr>
                <w:rStyle w:val="AAMSKBFill-InHighlight"/>
                <w:rFonts w:cstheme="minorHAnsi"/>
                <w:color w:val="auto"/>
              </w:rPr>
              <w:t xml:space="preserve"> </w:t>
            </w:r>
            <w:r>
              <w:rPr>
                <w:rFonts w:cstheme="minorHAnsi"/>
                <w:szCs w:val="20"/>
              </w:rPr>
              <w:t>EASTERN TIME, NEW YORK, USA</w:t>
            </w:r>
          </w:p>
        </w:tc>
      </w:tr>
      <w:tr w:rsidR="00764977" w14:paraId="3EBBAAA6" w14:textId="77777777" w:rsidTr="00490783">
        <w:trPr>
          <w:gridAfter w:val="1"/>
          <w:wAfter w:w="13" w:type="dxa"/>
        </w:trPr>
        <w:tc>
          <w:tcPr>
            <w:tcW w:w="4681" w:type="dxa"/>
            <w:hideMark/>
          </w:tcPr>
          <w:p w14:paraId="3EBBAAA4" w14:textId="77777777" w:rsidR="002F7D8F" w:rsidRPr="00D82575" w:rsidRDefault="002F7D8F">
            <w:pPr>
              <w:rPr>
                <w:rFonts w:cstheme="minorHAnsi"/>
                <w:b/>
                <w:szCs w:val="20"/>
              </w:rPr>
            </w:pPr>
            <w:r w:rsidRPr="00D82575">
              <w:rPr>
                <w:rFonts w:cstheme="minorHAnsi"/>
                <w:b/>
                <w:szCs w:val="20"/>
              </w:rPr>
              <w:t>ARCHIVE</w:t>
            </w:r>
          </w:p>
        </w:tc>
        <w:tc>
          <w:tcPr>
            <w:tcW w:w="5237" w:type="dxa"/>
            <w:hideMark/>
          </w:tcPr>
          <w:p w14:paraId="3EBBAAA5" w14:textId="77777777" w:rsidR="002F7D8F" w:rsidRPr="00EE5B77" w:rsidRDefault="002F7D8F">
            <w:pPr>
              <w:rPr>
                <w:rFonts w:cstheme="minorHAnsi"/>
                <w:szCs w:val="20"/>
              </w:rPr>
            </w:pPr>
            <w:r>
              <w:rPr>
                <w:rFonts w:cstheme="minorHAnsi"/>
                <w:szCs w:val="20"/>
              </w:rPr>
              <w:t>15</w:t>
            </w:r>
            <w:r w:rsidRPr="00EE5B77">
              <w:rPr>
                <w:rFonts w:eastAsiaTheme="minorHAnsi" w:cstheme="minorHAnsi"/>
                <w:szCs w:val="20"/>
                <w:bdr w:val="none" w:sz="0" w:space="0" w:color="auto" w:frame="1"/>
              </w:rPr>
              <w:t xml:space="preserve"> DAYS AFTER THE RESPONSE DATE</w:t>
            </w:r>
          </w:p>
        </w:tc>
      </w:tr>
      <w:tr w:rsidR="00764977" w14:paraId="3EBBAAA9" w14:textId="77777777" w:rsidTr="00490783">
        <w:trPr>
          <w:trHeight w:val="251"/>
        </w:trPr>
        <w:tc>
          <w:tcPr>
            <w:tcW w:w="4681" w:type="dxa"/>
            <w:hideMark/>
          </w:tcPr>
          <w:p w14:paraId="3EBBAAA7" w14:textId="77777777" w:rsidR="002F7D8F" w:rsidRDefault="002F7D8F" w:rsidP="00761C04">
            <w:pPr>
              <w:rPr>
                <w:rFonts w:cstheme="minorHAnsi"/>
                <w:b/>
              </w:rPr>
            </w:pPr>
            <w:r w:rsidRPr="000758A6">
              <w:rPr>
                <w:rFonts w:cstheme="minorHAnsi"/>
                <w:b/>
                <w:szCs w:val="20"/>
              </w:rPr>
              <w:t>SET-ASIDE</w:t>
            </w:r>
          </w:p>
        </w:tc>
        <w:tc>
          <w:tcPr>
            <w:tcW w:w="5250" w:type="dxa"/>
            <w:gridSpan w:val="2"/>
            <w:hideMark/>
          </w:tcPr>
          <w:p w14:paraId="3EBBAAA8" w14:textId="77777777" w:rsidR="002F7D8F" w:rsidRPr="00EE5B77" w:rsidRDefault="002F7D8F" w:rsidP="00761C04">
            <w:pPr>
              <w:rPr>
                <w:rFonts w:cstheme="minorHAnsi"/>
              </w:rPr>
            </w:pPr>
            <w:r>
              <w:rPr>
                <w:rFonts w:cstheme="minorHAnsi"/>
              </w:rPr>
              <w:t>SDVOSBC</w:t>
            </w:r>
          </w:p>
        </w:tc>
      </w:tr>
      <w:tr w:rsidR="00764977" w14:paraId="3EBBAAAC" w14:textId="77777777" w:rsidTr="00490783">
        <w:trPr>
          <w:trHeight w:val="267"/>
        </w:trPr>
        <w:tc>
          <w:tcPr>
            <w:tcW w:w="4681" w:type="dxa"/>
            <w:hideMark/>
          </w:tcPr>
          <w:p w14:paraId="3EBBAAAA" w14:textId="77777777" w:rsidR="002F7D8F" w:rsidRDefault="002F7D8F" w:rsidP="00761C04">
            <w:pPr>
              <w:rPr>
                <w:rFonts w:cstheme="minorHAnsi"/>
                <w:b/>
              </w:rPr>
            </w:pPr>
            <w:r w:rsidRPr="000758A6">
              <w:rPr>
                <w:rFonts w:cstheme="minorHAnsi"/>
                <w:b/>
                <w:szCs w:val="20"/>
              </w:rPr>
              <w:t>PRODUCT SERVICE CODE*</w:t>
            </w:r>
          </w:p>
        </w:tc>
        <w:tc>
          <w:tcPr>
            <w:tcW w:w="5250" w:type="dxa"/>
            <w:gridSpan w:val="2"/>
            <w:hideMark/>
          </w:tcPr>
          <w:p w14:paraId="3EBBAAAB" w14:textId="77777777" w:rsidR="002F7D8F" w:rsidRPr="00EE5B77" w:rsidRDefault="002F7D8F" w:rsidP="00761C04">
            <w:pPr>
              <w:rPr>
                <w:rFonts w:cstheme="minorHAnsi"/>
                <w:szCs w:val="20"/>
              </w:rPr>
            </w:pPr>
            <w:r>
              <w:rPr>
                <w:rFonts w:cstheme="minorHAnsi"/>
                <w:szCs w:val="20"/>
              </w:rPr>
              <w:t>Z1NZ</w:t>
            </w:r>
          </w:p>
        </w:tc>
      </w:tr>
      <w:tr w:rsidR="00764977" w14:paraId="3EBBAAAF" w14:textId="77777777" w:rsidTr="00490783">
        <w:trPr>
          <w:trHeight w:val="251"/>
        </w:trPr>
        <w:tc>
          <w:tcPr>
            <w:tcW w:w="4681" w:type="dxa"/>
            <w:hideMark/>
          </w:tcPr>
          <w:p w14:paraId="3EBBAAAD" w14:textId="77777777" w:rsidR="002F7D8F" w:rsidRDefault="002F7D8F" w:rsidP="00761C04">
            <w:pPr>
              <w:rPr>
                <w:rFonts w:cstheme="minorHAnsi"/>
                <w:b/>
              </w:rPr>
            </w:pPr>
            <w:r w:rsidRPr="000758A6">
              <w:rPr>
                <w:rFonts w:cstheme="minorHAnsi"/>
                <w:b/>
                <w:szCs w:val="20"/>
              </w:rPr>
              <w:t>NAICS CODE*</w:t>
            </w:r>
          </w:p>
        </w:tc>
        <w:tc>
          <w:tcPr>
            <w:tcW w:w="5250" w:type="dxa"/>
            <w:gridSpan w:val="2"/>
            <w:hideMark/>
          </w:tcPr>
          <w:p w14:paraId="3EBBAAAE" w14:textId="77777777" w:rsidR="002F7D8F" w:rsidRPr="00EE5B77" w:rsidRDefault="002F7D8F" w:rsidP="00761C04">
            <w:pPr>
              <w:rPr>
                <w:rFonts w:cstheme="minorHAnsi"/>
                <w:szCs w:val="20"/>
              </w:rPr>
            </w:pPr>
            <w:r>
              <w:rPr>
                <w:rFonts w:cstheme="minorHAnsi"/>
                <w:szCs w:val="20"/>
              </w:rPr>
              <w:t>541360</w:t>
            </w:r>
          </w:p>
        </w:tc>
      </w:tr>
      <w:tr w:rsidR="00764977" w14:paraId="3EBBAAB2" w14:textId="77777777" w:rsidTr="00490783">
        <w:trPr>
          <w:trHeight w:val="251"/>
        </w:trPr>
        <w:tc>
          <w:tcPr>
            <w:tcW w:w="4681" w:type="dxa"/>
            <w:hideMark/>
          </w:tcPr>
          <w:p w14:paraId="3EBBAAB0" w14:textId="77777777" w:rsidR="002F7D8F" w:rsidRDefault="002F7D8F" w:rsidP="00761C04">
            <w:pPr>
              <w:rPr>
                <w:rFonts w:cstheme="minorHAnsi"/>
                <w:b/>
              </w:rPr>
            </w:pPr>
            <w:r w:rsidRPr="000758A6">
              <w:rPr>
                <w:rFonts w:cstheme="minorHAnsi"/>
                <w:b/>
                <w:szCs w:val="20"/>
              </w:rPr>
              <w:t>PLACE OF PERFORMANCE</w:t>
            </w:r>
          </w:p>
        </w:tc>
        <w:tc>
          <w:tcPr>
            <w:tcW w:w="5250" w:type="dxa"/>
            <w:gridSpan w:val="2"/>
            <w:hideMark/>
          </w:tcPr>
          <w:p w14:paraId="3EBBAAB1" w14:textId="77777777" w:rsidR="002F7D8F" w:rsidRPr="00EE5B77" w:rsidRDefault="002F7D8F" w:rsidP="00761C04">
            <w:pPr>
              <w:rPr>
                <w:rFonts w:cstheme="minorHAnsi"/>
                <w:szCs w:val="20"/>
              </w:rPr>
            </w:pPr>
            <w:r>
              <w:rPr>
                <w:rFonts w:cstheme="minorHAnsi"/>
                <w:szCs w:val="20"/>
              </w:rPr>
              <w:t>Dayton VAMC</w:t>
            </w:r>
          </w:p>
        </w:tc>
      </w:tr>
      <w:tr w:rsidR="00764977" w14:paraId="3EBBAAB5" w14:textId="77777777" w:rsidTr="00490783">
        <w:trPr>
          <w:trHeight w:val="251"/>
        </w:trPr>
        <w:tc>
          <w:tcPr>
            <w:tcW w:w="4681" w:type="dxa"/>
          </w:tcPr>
          <w:p w14:paraId="3EBBAAB3" w14:textId="77777777" w:rsidR="002F7D8F" w:rsidRPr="000758A6" w:rsidRDefault="002F7D8F" w:rsidP="00761C04">
            <w:pPr>
              <w:rPr>
                <w:rFonts w:cstheme="minorHAnsi"/>
                <w:b/>
                <w:szCs w:val="20"/>
              </w:rPr>
            </w:pPr>
          </w:p>
        </w:tc>
        <w:tc>
          <w:tcPr>
            <w:tcW w:w="5250" w:type="dxa"/>
            <w:gridSpan w:val="2"/>
          </w:tcPr>
          <w:p w14:paraId="3EBBAAB4" w14:textId="77777777" w:rsidR="002F7D8F" w:rsidRPr="00EE5B77" w:rsidRDefault="002F7D8F" w:rsidP="00761C04">
            <w:pPr>
              <w:rPr>
                <w:rStyle w:val="AAMSKBFill-InHighlight"/>
                <w:rFonts w:cstheme="minorHAnsi"/>
                <w:color w:val="auto"/>
              </w:rPr>
            </w:pPr>
          </w:p>
        </w:tc>
      </w:tr>
      <w:tr w:rsidR="00764977" w14:paraId="3EBBAAB8" w14:textId="77777777" w:rsidTr="00490783">
        <w:trPr>
          <w:trHeight w:val="267"/>
        </w:trPr>
        <w:tc>
          <w:tcPr>
            <w:tcW w:w="4681" w:type="dxa"/>
          </w:tcPr>
          <w:p w14:paraId="3EBBAAB6" w14:textId="77777777" w:rsidR="002F7D8F" w:rsidRPr="000758A6" w:rsidRDefault="002F7D8F" w:rsidP="00761C04">
            <w:pPr>
              <w:rPr>
                <w:rFonts w:cstheme="minorHAnsi"/>
                <w:b/>
                <w:szCs w:val="20"/>
              </w:rPr>
            </w:pPr>
          </w:p>
        </w:tc>
        <w:tc>
          <w:tcPr>
            <w:tcW w:w="5250" w:type="dxa"/>
            <w:gridSpan w:val="2"/>
          </w:tcPr>
          <w:p w14:paraId="3EBBAAB7" w14:textId="77777777" w:rsidR="002F7D8F" w:rsidRPr="00EE5B77" w:rsidRDefault="002F7D8F" w:rsidP="00761C04">
            <w:pPr>
              <w:rPr>
                <w:rStyle w:val="AAMSKBFill-InHighlight"/>
                <w:rFonts w:cstheme="minorHAnsi"/>
                <w:color w:val="auto"/>
              </w:rPr>
            </w:pPr>
          </w:p>
        </w:tc>
      </w:tr>
      <w:tr w:rsidR="00764977" w14:paraId="3EBBAABB" w14:textId="77777777" w:rsidTr="00490783">
        <w:trPr>
          <w:trHeight w:val="251"/>
        </w:trPr>
        <w:tc>
          <w:tcPr>
            <w:tcW w:w="4681" w:type="dxa"/>
          </w:tcPr>
          <w:p w14:paraId="3EBBAAB9" w14:textId="77777777" w:rsidR="002F7D8F" w:rsidRPr="000758A6" w:rsidRDefault="002F7D8F" w:rsidP="00761C04">
            <w:pPr>
              <w:rPr>
                <w:rFonts w:cstheme="minorHAnsi"/>
                <w:b/>
                <w:szCs w:val="20"/>
              </w:rPr>
            </w:pPr>
          </w:p>
        </w:tc>
        <w:tc>
          <w:tcPr>
            <w:tcW w:w="5250" w:type="dxa"/>
            <w:gridSpan w:val="2"/>
          </w:tcPr>
          <w:p w14:paraId="3EBBAABA" w14:textId="77777777" w:rsidR="002F7D8F" w:rsidRPr="00EE5B77" w:rsidRDefault="002F7D8F" w:rsidP="00761C04">
            <w:pPr>
              <w:rPr>
                <w:rStyle w:val="AAMSKBFill-InHighlight"/>
                <w:rFonts w:cstheme="minorHAnsi"/>
                <w:color w:val="auto"/>
              </w:rPr>
            </w:pPr>
            <w:r>
              <w:rPr>
                <w:rStyle w:val="AAMSKBFill-InHighlight"/>
                <w:rFonts w:cstheme="minorHAnsi"/>
                <w:color w:val="auto"/>
              </w:rPr>
              <w:t>4100 W. 3rd Street</w:t>
            </w:r>
          </w:p>
        </w:tc>
      </w:tr>
      <w:tr w:rsidR="00764977" w14:paraId="3EBBAABE" w14:textId="77777777" w:rsidTr="00490783">
        <w:trPr>
          <w:trHeight w:val="251"/>
        </w:trPr>
        <w:tc>
          <w:tcPr>
            <w:tcW w:w="4681" w:type="dxa"/>
          </w:tcPr>
          <w:p w14:paraId="3EBBAABC" w14:textId="77777777" w:rsidR="002F7D8F" w:rsidRPr="000758A6" w:rsidRDefault="002F7D8F" w:rsidP="00761C04">
            <w:pPr>
              <w:rPr>
                <w:rFonts w:cstheme="minorHAnsi"/>
                <w:b/>
                <w:szCs w:val="20"/>
              </w:rPr>
            </w:pPr>
          </w:p>
        </w:tc>
        <w:tc>
          <w:tcPr>
            <w:tcW w:w="5250" w:type="dxa"/>
            <w:gridSpan w:val="2"/>
          </w:tcPr>
          <w:p w14:paraId="3EBBAABD" w14:textId="77777777" w:rsidR="002F7D8F" w:rsidRPr="00EE5B77" w:rsidRDefault="002F7D8F" w:rsidP="00761C04">
            <w:pPr>
              <w:rPr>
                <w:rStyle w:val="AAMSKBFill-InHighlight"/>
                <w:rFonts w:cstheme="minorHAnsi"/>
                <w:color w:val="auto"/>
              </w:rPr>
            </w:pPr>
            <w:r>
              <w:rPr>
                <w:rStyle w:val="AAMSKBFill-InHighlight"/>
                <w:rFonts w:cstheme="minorHAnsi"/>
                <w:color w:val="auto"/>
              </w:rPr>
              <w:t>Dayton</w:t>
            </w:r>
            <w:r w:rsidRPr="00EE5B77">
              <w:rPr>
                <w:rFonts w:cstheme="minorHAnsi"/>
                <w:szCs w:val="20"/>
              </w:rPr>
              <w:t xml:space="preserve"> </w:t>
            </w:r>
            <w:r>
              <w:rPr>
                <w:rStyle w:val="AAMSKBFill-InHighlight"/>
                <w:rFonts w:cstheme="minorHAnsi"/>
                <w:color w:val="auto"/>
              </w:rPr>
              <w:t>OH</w:t>
            </w:r>
          </w:p>
        </w:tc>
      </w:tr>
      <w:tr w:rsidR="00764977" w14:paraId="3EBBAAC1" w14:textId="77777777" w:rsidTr="00490783">
        <w:trPr>
          <w:trHeight w:val="251"/>
        </w:trPr>
        <w:tc>
          <w:tcPr>
            <w:tcW w:w="4681" w:type="dxa"/>
          </w:tcPr>
          <w:p w14:paraId="3EBBAABF" w14:textId="77777777" w:rsidR="002F7D8F" w:rsidRPr="000758A6" w:rsidRDefault="002F7D8F" w:rsidP="00761C04">
            <w:pPr>
              <w:rPr>
                <w:rFonts w:cstheme="minorHAnsi"/>
                <w:b/>
                <w:szCs w:val="20"/>
              </w:rPr>
            </w:pPr>
            <w:r w:rsidRPr="000758A6">
              <w:rPr>
                <w:rFonts w:cstheme="minorHAnsi"/>
                <w:b/>
                <w:szCs w:val="20"/>
              </w:rPr>
              <w:t>POSTAL CODE</w:t>
            </w:r>
          </w:p>
        </w:tc>
        <w:tc>
          <w:tcPr>
            <w:tcW w:w="5250" w:type="dxa"/>
            <w:gridSpan w:val="2"/>
          </w:tcPr>
          <w:p w14:paraId="3EBBAAC0" w14:textId="77777777" w:rsidR="002F7D8F" w:rsidRPr="00EE5B77" w:rsidRDefault="002F7D8F" w:rsidP="00761C04">
            <w:pPr>
              <w:rPr>
                <w:rStyle w:val="AAMSKBFill-InHighlight"/>
                <w:rFonts w:cstheme="minorHAnsi"/>
                <w:color w:val="auto"/>
              </w:rPr>
            </w:pPr>
            <w:r>
              <w:rPr>
                <w:rStyle w:val="AAMSKBFill-InHighlight"/>
                <w:rFonts w:cstheme="minorHAnsi"/>
                <w:color w:val="auto"/>
              </w:rPr>
              <w:t>45428</w:t>
            </w:r>
          </w:p>
        </w:tc>
      </w:tr>
      <w:tr w:rsidR="00764977" w14:paraId="3EBBAAC5" w14:textId="77777777" w:rsidTr="00490783">
        <w:trPr>
          <w:trHeight w:val="519"/>
        </w:trPr>
        <w:tc>
          <w:tcPr>
            <w:tcW w:w="4681" w:type="dxa"/>
          </w:tcPr>
          <w:p w14:paraId="3EBBAAC2" w14:textId="77777777" w:rsidR="002F7D8F" w:rsidRPr="000758A6" w:rsidRDefault="002F7D8F" w:rsidP="00761C04">
            <w:pPr>
              <w:rPr>
                <w:rFonts w:cstheme="minorHAnsi"/>
                <w:b/>
                <w:szCs w:val="20"/>
              </w:rPr>
            </w:pPr>
            <w:r w:rsidRPr="000758A6">
              <w:rPr>
                <w:rFonts w:cstheme="minorHAnsi"/>
                <w:b/>
                <w:szCs w:val="20"/>
              </w:rPr>
              <w:t>COUNTRY</w:t>
            </w:r>
          </w:p>
        </w:tc>
        <w:tc>
          <w:tcPr>
            <w:tcW w:w="5250" w:type="dxa"/>
            <w:gridSpan w:val="2"/>
          </w:tcPr>
          <w:p w14:paraId="3EBBAAC3" w14:textId="77777777" w:rsidR="002F7D8F" w:rsidRPr="00EE5B77" w:rsidRDefault="002F7D8F" w:rsidP="00761C04">
            <w:pPr>
              <w:rPr>
                <w:rStyle w:val="AAMSKBFill-InHighlight"/>
                <w:rFonts w:cstheme="minorHAnsi"/>
                <w:color w:val="auto"/>
              </w:rPr>
            </w:pPr>
            <w:r>
              <w:rPr>
                <w:rStyle w:val="AAMSKBFill-InHighlight"/>
                <w:rFonts w:cstheme="minorHAnsi"/>
                <w:color w:val="auto"/>
              </w:rPr>
              <w:t>USA</w:t>
            </w:r>
          </w:p>
          <w:p w14:paraId="3EBBAAC4" w14:textId="77777777" w:rsidR="002F7D8F" w:rsidRPr="00EE5B77" w:rsidRDefault="002F7D8F" w:rsidP="00761C04">
            <w:pPr>
              <w:rPr>
                <w:rStyle w:val="AAMSKBFill-InHighlight"/>
                <w:rFonts w:cstheme="minorHAnsi"/>
              </w:rPr>
            </w:pPr>
          </w:p>
        </w:tc>
      </w:tr>
    </w:tbl>
    <w:p w14:paraId="3EBBAAC6" w14:textId="77777777" w:rsidR="002F7D8F" w:rsidRPr="00AF196F" w:rsidRDefault="002F7D8F" w:rsidP="00761C04">
      <w:pPr>
        <w:pBdr>
          <w:top w:val="single" w:sz="4" w:space="1" w:color="auto"/>
          <w:bottom w:val="single" w:sz="4" w:space="1" w:color="auto"/>
        </w:pBdr>
        <w:spacing w:after="160" w:line="252" w:lineRule="auto"/>
        <w:jc w:val="center"/>
        <w:rPr>
          <w:rFonts w:eastAsia="Calibri" w:cstheme="minorHAnsi"/>
          <w:b/>
        </w:rPr>
      </w:pPr>
      <w:r w:rsidRPr="00AF196F">
        <w:rPr>
          <w:rFonts w:cstheme="minorHAnsi"/>
          <w:b/>
          <w:color w:val="4F81BD" w:themeColor="accent1"/>
          <w:sz w:val="28"/>
          <w:szCs w:val="28"/>
          <w:bdr w:val="none" w:sz="0" w:space="0" w:color="auto" w:frame="1"/>
        </w:rPr>
        <w:t>CONTACT INFORMATION</w:t>
      </w: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243"/>
      </w:tblGrid>
      <w:tr w:rsidR="00764977" w14:paraId="3EBBAACD" w14:textId="77777777" w:rsidTr="005B1DDF">
        <w:tc>
          <w:tcPr>
            <w:tcW w:w="4675" w:type="dxa"/>
            <w:hideMark/>
          </w:tcPr>
          <w:p w14:paraId="3EBBAAC7" w14:textId="77777777" w:rsidR="002F7D8F" w:rsidRDefault="002F7D8F" w:rsidP="00761C04">
            <w:pPr>
              <w:rPr>
                <w:rFonts w:cstheme="minorHAnsi"/>
                <w:b/>
              </w:rPr>
            </w:pPr>
            <w:r w:rsidRPr="008F13F6">
              <w:rPr>
                <w:rFonts w:cstheme="minorHAnsi"/>
                <w:b/>
                <w:szCs w:val="20"/>
              </w:rPr>
              <w:t>CONTRACTING OFFICE ADDRESS</w:t>
            </w:r>
          </w:p>
        </w:tc>
        <w:tc>
          <w:tcPr>
            <w:tcW w:w="5243" w:type="dxa"/>
            <w:hideMark/>
          </w:tcPr>
          <w:p w14:paraId="3EBBAAC8" w14:textId="77777777" w:rsidR="002F7D8F" w:rsidRPr="00EE5B77" w:rsidRDefault="002F7D8F" w:rsidP="00761C04">
            <w:pPr>
              <w:rPr>
                <w:rFonts w:eastAsiaTheme="minorHAnsi" w:cstheme="minorHAnsi"/>
                <w:szCs w:val="20"/>
                <w:bdr w:val="none" w:sz="0" w:space="0" w:color="auto" w:frame="1"/>
              </w:rPr>
            </w:pPr>
            <w:r>
              <w:rPr>
                <w:rFonts w:eastAsiaTheme="minorHAnsi" w:cstheme="minorHAnsi"/>
                <w:szCs w:val="20"/>
                <w:bdr w:val="none" w:sz="0" w:space="0" w:color="auto" w:frame="1"/>
              </w:rPr>
              <w:t>Network Contracting Office Ten</w:t>
            </w:r>
            <w:r w:rsidRPr="00EE5B77">
              <w:rPr>
                <w:rStyle w:val="AAMSKBFill-InHighlight"/>
                <w:rFonts w:cstheme="minorHAnsi"/>
                <w:color w:val="auto"/>
              </w:rPr>
              <w:t xml:space="preserve"> </w:t>
            </w:r>
          </w:p>
          <w:p w14:paraId="3EBBAAC9" w14:textId="77777777" w:rsidR="002F7D8F" w:rsidRPr="00EE5B77" w:rsidRDefault="002F7D8F" w:rsidP="00761C04">
            <w:pPr>
              <w:rPr>
                <w:rFonts w:eastAsiaTheme="minorHAnsi" w:cstheme="minorHAnsi"/>
                <w:szCs w:val="20"/>
                <w:bdr w:val="none" w:sz="0" w:space="0" w:color="auto" w:frame="1"/>
              </w:rPr>
            </w:pPr>
            <w:r>
              <w:rPr>
                <w:rFonts w:eastAsiaTheme="minorHAnsi" w:cstheme="minorHAnsi"/>
                <w:szCs w:val="20"/>
                <w:bdr w:val="none" w:sz="0" w:space="0" w:color="auto" w:frame="1"/>
              </w:rPr>
              <w:t>Department of Veterans Affairs</w:t>
            </w:r>
            <w:r w:rsidRPr="00EE5B77">
              <w:rPr>
                <w:rStyle w:val="AAMSKBFill-InHighlight"/>
                <w:rFonts w:cstheme="minorHAnsi"/>
              </w:rPr>
              <w:t xml:space="preserve"> </w:t>
            </w:r>
          </w:p>
          <w:p w14:paraId="3EBBAACB" w14:textId="050937F9" w:rsidR="002F7D8F" w:rsidRPr="00EE5B77" w:rsidRDefault="002F7D8F" w:rsidP="00761C04">
            <w:pPr>
              <w:rPr>
                <w:rFonts w:eastAsiaTheme="minorHAnsi" w:cstheme="minorHAnsi"/>
                <w:szCs w:val="20"/>
                <w:bdr w:val="none" w:sz="0" w:space="0" w:color="auto" w:frame="1"/>
              </w:rPr>
            </w:pPr>
            <w:r w:rsidRPr="00EE5B77">
              <w:rPr>
                <w:rStyle w:val="AAMSKBFill-InHighlight"/>
                <w:rFonts w:cstheme="minorHAnsi"/>
                <w:color w:val="auto"/>
              </w:rPr>
              <w:t xml:space="preserve"> </w:t>
            </w:r>
            <w:r>
              <w:rPr>
                <w:rFonts w:eastAsiaTheme="minorHAnsi" w:cstheme="minorHAnsi"/>
                <w:szCs w:val="20"/>
                <w:bdr w:val="none" w:sz="0" w:space="0" w:color="auto" w:frame="1"/>
              </w:rPr>
              <w:t>3140 Governor’s Place Blvd. Suite 210</w:t>
            </w:r>
          </w:p>
          <w:p w14:paraId="3EBBAACC" w14:textId="77777777" w:rsidR="002F7D8F" w:rsidRPr="00EE5B77" w:rsidRDefault="002F7D8F" w:rsidP="00761C04">
            <w:pPr>
              <w:rPr>
                <w:rFonts w:cstheme="minorHAnsi"/>
              </w:rPr>
            </w:pPr>
            <w:r>
              <w:rPr>
                <w:rFonts w:cstheme="minorHAnsi"/>
              </w:rPr>
              <w:t>Kettering OH  45409-1337</w:t>
            </w:r>
            <w:r w:rsidRPr="00EE5B77">
              <w:rPr>
                <w:rStyle w:val="AAMSKBFill-InHighlight"/>
                <w:rFonts w:cstheme="minorHAnsi"/>
                <w:color w:val="auto"/>
              </w:rPr>
              <w:t xml:space="preserve"> </w:t>
            </w:r>
          </w:p>
        </w:tc>
      </w:tr>
      <w:tr w:rsidR="00764977" w14:paraId="3EBBAAD7" w14:textId="77777777" w:rsidTr="005B1DDF">
        <w:tc>
          <w:tcPr>
            <w:tcW w:w="4675" w:type="dxa"/>
            <w:hideMark/>
          </w:tcPr>
          <w:p w14:paraId="3EBBAACE" w14:textId="77777777" w:rsidR="002F7D8F" w:rsidRPr="008F13F6" w:rsidRDefault="002F7D8F" w:rsidP="00761C04">
            <w:pPr>
              <w:rPr>
                <w:rFonts w:cstheme="minorHAnsi"/>
                <w:b/>
                <w:szCs w:val="20"/>
              </w:rPr>
            </w:pPr>
            <w:r w:rsidRPr="008F13F6">
              <w:rPr>
                <w:rFonts w:cstheme="minorHAnsi"/>
                <w:b/>
                <w:szCs w:val="20"/>
              </w:rPr>
              <w:t>POINT OF CONTACT*</w:t>
            </w:r>
          </w:p>
          <w:p w14:paraId="3EBBAACF" w14:textId="77777777" w:rsidR="002F7D8F" w:rsidRDefault="002F7D8F" w:rsidP="00761C04">
            <w:pPr>
              <w:rPr>
                <w:rFonts w:cstheme="minorHAnsi"/>
                <w:b/>
              </w:rPr>
            </w:pPr>
          </w:p>
        </w:tc>
        <w:tc>
          <w:tcPr>
            <w:tcW w:w="5243" w:type="dxa"/>
            <w:hideMark/>
          </w:tcPr>
          <w:p w14:paraId="3EBBAAD0" w14:textId="77777777" w:rsidR="002F7D8F" w:rsidRPr="00EE5B77" w:rsidRDefault="002F7D8F" w:rsidP="00761C04">
            <w:pPr>
              <w:rPr>
                <w:rFonts w:eastAsiaTheme="minorHAnsi" w:cstheme="minorHAnsi"/>
                <w:szCs w:val="20"/>
                <w:bdr w:val="none" w:sz="0" w:space="0" w:color="auto" w:frame="1"/>
              </w:rPr>
            </w:pPr>
            <w:r>
              <w:rPr>
                <w:rFonts w:eastAsiaTheme="minorHAnsi" w:cstheme="minorHAnsi"/>
                <w:szCs w:val="20"/>
                <w:bdr w:val="none" w:sz="0" w:space="0" w:color="auto" w:frame="1"/>
              </w:rPr>
              <w:t>Contract Specialist</w:t>
            </w:r>
            <w:r w:rsidRPr="00EE5B77">
              <w:rPr>
                <w:rStyle w:val="AAMSKBFill-InHighlight"/>
                <w:rFonts w:cstheme="minorHAnsi"/>
                <w:color w:val="auto"/>
              </w:rPr>
              <w:t xml:space="preserve"> </w:t>
            </w:r>
          </w:p>
          <w:p w14:paraId="3EBBAAD1" w14:textId="77777777" w:rsidR="002F7D8F" w:rsidRPr="00EE5B77" w:rsidRDefault="002F7D8F" w:rsidP="00761C04">
            <w:pPr>
              <w:rPr>
                <w:rFonts w:eastAsiaTheme="minorHAnsi" w:cstheme="minorHAnsi"/>
                <w:szCs w:val="20"/>
                <w:bdr w:val="none" w:sz="0" w:space="0" w:color="auto" w:frame="1"/>
              </w:rPr>
            </w:pPr>
            <w:r>
              <w:rPr>
                <w:rFonts w:eastAsiaTheme="minorHAnsi" w:cstheme="minorHAnsi"/>
                <w:szCs w:val="20"/>
                <w:bdr w:val="none" w:sz="0" w:space="0" w:color="auto" w:frame="1"/>
              </w:rPr>
              <w:t>Brian D. Rosciszewski</w:t>
            </w:r>
          </w:p>
          <w:p w14:paraId="3EBBAAD2" w14:textId="77777777" w:rsidR="002F7D8F" w:rsidRPr="00EE5B77" w:rsidRDefault="002F7D8F" w:rsidP="00761C04">
            <w:pPr>
              <w:rPr>
                <w:rFonts w:eastAsiaTheme="minorHAnsi" w:cstheme="minorHAnsi"/>
                <w:szCs w:val="20"/>
                <w:bdr w:val="none" w:sz="0" w:space="0" w:color="auto" w:frame="1"/>
              </w:rPr>
            </w:pPr>
            <w:r>
              <w:rPr>
                <w:rFonts w:eastAsiaTheme="minorHAnsi" w:cstheme="minorHAnsi"/>
                <w:szCs w:val="20"/>
                <w:bdr w:val="none" w:sz="0" w:space="0" w:color="auto" w:frame="1"/>
              </w:rPr>
              <w:t>Brian.Rosciszewski@VA.gov</w:t>
            </w:r>
          </w:p>
          <w:p w14:paraId="3EBBAAD3" w14:textId="77777777" w:rsidR="002F7D8F" w:rsidRPr="00EE5B77" w:rsidRDefault="002F7D8F" w:rsidP="00761C04">
            <w:pPr>
              <w:rPr>
                <w:rFonts w:eastAsiaTheme="minorHAnsi" w:cstheme="minorHAnsi"/>
                <w:szCs w:val="20"/>
                <w:bdr w:val="none" w:sz="0" w:space="0" w:color="auto" w:frame="1"/>
              </w:rPr>
            </w:pPr>
          </w:p>
          <w:p w14:paraId="3EBBAAD4" w14:textId="77777777" w:rsidR="002F7D8F" w:rsidRPr="00EE5B77" w:rsidRDefault="002F7D8F" w:rsidP="00761C04">
            <w:pPr>
              <w:rPr>
                <w:rFonts w:eastAsiaTheme="minorHAnsi" w:cstheme="minorHAnsi"/>
                <w:szCs w:val="20"/>
                <w:bdr w:val="none" w:sz="0" w:space="0" w:color="auto" w:frame="1"/>
              </w:rPr>
            </w:pPr>
          </w:p>
          <w:p w14:paraId="3EBBAAD5" w14:textId="77777777" w:rsidR="002F7D8F" w:rsidRPr="00EE5B77" w:rsidRDefault="002F7D8F" w:rsidP="00761C04">
            <w:pPr>
              <w:rPr>
                <w:rStyle w:val="AAMSKBFill-InHighlight"/>
                <w:rFonts w:cstheme="minorHAnsi"/>
                <w:color w:val="auto"/>
              </w:rPr>
            </w:pPr>
          </w:p>
          <w:p w14:paraId="3EBBAAD6" w14:textId="77777777" w:rsidR="002F7D8F" w:rsidRPr="00EE5B77" w:rsidRDefault="002F7D8F" w:rsidP="00761C04">
            <w:pPr>
              <w:rPr>
                <w:rFonts w:cstheme="minorHAnsi"/>
                <w:szCs w:val="20"/>
              </w:rPr>
            </w:pPr>
          </w:p>
        </w:tc>
      </w:tr>
    </w:tbl>
    <w:p w14:paraId="3EBBAAD8" w14:textId="77777777" w:rsidR="002F7D8F" w:rsidRPr="00AF196F" w:rsidRDefault="002F7D8F" w:rsidP="00761C04">
      <w:pPr>
        <w:pBdr>
          <w:top w:val="single" w:sz="4" w:space="1" w:color="auto"/>
          <w:bottom w:val="single" w:sz="4" w:space="1" w:color="auto"/>
        </w:pBdr>
        <w:spacing w:after="160" w:line="252" w:lineRule="auto"/>
        <w:jc w:val="center"/>
        <w:rPr>
          <w:rFonts w:eastAsia="Calibri" w:cstheme="minorHAnsi"/>
          <w:b/>
        </w:rPr>
      </w:pPr>
      <w:r w:rsidRPr="00AF196F">
        <w:rPr>
          <w:rFonts w:cstheme="minorHAnsi"/>
          <w:b/>
          <w:color w:val="4F81BD" w:themeColor="accent1"/>
          <w:sz w:val="28"/>
          <w:szCs w:val="28"/>
          <w:bdr w:val="none" w:sz="0" w:space="0" w:color="auto" w:frame="1"/>
        </w:rPr>
        <w:lastRenderedPageBreak/>
        <w:t>ADDITIONAL INFORMATION</w:t>
      </w: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243"/>
      </w:tblGrid>
      <w:tr w:rsidR="00764977" w14:paraId="3EBBAADB" w14:textId="77777777" w:rsidTr="005B1DDF">
        <w:tc>
          <w:tcPr>
            <w:tcW w:w="4675" w:type="dxa"/>
            <w:hideMark/>
          </w:tcPr>
          <w:p w14:paraId="3EBBAAD9" w14:textId="77777777" w:rsidR="002F7D8F" w:rsidRPr="00D82575" w:rsidRDefault="002F7D8F">
            <w:pPr>
              <w:rPr>
                <w:rFonts w:cstheme="minorHAnsi"/>
                <w:b/>
              </w:rPr>
            </w:pPr>
            <w:r w:rsidRPr="00D82575">
              <w:rPr>
                <w:rFonts w:cstheme="minorHAnsi"/>
                <w:b/>
              </w:rPr>
              <w:t>AGENCY’S URL</w:t>
            </w:r>
          </w:p>
        </w:tc>
        <w:tc>
          <w:tcPr>
            <w:tcW w:w="5243" w:type="dxa"/>
            <w:hideMark/>
          </w:tcPr>
          <w:p w14:paraId="3EBBAADA" w14:textId="77777777" w:rsidR="002F7D8F" w:rsidRPr="00D82575" w:rsidRDefault="002F7D8F">
            <w:pPr>
              <w:rPr>
                <w:rFonts w:cstheme="minorHAnsi"/>
              </w:rPr>
            </w:pPr>
          </w:p>
        </w:tc>
      </w:tr>
      <w:tr w:rsidR="00764977" w14:paraId="3EBBAADE" w14:textId="77777777" w:rsidTr="005B1DDF">
        <w:tc>
          <w:tcPr>
            <w:tcW w:w="4675" w:type="dxa"/>
            <w:hideMark/>
          </w:tcPr>
          <w:p w14:paraId="3EBBAADC" w14:textId="77777777" w:rsidR="002F7D8F" w:rsidRPr="00D82575" w:rsidRDefault="002F7D8F">
            <w:pPr>
              <w:rPr>
                <w:rFonts w:cstheme="minorHAnsi"/>
                <w:b/>
              </w:rPr>
            </w:pPr>
            <w:r w:rsidRPr="00D82575">
              <w:rPr>
                <w:rFonts w:cstheme="minorHAnsi"/>
                <w:b/>
              </w:rPr>
              <w:t>URL DESCRIPTION</w:t>
            </w:r>
          </w:p>
        </w:tc>
        <w:tc>
          <w:tcPr>
            <w:tcW w:w="5243" w:type="dxa"/>
            <w:hideMark/>
          </w:tcPr>
          <w:p w14:paraId="3EBBAADD" w14:textId="77777777" w:rsidR="002F7D8F" w:rsidRPr="00D82575" w:rsidRDefault="002F7D8F">
            <w:pPr>
              <w:rPr>
                <w:rFonts w:cstheme="minorHAnsi"/>
                <w:szCs w:val="20"/>
              </w:rPr>
            </w:pPr>
          </w:p>
        </w:tc>
      </w:tr>
      <w:tr w:rsidR="00764977" w14:paraId="3EBBAAE1" w14:textId="77777777" w:rsidTr="005B1DDF">
        <w:tc>
          <w:tcPr>
            <w:tcW w:w="4675" w:type="dxa"/>
            <w:hideMark/>
          </w:tcPr>
          <w:p w14:paraId="3EBBAADF" w14:textId="77777777" w:rsidR="002F7D8F" w:rsidRPr="00D82575" w:rsidRDefault="002F7D8F">
            <w:pPr>
              <w:rPr>
                <w:rFonts w:cstheme="minorHAnsi"/>
                <w:b/>
              </w:rPr>
            </w:pPr>
            <w:r w:rsidRPr="00D82575">
              <w:rPr>
                <w:rFonts w:cstheme="minorHAnsi"/>
                <w:b/>
              </w:rPr>
              <w:t>AGENCY CONTACT’S EMAIL ADDRESS</w:t>
            </w:r>
          </w:p>
        </w:tc>
        <w:tc>
          <w:tcPr>
            <w:tcW w:w="5243" w:type="dxa"/>
            <w:hideMark/>
          </w:tcPr>
          <w:p w14:paraId="3EBBAAE0" w14:textId="77777777" w:rsidR="002F7D8F" w:rsidRPr="00D82575" w:rsidRDefault="002F7D8F">
            <w:pPr>
              <w:rPr>
                <w:rFonts w:cstheme="minorHAnsi"/>
                <w:szCs w:val="20"/>
              </w:rPr>
            </w:pPr>
          </w:p>
        </w:tc>
      </w:tr>
      <w:tr w:rsidR="00764977" w14:paraId="3EBBAAE4" w14:textId="77777777" w:rsidTr="005B1DDF">
        <w:tc>
          <w:tcPr>
            <w:tcW w:w="4675" w:type="dxa"/>
            <w:hideMark/>
          </w:tcPr>
          <w:p w14:paraId="3EBBAAE2" w14:textId="77777777" w:rsidR="002F7D8F" w:rsidRPr="00D82575" w:rsidRDefault="002F7D8F">
            <w:pPr>
              <w:rPr>
                <w:rFonts w:cstheme="minorHAnsi"/>
                <w:b/>
              </w:rPr>
            </w:pPr>
            <w:r w:rsidRPr="00D82575">
              <w:rPr>
                <w:rFonts w:cstheme="minorHAnsi"/>
                <w:b/>
              </w:rPr>
              <w:t>EMAIL DESCRIPTION</w:t>
            </w:r>
          </w:p>
        </w:tc>
        <w:tc>
          <w:tcPr>
            <w:tcW w:w="5243" w:type="dxa"/>
            <w:hideMark/>
          </w:tcPr>
          <w:p w14:paraId="3EBBAAE3" w14:textId="77777777" w:rsidR="002F7D8F" w:rsidRPr="00D82575" w:rsidRDefault="002F7D8F">
            <w:pPr>
              <w:rPr>
                <w:rFonts w:cstheme="minorHAnsi"/>
                <w:szCs w:val="20"/>
              </w:rPr>
            </w:pPr>
          </w:p>
        </w:tc>
      </w:tr>
    </w:tbl>
    <w:p w14:paraId="3EBBAAE5" w14:textId="77777777" w:rsidR="002F7D8F" w:rsidRDefault="002F7D8F">
      <w:pPr>
        <w:rPr>
          <w:rFonts w:cstheme="minorHAnsi"/>
          <w:b/>
          <w:color w:val="4F81BD" w:themeColor="accent1"/>
          <w:sz w:val="28"/>
          <w:szCs w:val="28"/>
          <w:bdr w:val="none" w:sz="0" w:space="0" w:color="auto" w:frame="1"/>
        </w:rPr>
      </w:pPr>
      <w:r>
        <w:rPr>
          <w:rFonts w:cstheme="minorHAnsi"/>
          <w:b/>
          <w:color w:val="4F81BD" w:themeColor="accent1"/>
          <w:sz w:val="28"/>
          <w:szCs w:val="28"/>
          <w:bdr w:val="none" w:sz="0" w:space="0" w:color="auto" w:frame="1"/>
        </w:rPr>
        <w:br w:type="page"/>
      </w:r>
    </w:p>
    <w:p w14:paraId="38B06141" w14:textId="77777777" w:rsidR="002F7D8F" w:rsidRDefault="002F7D8F" w:rsidP="002F7D8F">
      <w:pPr>
        <w:pBdr>
          <w:top w:val="single" w:sz="4" w:space="1" w:color="auto"/>
          <w:bottom w:val="single" w:sz="4" w:space="1" w:color="auto"/>
        </w:pBdr>
        <w:jc w:val="center"/>
        <w:rPr>
          <w:rFonts w:cstheme="minorHAnsi"/>
          <w:b/>
          <w:color w:val="4F81BD" w:themeColor="accent1"/>
          <w:sz w:val="28"/>
          <w:szCs w:val="28"/>
          <w:bdr w:val="none" w:sz="0" w:space="0" w:color="auto" w:frame="1"/>
        </w:rPr>
      </w:pPr>
      <w:r w:rsidRPr="00AF196F">
        <w:rPr>
          <w:rFonts w:cstheme="minorHAnsi"/>
          <w:b/>
          <w:color w:val="4F81BD" w:themeColor="accent1"/>
          <w:sz w:val="28"/>
          <w:szCs w:val="28"/>
          <w:bdr w:val="none" w:sz="0" w:space="0" w:color="auto" w:frame="1"/>
        </w:rPr>
        <w:lastRenderedPageBreak/>
        <w:t>DESCRIPTION</w:t>
      </w:r>
    </w:p>
    <w:p w14:paraId="1ECA5C6F" w14:textId="77777777" w:rsidR="002F7D8F" w:rsidRDefault="002F7D8F" w:rsidP="002F7D8F">
      <w:pPr>
        <w:pBdr>
          <w:top w:val="single" w:sz="4" w:space="1" w:color="auto"/>
          <w:bottom w:val="single" w:sz="4" w:space="1" w:color="auto"/>
        </w:pBdr>
        <w:jc w:val="center"/>
        <w:rPr>
          <w:rFonts w:ascii="Arial" w:eastAsia="Times New Roman" w:hAnsi="Arial" w:cs="Arial"/>
          <w:b/>
          <w:bCs/>
          <w:color w:val="000080"/>
        </w:rPr>
      </w:pPr>
      <w:r>
        <w:rPr>
          <w:rFonts w:ascii="Arial" w:eastAsia="Times New Roman" w:hAnsi="Arial" w:cs="Arial"/>
          <w:b/>
          <w:bCs/>
          <w:color w:val="000080"/>
        </w:rPr>
        <w:t>ST</w:t>
      </w:r>
      <w:r w:rsidRPr="0067034B">
        <w:rPr>
          <w:rFonts w:ascii="Arial" w:eastAsia="Times New Roman" w:hAnsi="Arial" w:cs="Arial"/>
          <w:b/>
          <w:bCs/>
          <w:color w:val="000080"/>
        </w:rPr>
        <w:t xml:space="preserve">ATEMENT OF WORK (SOW) </w:t>
      </w:r>
    </w:p>
    <w:p w14:paraId="3EBBAAE7" w14:textId="5CCC2593" w:rsidR="002F7D8F" w:rsidRPr="0067034B" w:rsidRDefault="002F7D8F" w:rsidP="002F7D8F">
      <w:pPr>
        <w:pBdr>
          <w:top w:val="single" w:sz="4" w:space="1" w:color="auto"/>
          <w:bottom w:val="single" w:sz="4" w:space="1" w:color="auto"/>
        </w:pBdr>
        <w:jc w:val="center"/>
        <w:rPr>
          <w:rFonts w:ascii="Arial" w:eastAsia="Times New Roman" w:hAnsi="Arial" w:cs="Arial"/>
          <w:color w:val="FFFFFF"/>
        </w:rPr>
      </w:pPr>
      <w:r w:rsidRPr="0067034B">
        <w:rPr>
          <w:rFonts w:ascii="Arial" w:eastAsia="Times New Roman" w:hAnsi="Arial" w:cs="Arial"/>
          <w:b/>
          <w:bCs/>
          <w:color w:val="000080"/>
        </w:rPr>
        <w:t>updated 6/16/2026</w:t>
      </w:r>
    </w:p>
    <w:p w14:paraId="3EBBAAE9" w14:textId="77777777" w:rsidR="002F7D8F" w:rsidRPr="0067034B" w:rsidRDefault="002F7D8F" w:rsidP="0067034B">
      <w:pPr>
        <w:jc w:val="center"/>
        <w:rPr>
          <w:rFonts w:ascii="Arial" w:eastAsia="Times New Roman" w:hAnsi="Arial" w:cs="Arial"/>
          <w:i/>
          <w:color w:val="FF0000"/>
        </w:rPr>
      </w:pPr>
    </w:p>
    <w:p w14:paraId="3EBBAAEA" w14:textId="376706F4" w:rsidR="002F7D8F" w:rsidRPr="0067034B" w:rsidRDefault="002F7D8F" w:rsidP="0067034B">
      <w:pPr>
        <w:rPr>
          <w:rFonts w:ascii="Arial" w:eastAsia="Times New Roman" w:hAnsi="Arial" w:cs="Arial"/>
        </w:rPr>
      </w:pPr>
      <w:r w:rsidRPr="0067034B">
        <w:rPr>
          <w:rFonts w:ascii="Arial" w:eastAsia="Times New Roman" w:hAnsi="Arial" w:cs="Arial"/>
          <w:b/>
        </w:rPr>
        <w:t>1</w:t>
      </w:r>
      <w:proofErr w:type="gramStart"/>
      <w:r w:rsidRPr="0067034B">
        <w:rPr>
          <w:rFonts w:ascii="Arial" w:eastAsia="Times New Roman" w:hAnsi="Arial" w:cs="Arial"/>
          <w:b/>
        </w:rPr>
        <w:t xml:space="preserve">.  </w:t>
      </w:r>
      <w:r>
        <w:rPr>
          <w:rFonts w:ascii="Arial" w:eastAsia="Times New Roman" w:hAnsi="Arial" w:cs="Arial"/>
          <w:b/>
          <w:u w:val="single"/>
        </w:rPr>
        <w:t>Project</w:t>
      </w:r>
      <w:proofErr w:type="gramEnd"/>
      <w:r>
        <w:rPr>
          <w:rFonts w:ascii="Arial" w:eastAsia="Times New Roman" w:hAnsi="Arial" w:cs="Arial"/>
          <w:b/>
          <w:u w:val="single"/>
        </w:rPr>
        <w:t xml:space="preserve"> </w:t>
      </w:r>
      <w:r w:rsidRPr="0067034B">
        <w:rPr>
          <w:rFonts w:ascii="Arial" w:eastAsia="Times New Roman" w:hAnsi="Arial" w:cs="Arial"/>
          <w:b/>
          <w:u w:val="single"/>
        </w:rPr>
        <w:t>Title</w:t>
      </w:r>
      <w:r w:rsidRPr="0067034B">
        <w:rPr>
          <w:rFonts w:ascii="Arial" w:eastAsia="Times New Roman" w:hAnsi="Arial" w:cs="Arial"/>
          <w:b/>
        </w:rPr>
        <w:t>.</w:t>
      </w:r>
      <w:r w:rsidRPr="0067034B">
        <w:rPr>
          <w:rFonts w:ascii="Arial" w:eastAsia="Times New Roman" w:hAnsi="Arial" w:cs="Arial"/>
        </w:rPr>
        <w:t xml:space="preserve">  Comprehensive Underground Utility Location and Mapping</w:t>
      </w:r>
    </w:p>
    <w:p w14:paraId="3EBBAAEC" w14:textId="77777777" w:rsidR="002F7D8F" w:rsidRPr="0067034B" w:rsidRDefault="002F7D8F" w:rsidP="0067034B">
      <w:pPr>
        <w:rPr>
          <w:rFonts w:ascii="Arial" w:eastAsia="Times New Roman" w:hAnsi="Arial" w:cs="Arial"/>
        </w:rPr>
      </w:pPr>
      <w:r w:rsidRPr="0067034B">
        <w:rPr>
          <w:rFonts w:ascii="Arial" w:eastAsia="Times New Roman" w:hAnsi="Arial" w:cs="Arial"/>
          <w:b/>
        </w:rPr>
        <w:t>2</w:t>
      </w:r>
      <w:proofErr w:type="gramStart"/>
      <w:r w:rsidRPr="0067034B">
        <w:rPr>
          <w:rFonts w:ascii="Arial" w:eastAsia="Times New Roman" w:hAnsi="Arial" w:cs="Arial"/>
          <w:b/>
        </w:rPr>
        <w:t xml:space="preserve">.  </w:t>
      </w:r>
      <w:r w:rsidRPr="0067034B">
        <w:rPr>
          <w:rFonts w:ascii="Arial" w:eastAsia="Times New Roman" w:hAnsi="Arial" w:cs="Arial"/>
          <w:b/>
          <w:u w:val="single"/>
        </w:rPr>
        <w:t>Background</w:t>
      </w:r>
      <w:proofErr w:type="gramEnd"/>
      <w:r w:rsidRPr="0067034B">
        <w:rPr>
          <w:rFonts w:ascii="Arial" w:eastAsia="Times New Roman" w:hAnsi="Arial" w:cs="Arial"/>
          <w:b/>
        </w:rPr>
        <w:t>.</w:t>
      </w:r>
      <w:r w:rsidRPr="0067034B">
        <w:rPr>
          <w:rFonts w:ascii="Arial" w:eastAsia="Times New Roman" w:hAnsi="Arial" w:cs="Arial"/>
        </w:rPr>
        <w:t xml:space="preserve">  The purpose of this contract is to provide comprehensive Subsurface Utility Engineering (SUE) services in accordance with ASCE 38-22 for the identification, designation, mapping, and verification of underground utilities across the Dayton VA Medical Center property.</w:t>
      </w:r>
    </w:p>
    <w:p w14:paraId="3EBBAAEE" w14:textId="77777777" w:rsidR="002F7D8F" w:rsidRPr="0067034B" w:rsidRDefault="002F7D8F" w:rsidP="0067034B">
      <w:pPr>
        <w:rPr>
          <w:rFonts w:ascii="Arial" w:eastAsia="Times New Roman" w:hAnsi="Arial" w:cs="Arial"/>
        </w:rPr>
      </w:pPr>
      <w:r w:rsidRPr="0067034B">
        <w:rPr>
          <w:rFonts w:ascii="Arial" w:eastAsia="Times New Roman" w:hAnsi="Arial" w:cs="Arial"/>
        </w:rPr>
        <w:t>The property includes approximately 270 acres of federal property consisting of the Dayton VA Medical Center campus, the historic Dayton National Cemetery and the fire station on VA grounds. Portions of the infrastructure date back to 1867. Due to the age, complexity, and incomplete historical documentation of underground systems, a structured, quality-leveled SUE investigation is required to reduce construction risk, prevent utility strikes, and support long-term infrastructure planning.</w:t>
      </w:r>
    </w:p>
    <w:p w14:paraId="3EBBAAF0" w14:textId="77777777" w:rsidR="002F7D8F" w:rsidRPr="0067034B" w:rsidRDefault="002F7D8F" w:rsidP="0067034B">
      <w:pPr>
        <w:rPr>
          <w:rFonts w:ascii="Arial" w:eastAsia="Times New Roman" w:hAnsi="Arial" w:cs="Arial"/>
        </w:rPr>
      </w:pPr>
      <w:r w:rsidRPr="0067034B">
        <w:rPr>
          <w:rFonts w:ascii="Arial" w:eastAsia="Times New Roman" w:hAnsi="Arial" w:cs="Arial"/>
          <w:b/>
        </w:rPr>
        <w:t>3</w:t>
      </w:r>
      <w:proofErr w:type="gramStart"/>
      <w:r w:rsidRPr="0067034B">
        <w:rPr>
          <w:rFonts w:ascii="Arial" w:eastAsia="Times New Roman" w:hAnsi="Arial" w:cs="Arial"/>
          <w:b/>
        </w:rPr>
        <w:t xml:space="preserve">.  </w:t>
      </w:r>
      <w:r w:rsidRPr="0067034B">
        <w:rPr>
          <w:rFonts w:ascii="Arial" w:eastAsia="Times New Roman" w:hAnsi="Arial" w:cs="Arial"/>
          <w:b/>
          <w:u w:val="single"/>
        </w:rPr>
        <w:t>Scope</w:t>
      </w:r>
      <w:proofErr w:type="gramEnd"/>
      <w:r w:rsidRPr="0067034B">
        <w:rPr>
          <w:rFonts w:ascii="Arial" w:eastAsia="Times New Roman" w:hAnsi="Arial" w:cs="Arial"/>
          <w:b/>
          <w:u w:val="single"/>
        </w:rPr>
        <w:t xml:space="preserve">. </w:t>
      </w:r>
      <w:r w:rsidRPr="0067034B">
        <w:rPr>
          <w:rFonts w:ascii="Arial" w:eastAsia="Times New Roman" w:hAnsi="Arial" w:cs="Arial"/>
        </w:rPr>
        <w:t>The Contractor shall provide all labor, supervision, equipment, traffic control, restoration, and professional services necessary to identify, designate, and map underground utility systems across approximately 270 acres including the Dayton VA Medical Center campus and the Dayton National Cemetery.</w:t>
      </w:r>
    </w:p>
    <w:p w14:paraId="3EBBAAF2" w14:textId="06828D18" w:rsidR="002F7D8F" w:rsidRPr="0067034B" w:rsidRDefault="002F7D8F" w:rsidP="0067034B">
      <w:pPr>
        <w:rPr>
          <w:rFonts w:ascii="Arial" w:eastAsia="Times New Roman" w:hAnsi="Arial" w:cs="Arial"/>
        </w:rPr>
      </w:pPr>
      <w:proofErr w:type="gramStart"/>
      <w:r w:rsidRPr="0067034B">
        <w:rPr>
          <w:rFonts w:ascii="Arial" w:eastAsia="Times New Roman" w:hAnsi="Arial" w:cs="Arial"/>
        </w:rPr>
        <w:t>Utility Systems Include</w:t>
      </w:r>
      <w:proofErr w:type="gramEnd"/>
      <w:r w:rsidRPr="0067034B">
        <w:rPr>
          <w:rFonts w:ascii="Arial" w:eastAsia="Times New Roman" w:hAnsi="Arial" w:cs="Arial"/>
        </w:rPr>
        <w:t>:</w:t>
      </w:r>
    </w:p>
    <w:p w14:paraId="3EBBAAF3" w14:textId="77777777" w:rsidR="002F7D8F" w:rsidRPr="0067034B" w:rsidRDefault="002F7D8F" w:rsidP="0067034B">
      <w:pPr>
        <w:tabs>
          <w:tab w:val="num" w:pos="360"/>
        </w:tabs>
        <w:ind w:left="360" w:hanging="360"/>
        <w:contextualSpacing/>
        <w:rPr>
          <w:rFonts w:ascii="Arial" w:eastAsia="Times New Roman" w:hAnsi="Arial" w:cs="Arial"/>
        </w:rPr>
        <w:sectPr w:rsidR="0067034B" w:rsidRPr="0067034B">
          <w:footerReference w:type="default" r:id="rId7"/>
          <w:footerReference w:type="first" r:id="rId8"/>
          <w:pgSz w:w="12240" w:h="15840"/>
          <w:pgMar w:top="1080" w:right="1440" w:bottom="1080" w:left="1440" w:header="360" w:footer="360" w:gutter="0"/>
          <w:cols w:space="720"/>
          <w:docGrid w:linePitch="360"/>
        </w:sectPr>
      </w:pPr>
    </w:p>
    <w:p w14:paraId="3EBBAAF4"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Storm sewer systems</w:t>
      </w:r>
    </w:p>
    <w:p w14:paraId="3EBBAAF5"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Sanitary sewer systems</w:t>
      </w:r>
    </w:p>
    <w:p w14:paraId="3EBBAAF6"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Potable water distribution</w:t>
      </w:r>
    </w:p>
    <w:p w14:paraId="3EBBAAF7"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 xml:space="preserve">Fire protection </w:t>
      </w:r>
      <w:proofErr w:type="gramStart"/>
      <w:r w:rsidRPr="0067034B">
        <w:rPr>
          <w:rFonts w:ascii="Arial" w:eastAsia="Times New Roman" w:hAnsi="Arial" w:cs="Arial"/>
        </w:rPr>
        <w:t>mains</w:t>
      </w:r>
      <w:proofErr w:type="gramEnd"/>
    </w:p>
    <w:p w14:paraId="3EBBAAF8"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 xml:space="preserve">Chilled water systems </w:t>
      </w:r>
    </w:p>
    <w:p w14:paraId="3EBBAAF9"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Steam distribution lines</w:t>
      </w:r>
    </w:p>
    <w:p w14:paraId="3EBBAAFA"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Condensate return lines</w:t>
      </w:r>
    </w:p>
    <w:p w14:paraId="3EBBAAFB"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Primary electrical distribution</w:t>
      </w:r>
    </w:p>
    <w:p w14:paraId="3EBBAAFC"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Secondary electrical distribution</w:t>
      </w:r>
    </w:p>
    <w:p w14:paraId="3EBBAAFD"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Natural gas lines</w:t>
      </w:r>
    </w:p>
    <w:p w14:paraId="3EBBAAFE"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Emergency power feeders</w:t>
      </w:r>
    </w:p>
    <w:p w14:paraId="3EBBAAFF"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Telecommunications and data systems</w:t>
      </w:r>
    </w:p>
    <w:p w14:paraId="3EBBAB00"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Fiber optic infrastructure</w:t>
      </w:r>
    </w:p>
    <w:p w14:paraId="3EBBAB01"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Site lighting circuits</w:t>
      </w:r>
    </w:p>
    <w:p w14:paraId="3EBBAB02"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Abandoned or unknown utility lines encountered</w:t>
      </w:r>
    </w:p>
    <w:p w14:paraId="3EBBAB03"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Underground Storage Tanks</w:t>
      </w:r>
    </w:p>
    <w:p w14:paraId="3EBBAB04"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Fuel lines coming from above and underground fuel storage tanks</w:t>
      </w:r>
    </w:p>
    <w:p w14:paraId="3EBBAB05"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Irrigation systems</w:t>
      </w:r>
    </w:p>
    <w:p w14:paraId="3EBBAB06"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Utility easements</w:t>
      </w:r>
    </w:p>
    <w:p w14:paraId="3EBBAB07"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Capped landfill</w:t>
      </w:r>
    </w:p>
    <w:p w14:paraId="3EBBAB08"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Aqueducts</w:t>
      </w:r>
    </w:p>
    <w:p w14:paraId="3EBBAB09"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Abandoned building foundations</w:t>
      </w:r>
    </w:p>
    <w:p w14:paraId="3EBBAB0A" w14:textId="77777777" w:rsidR="002F7D8F" w:rsidRPr="0067034B" w:rsidRDefault="002F7D8F" w:rsidP="0067034B">
      <w:pPr>
        <w:tabs>
          <w:tab w:val="num" w:pos="360"/>
        </w:tabs>
        <w:ind w:left="360" w:hanging="360"/>
        <w:contextualSpacing/>
        <w:rPr>
          <w:rFonts w:ascii="Arial" w:eastAsia="Times New Roman" w:hAnsi="Arial" w:cs="Arial"/>
        </w:rPr>
      </w:pPr>
      <w:r w:rsidRPr="0067034B">
        <w:rPr>
          <w:rFonts w:ascii="Arial" w:eastAsia="Times New Roman" w:hAnsi="Arial" w:cs="Arial"/>
        </w:rPr>
        <w:t>Abandoned tunnels</w:t>
      </w:r>
    </w:p>
    <w:p w14:paraId="3EBBAB0B" w14:textId="77777777" w:rsidR="002F7D8F" w:rsidRPr="0067034B" w:rsidRDefault="002F7D8F" w:rsidP="0067034B">
      <w:pPr>
        <w:rPr>
          <w:rFonts w:ascii="Arial" w:eastAsia="Times New Roman" w:hAnsi="Arial" w:cs="Arial"/>
          <w:bCs/>
        </w:rPr>
        <w:sectPr w:rsidR="0067034B" w:rsidRPr="0067034B">
          <w:footerReference w:type="default" r:id="rId9"/>
          <w:footerReference w:type="first" r:id="rId10"/>
          <w:type w:val="continuous"/>
          <w:pgSz w:w="12240" w:h="15840"/>
          <w:pgMar w:top="1080" w:right="1440" w:bottom="1080" w:left="1440" w:header="360" w:footer="360" w:gutter="0"/>
          <w:cols w:num="2" w:space="720"/>
          <w:docGrid w:linePitch="360"/>
        </w:sectPr>
      </w:pPr>
    </w:p>
    <w:p w14:paraId="3EBBAB0C" w14:textId="77777777" w:rsidR="002F7D8F" w:rsidRPr="0067034B" w:rsidRDefault="002F7D8F" w:rsidP="0067034B">
      <w:pPr>
        <w:spacing w:before="100" w:beforeAutospacing="1" w:after="100" w:afterAutospacing="1"/>
        <w:outlineLvl w:val="2"/>
        <w:rPr>
          <w:rFonts w:ascii="Arial" w:eastAsia="Times New Roman" w:hAnsi="Arial" w:cs="Arial"/>
          <w:b/>
          <w:bCs/>
        </w:rPr>
      </w:pPr>
      <w:r w:rsidRPr="0067034B">
        <w:rPr>
          <w:rFonts w:ascii="Arial" w:eastAsia="Times New Roman" w:hAnsi="Arial" w:cs="Arial"/>
          <w:b/>
          <w:bCs/>
        </w:rPr>
        <w:t xml:space="preserve">4. </w:t>
      </w:r>
      <w:r w:rsidRPr="0067034B">
        <w:rPr>
          <w:rFonts w:ascii="Arial" w:eastAsia="Times New Roman" w:hAnsi="Arial" w:cs="Arial"/>
          <w:b/>
          <w:bCs/>
          <w:u w:val="single"/>
        </w:rPr>
        <w:t>Definitions</w:t>
      </w:r>
      <w:r w:rsidRPr="0067034B">
        <w:rPr>
          <w:rFonts w:ascii="Arial" w:eastAsia="Times New Roman" w:hAnsi="Arial" w:cs="Arial"/>
          <w:b/>
          <w:bCs/>
        </w:rPr>
        <w:t xml:space="preserve"> </w:t>
      </w:r>
    </w:p>
    <w:p w14:paraId="3EBBAB0D" w14:textId="77777777" w:rsidR="002F7D8F" w:rsidRPr="0067034B" w:rsidRDefault="002F7D8F" w:rsidP="0067034B">
      <w:pPr>
        <w:rPr>
          <w:rFonts w:ascii="Arial" w:eastAsia="Times New Roman" w:hAnsi="Arial" w:cs="Arial"/>
        </w:rPr>
      </w:pPr>
      <w:r w:rsidRPr="0067034B">
        <w:rPr>
          <w:rFonts w:ascii="Arial" w:eastAsia="Times New Roman" w:hAnsi="Arial" w:cs="Arial"/>
        </w:rPr>
        <w:t xml:space="preserve">a) Quality Level D (QL-D) Collection and review of all available records including as-built drawings, historical maps, GIS data, central plant records, engineering archives, cemetery infrastructure documentation, historical utility documentation, archived campus records, and available historical site development information.                                                                                 b) Quality Level C (QL-C) Survey of visible surface features and correlation with existing </w:t>
      </w:r>
      <w:r w:rsidRPr="0067034B">
        <w:rPr>
          <w:rFonts w:ascii="Arial" w:eastAsia="Times New Roman" w:hAnsi="Arial" w:cs="Arial"/>
        </w:rPr>
        <w:lastRenderedPageBreak/>
        <w:t xml:space="preserve">records.                                                                                                                                                     c) Quality Level B (QL-B) Surface geophysical designation using electromagnetic locating, ground penetrating radar (GPR), and appropriate conductive/inductive methods. Horizontal location markings and digital capture required.                                           </w:t>
      </w:r>
    </w:p>
    <w:p w14:paraId="3EBBAB0E" w14:textId="77777777" w:rsidR="002F7D8F" w:rsidRPr="0067034B" w:rsidRDefault="002F7D8F" w:rsidP="0067034B">
      <w:pPr>
        <w:rPr>
          <w:rFonts w:ascii="Arial" w:eastAsia="MS Mincho" w:hAnsi="Arial" w:cs="Arial"/>
          <w:b/>
          <w:bCs/>
        </w:rPr>
      </w:pPr>
      <w:r w:rsidRPr="0067034B">
        <w:rPr>
          <w:rFonts w:ascii="Arial" w:eastAsia="Times New Roman" w:hAnsi="Arial" w:cs="Arial"/>
        </w:rPr>
        <w:t>d) Quality Level A (QL-A) Vacuum excavation (soft dig) test holes to confirm horizontal and vertical location, depth to top of utility, material identification, photographic documentation, and full restoration.</w:t>
      </w:r>
    </w:p>
    <w:p w14:paraId="3EBBAB0F" w14:textId="77777777" w:rsidR="002F7D8F" w:rsidRPr="0067034B" w:rsidRDefault="002F7D8F" w:rsidP="0067034B">
      <w:pPr>
        <w:spacing w:before="100" w:beforeAutospacing="1" w:after="100" w:afterAutospacing="1"/>
        <w:outlineLvl w:val="2"/>
        <w:rPr>
          <w:rFonts w:ascii="Arial" w:eastAsia="MS Mincho" w:hAnsi="Arial" w:cs="Arial"/>
          <w:b/>
          <w:bCs/>
        </w:rPr>
      </w:pPr>
      <w:r w:rsidRPr="0067034B">
        <w:rPr>
          <w:rFonts w:ascii="Arial" w:eastAsia="MS Gothic" w:hAnsi="Arial" w:cs="Arial"/>
          <w:b/>
          <w:bCs/>
        </w:rPr>
        <w:t xml:space="preserve">5. Campus Conditions. </w:t>
      </w:r>
      <w:r w:rsidRPr="0067034B">
        <w:rPr>
          <w:rFonts w:ascii="Arial" w:eastAsia="MS Mincho" w:hAnsi="Arial" w:cs="Arial"/>
        </w:rPr>
        <w:t xml:space="preserve">The Contractor shall account for active 24/7 hospital operations, high-voltage electrical systems, pressurized steam and condensate, fiber optic backbone systems, burial areas within cemetery grounds, and infrastructure of varying age and material. Work shall be </w:t>
      </w:r>
      <w:proofErr w:type="gramStart"/>
      <w:r w:rsidRPr="0067034B">
        <w:rPr>
          <w:rFonts w:ascii="Arial" w:eastAsia="MS Mincho" w:hAnsi="Arial" w:cs="Arial"/>
        </w:rPr>
        <w:t>phased</w:t>
      </w:r>
      <w:proofErr w:type="gramEnd"/>
      <w:r w:rsidRPr="0067034B">
        <w:rPr>
          <w:rFonts w:ascii="Arial" w:eastAsia="MS Mincho" w:hAnsi="Arial" w:cs="Arial"/>
        </w:rPr>
        <w:t xml:space="preserve"> to minimize operational disruption</w:t>
      </w:r>
      <w:r w:rsidRPr="0067034B">
        <w:rPr>
          <w:rFonts w:ascii="Arial" w:eastAsia="MS Mincho" w:hAnsi="Arial" w:cs="Arial"/>
          <w:b/>
          <w:bCs/>
        </w:rPr>
        <w:t>.</w:t>
      </w:r>
    </w:p>
    <w:p w14:paraId="3EBBAB10" w14:textId="77777777" w:rsidR="002F7D8F" w:rsidRPr="0067034B" w:rsidRDefault="002F7D8F" w:rsidP="0067034B">
      <w:pPr>
        <w:rPr>
          <w:rFonts w:ascii="Arial" w:eastAsia="Times New Roman" w:hAnsi="Arial" w:cs="Arial"/>
        </w:rPr>
      </w:pPr>
      <w:r w:rsidRPr="0067034B">
        <w:rPr>
          <w:rFonts w:ascii="Arial" w:eastAsia="Times New Roman" w:hAnsi="Arial" w:cs="Arial"/>
        </w:rPr>
        <w:t>HISTORIC AND ARCHAEOLOGICAL CONSIDERATIONS</w:t>
      </w:r>
      <w:r w:rsidRPr="0067034B">
        <w:rPr>
          <w:rFonts w:ascii="Arial" w:eastAsia="Times New Roman" w:hAnsi="Arial" w:cs="Arial"/>
        </w:rPr>
        <w:br/>
      </w:r>
      <w:r w:rsidRPr="0067034B">
        <w:rPr>
          <w:rFonts w:ascii="Arial" w:eastAsia="Times New Roman" w:hAnsi="Arial" w:cs="Arial"/>
        </w:rPr>
        <w:br/>
        <w:t>The Dayton VA Medical Center campus and Dayton National Cemetery contain infrastructure and site features dating back to the mid-to-late 1800s. Portions of the campus may contain historically significant underground infrastructure, archaeological resources, undocumented foundations, abandoned utility corridors, cultural resources, burial-related features, or other items of historical significance.</w:t>
      </w:r>
      <w:r w:rsidRPr="0067034B">
        <w:rPr>
          <w:rFonts w:ascii="Arial" w:eastAsia="Times New Roman" w:hAnsi="Arial" w:cs="Arial"/>
        </w:rPr>
        <w:br/>
      </w:r>
      <w:r w:rsidRPr="0067034B">
        <w:rPr>
          <w:rFonts w:ascii="Arial" w:eastAsia="Times New Roman" w:hAnsi="Arial" w:cs="Arial"/>
        </w:rPr>
        <w:br/>
        <w:t>The Contractor shall exercise caution during all intrusive activities including vacuum excavation, potholing</w:t>
      </w:r>
      <w:r w:rsidRPr="0067034B">
        <w:rPr>
          <w:rFonts w:ascii="Arial" w:eastAsia="Times New Roman" w:hAnsi="Arial" w:cs="Arial"/>
        </w:rPr>
        <w:t>, drilling, trenching, and subsurface investigation activities.</w:t>
      </w:r>
      <w:r w:rsidRPr="0067034B">
        <w:rPr>
          <w:rFonts w:ascii="Arial" w:eastAsia="Times New Roman" w:hAnsi="Arial" w:cs="Arial"/>
        </w:rPr>
        <w:br/>
      </w:r>
      <w:r w:rsidRPr="0067034B">
        <w:rPr>
          <w:rFonts w:ascii="Arial" w:eastAsia="Times New Roman" w:hAnsi="Arial" w:cs="Arial"/>
        </w:rPr>
        <w:br/>
        <w:t>If suspected archaeological materials, human remains, burial artifacts, historic structures, unknown tunnels, abandoned foundations, or culturally significant materials are encountered, the Contractor shall immediately cease work in the affected area and notify the Contracting Officer Representative (COR). Work shall not resume in the affected area until authorized by the Government.</w:t>
      </w:r>
      <w:r w:rsidRPr="0067034B">
        <w:rPr>
          <w:rFonts w:ascii="Arial" w:eastAsia="Times New Roman" w:hAnsi="Arial" w:cs="Arial"/>
        </w:rPr>
        <w:br/>
      </w:r>
      <w:r w:rsidRPr="0067034B">
        <w:rPr>
          <w:rFonts w:ascii="Arial" w:eastAsia="Times New Roman" w:hAnsi="Arial" w:cs="Arial"/>
        </w:rPr>
        <w:br/>
        <w:t>The Contractor shall coordinate all activities to avoid unn</w:t>
      </w:r>
      <w:r w:rsidRPr="0067034B">
        <w:rPr>
          <w:rFonts w:ascii="Arial" w:eastAsia="Times New Roman" w:hAnsi="Arial" w:cs="Arial"/>
        </w:rPr>
        <w:t>ecessary disturbance to cemetery grounds, historic landscapes, monuments, memorial areas, and known or suspected cultural resource areas.</w:t>
      </w:r>
      <w:r w:rsidRPr="0067034B">
        <w:rPr>
          <w:rFonts w:ascii="Arial" w:eastAsia="Times New Roman" w:hAnsi="Arial" w:cs="Arial"/>
        </w:rPr>
        <w:br/>
      </w:r>
      <w:r w:rsidRPr="0067034B">
        <w:rPr>
          <w:rFonts w:ascii="Arial" w:eastAsia="Times New Roman" w:hAnsi="Arial" w:cs="Arial"/>
        </w:rPr>
        <w:br/>
        <w:t>The Government reserves the right to restrict excavation methods, access, or work activities within sensitive historic areas of the campus and cemetery grounds.</w:t>
      </w:r>
    </w:p>
    <w:p w14:paraId="3EBBAB12" w14:textId="77777777" w:rsidR="002F7D8F" w:rsidRPr="0067034B" w:rsidRDefault="002F7D8F" w:rsidP="0067034B">
      <w:pPr>
        <w:rPr>
          <w:rFonts w:ascii="Arial" w:eastAsia="MS Gothic" w:hAnsi="Arial" w:cs="Arial"/>
          <w:b/>
          <w:bCs/>
        </w:rPr>
      </w:pPr>
      <w:r w:rsidRPr="0067034B">
        <w:rPr>
          <w:rFonts w:ascii="Arial" w:eastAsia="MS Gothic" w:hAnsi="Arial" w:cs="Arial"/>
          <w:b/>
          <w:bCs/>
        </w:rPr>
        <w:t>6. DELIVERABLES</w:t>
      </w:r>
    </w:p>
    <w:p w14:paraId="3EBBAB13" w14:textId="77777777" w:rsidR="002F7D8F" w:rsidRPr="0067034B" w:rsidRDefault="002F7D8F" w:rsidP="0067034B">
      <w:pPr>
        <w:numPr>
          <w:ilvl w:val="0"/>
          <w:numId w:val="1"/>
        </w:numPr>
        <w:rPr>
          <w:rFonts w:ascii="Arial" w:eastAsia="Times New Roman" w:hAnsi="Arial" w:cs="Arial"/>
        </w:rPr>
      </w:pPr>
      <w:r w:rsidRPr="0067034B">
        <w:rPr>
          <w:rFonts w:ascii="Arial" w:eastAsia="Times New Roman" w:hAnsi="Arial" w:cs="Arial"/>
        </w:rPr>
        <w:t xml:space="preserve">All deliverables shall comply with the VA BIM Guide Version 2.2 requirements and applicable VA National CAD Standards. The Contractor shall provide both native </w:t>
      </w:r>
      <w:proofErr w:type="gramStart"/>
      <w:r w:rsidRPr="0067034B">
        <w:rPr>
          <w:rFonts w:ascii="Arial" w:eastAsia="Times New Roman" w:hAnsi="Arial" w:cs="Arial"/>
        </w:rPr>
        <w:t>AutoCAD (.</w:t>
      </w:r>
      <w:proofErr w:type="gramEnd"/>
      <w:r w:rsidRPr="0067034B">
        <w:rPr>
          <w:rFonts w:ascii="Arial" w:eastAsia="Times New Roman" w:hAnsi="Arial" w:cs="Arial"/>
        </w:rPr>
        <w:t xml:space="preserve">dwg) files and native Autodesk </w:t>
      </w:r>
      <w:proofErr w:type="gramStart"/>
      <w:r w:rsidRPr="0067034B">
        <w:rPr>
          <w:rFonts w:ascii="Arial" w:eastAsia="Times New Roman" w:hAnsi="Arial" w:cs="Arial"/>
        </w:rPr>
        <w:t>Revit (.</w:t>
      </w:r>
      <w:proofErr w:type="gramEnd"/>
      <w:r w:rsidRPr="0067034B">
        <w:rPr>
          <w:rFonts w:ascii="Arial" w:eastAsia="Times New Roman" w:hAnsi="Arial" w:cs="Arial"/>
        </w:rPr>
        <w:t>rvt) models for all mapped utilities and associated infrastructure. Revit models shall include utility system attribution, elevations/depth data where applicable, and discipline-specific layering/classification consistent with VA BIM 2.2 standards.</w:t>
      </w:r>
    </w:p>
    <w:p w14:paraId="3EBBAB14" w14:textId="77777777" w:rsidR="002F7D8F" w:rsidRPr="0067034B" w:rsidRDefault="002F7D8F" w:rsidP="0067034B">
      <w:pPr>
        <w:ind w:left="720"/>
        <w:rPr>
          <w:rFonts w:ascii="Arial" w:eastAsia="Times New Roman" w:hAnsi="Arial" w:cs="Arial"/>
        </w:rPr>
      </w:pPr>
    </w:p>
    <w:p w14:paraId="3EBBAB15" w14:textId="77777777" w:rsidR="002F7D8F" w:rsidRPr="0067034B" w:rsidRDefault="002F7D8F" w:rsidP="0067034B">
      <w:pPr>
        <w:numPr>
          <w:ilvl w:val="0"/>
          <w:numId w:val="1"/>
        </w:numPr>
        <w:rPr>
          <w:rFonts w:ascii="Arial" w:eastAsia="Times New Roman" w:hAnsi="Arial" w:cs="Arial"/>
        </w:rPr>
      </w:pPr>
      <w:r w:rsidRPr="0067034B">
        <w:rPr>
          <w:rFonts w:ascii="Arial" w:eastAsia="Times New Roman" w:hAnsi="Arial" w:cs="Arial"/>
        </w:rPr>
        <w:lastRenderedPageBreak/>
        <w:t xml:space="preserve">Autodesk </w:t>
      </w:r>
      <w:proofErr w:type="gramStart"/>
      <w:r w:rsidRPr="0067034B">
        <w:rPr>
          <w:rFonts w:ascii="Arial" w:eastAsia="Times New Roman" w:hAnsi="Arial" w:cs="Arial"/>
        </w:rPr>
        <w:t>Revit (.</w:t>
      </w:r>
      <w:proofErr w:type="gramEnd"/>
      <w:r w:rsidRPr="0067034B">
        <w:rPr>
          <w:rFonts w:ascii="Arial" w:eastAsia="Times New Roman" w:hAnsi="Arial" w:cs="Arial"/>
        </w:rPr>
        <w:t>rvt) models shall also be provided in compliance with VA BIM Guide Version 2.2 requirements. Revit deliverables shall include utility system attribution, applicable depth/elevation data, and organization consistent with VA BIM and VA National CAD standards.</w:t>
      </w:r>
    </w:p>
    <w:p w14:paraId="3EBBAB17" w14:textId="77777777" w:rsidR="002F7D8F" w:rsidRPr="0067034B" w:rsidRDefault="002F7D8F" w:rsidP="0067034B">
      <w:pPr>
        <w:numPr>
          <w:ilvl w:val="0"/>
          <w:numId w:val="1"/>
        </w:numPr>
        <w:rPr>
          <w:rFonts w:ascii="Arial" w:eastAsia="Times New Roman" w:hAnsi="Arial" w:cs="Arial"/>
        </w:rPr>
      </w:pPr>
      <w:r w:rsidRPr="0067034B">
        <w:rPr>
          <w:rFonts w:ascii="Arial" w:eastAsia="Times New Roman" w:hAnsi="Arial" w:cs="Arial"/>
        </w:rPr>
        <w:t>Deliverables shall include native/editable AutoCAD (.dwg), Autodesk Revit (.rvt), GIS shapefiles, and PDF plan set.</w:t>
      </w:r>
    </w:p>
    <w:p w14:paraId="3EBBAB19" w14:textId="77777777" w:rsidR="002F7D8F" w:rsidRPr="0067034B" w:rsidRDefault="002F7D8F" w:rsidP="0067034B">
      <w:pPr>
        <w:numPr>
          <w:ilvl w:val="0"/>
          <w:numId w:val="1"/>
        </w:numPr>
        <w:rPr>
          <w:rFonts w:ascii="Arial" w:eastAsia="Times New Roman" w:hAnsi="Arial" w:cs="Arial"/>
        </w:rPr>
      </w:pPr>
      <w:r w:rsidRPr="0067034B">
        <w:rPr>
          <w:rFonts w:ascii="Arial" w:eastAsia="Times New Roman" w:hAnsi="Arial" w:cs="Arial"/>
        </w:rPr>
        <w:t>AutoCAD (.dwg) files shall be layered by utility type and annotated by applicable Quality Level designation in accordance with VA National CAD Standards as specified in VA Program Guide PG-18-13.</w:t>
      </w:r>
    </w:p>
    <w:p w14:paraId="3EBBAB1B" w14:textId="77777777" w:rsidR="002F7D8F" w:rsidRPr="0067034B" w:rsidRDefault="002F7D8F" w:rsidP="0067034B">
      <w:pPr>
        <w:numPr>
          <w:ilvl w:val="0"/>
          <w:numId w:val="1"/>
        </w:numPr>
        <w:rPr>
          <w:rFonts w:ascii="Arial" w:eastAsia="Times New Roman" w:hAnsi="Arial" w:cs="Arial"/>
        </w:rPr>
      </w:pPr>
      <w:r w:rsidRPr="0067034B">
        <w:rPr>
          <w:rFonts w:ascii="Arial" w:eastAsia="Times New Roman" w:hAnsi="Arial" w:cs="Arial"/>
        </w:rPr>
        <w:t>Deliverables shall include both editable/native files and non-editable PDF plan sets.</w:t>
      </w:r>
    </w:p>
    <w:p w14:paraId="3EBBAB1D" w14:textId="77777777" w:rsidR="002F7D8F" w:rsidRPr="0067034B" w:rsidRDefault="002F7D8F" w:rsidP="0067034B">
      <w:pPr>
        <w:numPr>
          <w:ilvl w:val="0"/>
          <w:numId w:val="1"/>
        </w:numPr>
        <w:rPr>
          <w:rFonts w:ascii="Arial" w:eastAsia="Times New Roman" w:hAnsi="Arial" w:cs="Arial"/>
        </w:rPr>
      </w:pPr>
      <w:r w:rsidRPr="0067034B">
        <w:rPr>
          <w:rFonts w:ascii="Arial" w:eastAsia="MS Mincho" w:hAnsi="Arial" w:cs="Arial"/>
        </w:rPr>
        <w:t>Depth data included for all QL-A verified utilities</w:t>
      </w:r>
    </w:p>
    <w:p w14:paraId="3EBBAB1F" w14:textId="77777777" w:rsidR="002F7D8F" w:rsidRPr="0067034B" w:rsidRDefault="002F7D8F" w:rsidP="0067034B">
      <w:pPr>
        <w:numPr>
          <w:ilvl w:val="0"/>
          <w:numId w:val="1"/>
        </w:numPr>
        <w:rPr>
          <w:rFonts w:ascii="Arial" w:eastAsia="Times New Roman" w:hAnsi="Arial" w:cs="Arial"/>
        </w:rPr>
      </w:pPr>
      <w:r w:rsidRPr="0067034B">
        <w:rPr>
          <w:rFonts w:ascii="Arial" w:eastAsia="Times New Roman" w:hAnsi="Arial" w:cs="Arial"/>
        </w:rPr>
        <w:t>GIS-compatible ESRI shapefiles with metadata documenting utility type, accuracy, methodology, and Quality Level designation</w:t>
      </w:r>
    </w:p>
    <w:p w14:paraId="3EBBAB21" w14:textId="77777777" w:rsidR="002F7D8F" w:rsidRPr="0067034B" w:rsidRDefault="002F7D8F" w:rsidP="0067034B">
      <w:pPr>
        <w:numPr>
          <w:ilvl w:val="0"/>
          <w:numId w:val="1"/>
        </w:numPr>
        <w:rPr>
          <w:rFonts w:ascii="Arial" w:eastAsia="Times New Roman" w:hAnsi="Arial" w:cs="Arial"/>
        </w:rPr>
      </w:pPr>
      <w:r w:rsidRPr="0067034B">
        <w:rPr>
          <w:rFonts w:ascii="Arial" w:eastAsia="MS Mincho" w:hAnsi="Arial" w:cs="Arial"/>
        </w:rPr>
        <w:t>Consolidated property utility atlas (hard copy and PDF)</w:t>
      </w:r>
    </w:p>
    <w:p w14:paraId="3EBBAB23" w14:textId="77777777" w:rsidR="002F7D8F" w:rsidRPr="0067034B" w:rsidRDefault="002F7D8F" w:rsidP="0067034B">
      <w:pPr>
        <w:numPr>
          <w:ilvl w:val="0"/>
          <w:numId w:val="1"/>
        </w:numPr>
        <w:rPr>
          <w:rFonts w:ascii="Arial" w:eastAsia="Times New Roman" w:hAnsi="Arial" w:cs="Arial"/>
        </w:rPr>
      </w:pPr>
      <w:r w:rsidRPr="0067034B">
        <w:rPr>
          <w:rFonts w:ascii="Arial" w:eastAsia="MS Mincho" w:hAnsi="Arial" w:cs="Arial"/>
        </w:rPr>
        <w:t>Zones 1-4 shall be completed to the Quality Level A standard.</w:t>
      </w:r>
    </w:p>
    <w:p w14:paraId="3EBBAB25" w14:textId="77777777" w:rsidR="002F7D8F" w:rsidRPr="0067034B" w:rsidRDefault="002F7D8F" w:rsidP="0067034B">
      <w:pPr>
        <w:numPr>
          <w:ilvl w:val="0"/>
          <w:numId w:val="1"/>
        </w:numPr>
        <w:rPr>
          <w:rFonts w:ascii="Arial" w:eastAsia="Times New Roman" w:hAnsi="Arial" w:cs="Arial"/>
        </w:rPr>
      </w:pPr>
      <w:r w:rsidRPr="0067034B">
        <w:rPr>
          <w:rFonts w:ascii="Arial" w:eastAsia="MS Mincho" w:hAnsi="Arial" w:cs="Arial"/>
        </w:rPr>
        <w:t>Zone 5 shall be completed to the Quality Level B standard</w:t>
      </w:r>
    </w:p>
    <w:p w14:paraId="3EBBAB27" w14:textId="77777777" w:rsidR="002F7D8F" w:rsidRPr="0067034B" w:rsidRDefault="002F7D8F" w:rsidP="0067034B">
      <w:pPr>
        <w:numPr>
          <w:ilvl w:val="0"/>
          <w:numId w:val="1"/>
        </w:numPr>
        <w:rPr>
          <w:rFonts w:ascii="Arial" w:eastAsia="Times New Roman" w:hAnsi="Arial" w:cs="Arial"/>
        </w:rPr>
      </w:pPr>
      <w:r w:rsidRPr="0067034B">
        <w:rPr>
          <w:rFonts w:ascii="Arial" w:eastAsia="MS Mincho" w:hAnsi="Arial" w:cs="Arial"/>
        </w:rPr>
        <w:t xml:space="preserve">Test hole log including coordinates, depth, size, material, date, method, and photographs </w:t>
      </w:r>
    </w:p>
    <w:p w14:paraId="3EBBAB29" w14:textId="77777777" w:rsidR="002F7D8F" w:rsidRPr="0067034B" w:rsidRDefault="002F7D8F" w:rsidP="0067034B">
      <w:pPr>
        <w:numPr>
          <w:ilvl w:val="0"/>
          <w:numId w:val="1"/>
        </w:numPr>
        <w:rPr>
          <w:rFonts w:ascii="Arial" w:eastAsia="Times New Roman" w:hAnsi="Arial" w:cs="Arial"/>
        </w:rPr>
      </w:pPr>
      <w:r w:rsidRPr="0067034B">
        <w:rPr>
          <w:rFonts w:ascii="Arial" w:eastAsia="MS Mincho" w:hAnsi="Arial" w:cs="Arial"/>
        </w:rPr>
        <w:t>Deliverables shall be provided in fully editable native file formats to allow Dayton VAMC future modification, expansion, and integration into existing utility mapping and BIM systems.</w:t>
      </w:r>
    </w:p>
    <w:p w14:paraId="3EBBAB2B" w14:textId="77777777" w:rsidR="002F7D8F" w:rsidRPr="0067034B" w:rsidRDefault="002F7D8F" w:rsidP="0067034B">
      <w:pPr>
        <w:numPr>
          <w:ilvl w:val="0"/>
          <w:numId w:val="1"/>
        </w:numPr>
        <w:rPr>
          <w:rFonts w:ascii="Arial" w:eastAsia="Times New Roman" w:hAnsi="Arial" w:cs="Arial"/>
        </w:rPr>
      </w:pPr>
      <w:r w:rsidRPr="0067034B">
        <w:rPr>
          <w:rFonts w:ascii="Arial" w:eastAsia="Times New Roman" w:hAnsi="Arial" w:cs="Arial"/>
        </w:rPr>
        <w:t>Coordinate system and geospatial reference data shall be consistent across all CAD, GIS, and BIM deliverables.</w:t>
      </w:r>
    </w:p>
    <w:p w14:paraId="3EBBAB2D" w14:textId="77777777" w:rsidR="002F7D8F" w:rsidRPr="0067034B" w:rsidRDefault="002F7D8F" w:rsidP="0067034B">
      <w:pPr>
        <w:rPr>
          <w:rFonts w:ascii="Arial" w:eastAsia="MS Mincho" w:hAnsi="Arial" w:cs="Arial"/>
        </w:rPr>
      </w:pPr>
      <w:r w:rsidRPr="0067034B">
        <w:rPr>
          <w:rFonts w:ascii="Arial" w:eastAsia="MS Gothic" w:hAnsi="Arial" w:cs="Arial"/>
          <w:b/>
          <w:bCs/>
        </w:rPr>
        <w:t xml:space="preserve">7. Phasing. </w:t>
      </w:r>
      <w:r w:rsidRPr="0067034B">
        <w:rPr>
          <w:rFonts w:ascii="Arial" w:eastAsia="MS Mincho" w:hAnsi="Arial" w:cs="Arial"/>
        </w:rPr>
        <w:t xml:space="preserve">Firm will perform in sequence subject to COR approval.  See attached map.  </w:t>
      </w:r>
    </w:p>
    <w:p w14:paraId="3EBBAB2F" w14:textId="77777777" w:rsidR="002F7D8F" w:rsidRPr="0067034B" w:rsidRDefault="002F7D8F" w:rsidP="0067034B">
      <w:pPr>
        <w:rPr>
          <w:rFonts w:ascii="Arial" w:eastAsia="Times New Roman" w:hAnsi="Arial" w:cs="Arial"/>
        </w:rPr>
      </w:pPr>
      <w:r w:rsidRPr="0067034B">
        <w:rPr>
          <w:rFonts w:ascii="Arial" w:eastAsia="MS Gothic" w:hAnsi="Arial" w:cs="Arial"/>
          <w:b/>
          <w:bCs/>
        </w:rPr>
        <w:t xml:space="preserve">8. Restoration. </w:t>
      </w:r>
      <w:r w:rsidRPr="0067034B">
        <w:rPr>
          <w:rFonts w:ascii="Arial" w:eastAsia="Times New Roman" w:hAnsi="Arial" w:cs="Arial"/>
        </w:rPr>
        <w:t>All disturbed surfaces shall be restored to original condition including asphalt, concrete, turf, landscaping, historic landscape features, and cemetery grounds with sensitivity to burial areas and potential cultural resources.</w:t>
      </w:r>
    </w:p>
    <w:p w14:paraId="3EBBAB31" w14:textId="77777777" w:rsidR="002F7D8F" w:rsidRPr="0067034B" w:rsidRDefault="002F7D8F" w:rsidP="0067034B">
      <w:pPr>
        <w:rPr>
          <w:rFonts w:ascii="Arial" w:eastAsia="MS Mincho" w:hAnsi="Arial" w:cs="Arial"/>
        </w:rPr>
      </w:pPr>
      <w:r w:rsidRPr="0067034B">
        <w:rPr>
          <w:rFonts w:ascii="Arial" w:eastAsia="MS Gothic" w:hAnsi="Arial" w:cs="Arial"/>
          <w:b/>
          <w:bCs/>
        </w:rPr>
        <w:t xml:space="preserve">9. Safety Requirements. </w:t>
      </w:r>
      <w:r w:rsidRPr="0067034B">
        <w:rPr>
          <w:rFonts w:ascii="Arial" w:eastAsia="MS Mincho" w:hAnsi="Arial" w:cs="Arial"/>
        </w:rPr>
        <w:t>Contractors shall comply with VA safety standards. Lockout/Tagout coordination required where applicable. Infection Control Risk Assessment (ICRA) procedures may apply near clinical buildings. Coordination with Facility Management is required.</w:t>
      </w:r>
    </w:p>
    <w:p w14:paraId="3EBBAB33" w14:textId="77777777" w:rsidR="002F7D8F" w:rsidRPr="0067034B" w:rsidRDefault="002F7D8F" w:rsidP="0067034B">
      <w:pPr>
        <w:rPr>
          <w:rFonts w:ascii="Arial" w:eastAsia="Times New Roman" w:hAnsi="Arial" w:cs="Arial"/>
          <w:bCs/>
        </w:rPr>
      </w:pPr>
      <w:r w:rsidRPr="0067034B">
        <w:rPr>
          <w:rFonts w:ascii="Arial" w:eastAsia="Times New Roman" w:hAnsi="Arial" w:cs="Arial"/>
          <w:b/>
        </w:rPr>
        <w:t>10. Performance Monitoring.</w:t>
      </w:r>
      <w:r w:rsidRPr="0067034B">
        <w:rPr>
          <w:rFonts w:ascii="Arial" w:eastAsia="Times New Roman" w:hAnsi="Arial" w:cs="Arial"/>
          <w:bCs/>
        </w:rPr>
        <w:t xml:space="preserve"> All</w:t>
      </w:r>
      <w:r w:rsidRPr="0067034B">
        <w:rPr>
          <w:rFonts w:ascii="Arial" w:eastAsia="Times New Roman" w:hAnsi="Arial" w:cs="Arial"/>
          <w:spacing w:val="-1"/>
        </w:rPr>
        <w:t xml:space="preserve"> work will be inspected by COR</w:t>
      </w:r>
    </w:p>
    <w:p w14:paraId="3EBBAB34" w14:textId="77777777" w:rsidR="002F7D8F" w:rsidRPr="0067034B" w:rsidRDefault="002F7D8F" w:rsidP="0067034B">
      <w:pPr>
        <w:spacing w:before="100" w:beforeAutospacing="1" w:after="100" w:afterAutospacing="1"/>
        <w:outlineLvl w:val="1"/>
        <w:rPr>
          <w:rFonts w:ascii="Arial" w:eastAsia="Times New Roman" w:hAnsi="Arial" w:cs="Arial"/>
          <w:bCs/>
        </w:rPr>
      </w:pPr>
      <w:r w:rsidRPr="0067034B">
        <w:rPr>
          <w:rFonts w:ascii="Arial" w:eastAsia="Times New Roman" w:hAnsi="Arial" w:cs="Arial"/>
          <w:b/>
        </w:rPr>
        <w:t>11. Security Requirements.</w:t>
      </w:r>
      <w:r w:rsidRPr="0067034B">
        <w:rPr>
          <w:rFonts w:ascii="Arial" w:eastAsia="Times New Roman" w:hAnsi="Arial" w:cs="Arial"/>
          <w:bCs/>
        </w:rPr>
        <w:t xml:space="preserve"> The C&amp;A requirements do not apply, and a Security Accreditation Package is not required.  However, contractors must adhere to VA Directive 6332 Controlled Unclassified Information (CUI)</w:t>
      </w:r>
    </w:p>
    <w:p w14:paraId="3EBBAB35" w14:textId="77777777" w:rsidR="002F7D8F" w:rsidRPr="0067034B" w:rsidRDefault="002F7D8F" w:rsidP="0067034B">
      <w:pPr>
        <w:rPr>
          <w:rFonts w:ascii="Arial" w:eastAsia="Times New Roman" w:hAnsi="Arial" w:cs="Arial"/>
          <w:bCs/>
        </w:rPr>
      </w:pPr>
      <w:r w:rsidRPr="0067034B">
        <w:rPr>
          <w:rFonts w:ascii="Arial" w:eastAsia="Times New Roman" w:hAnsi="Arial" w:cs="Arial"/>
          <w:b/>
        </w:rPr>
        <w:lastRenderedPageBreak/>
        <w:t>12</w:t>
      </w:r>
      <w:proofErr w:type="gramStart"/>
      <w:r w:rsidRPr="0067034B">
        <w:rPr>
          <w:rFonts w:ascii="Arial" w:eastAsia="Times New Roman" w:hAnsi="Arial" w:cs="Arial"/>
          <w:b/>
        </w:rPr>
        <w:t>.  Government</w:t>
      </w:r>
      <w:proofErr w:type="gramEnd"/>
      <w:r w:rsidRPr="0067034B">
        <w:rPr>
          <w:rFonts w:ascii="Arial" w:eastAsia="Times New Roman" w:hAnsi="Arial" w:cs="Arial"/>
          <w:b/>
        </w:rPr>
        <w:t xml:space="preserve">-Furnished Equipment (GFE)/Government-Furnished Information (GFI). </w:t>
      </w:r>
      <w:r w:rsidRPr="0067034B">
        <w:rPr>
          <w:rFonts w:ascii="Arial" w:eastAsia="Times New Roman" w:hAnsi="Arial" w:cs="Arial"/>
          <w:bCs/>
        </w:rPr>
        <w:t>None</w:t>
      </w:r>
    </w:p>
    <w:p w14:paraId="3EBBAB39" w14:textId="03FEEF86" w:rsidR="002F7D8F" w:rsidRPr="002F7D8F" w:rsidRDefault="002F7D8F" w:rsidP="002F7D8F">
      <w:pPr>
        <w:rPr>
          <w:rFonts w:ascii="Arial" w:eastAsia="Times New Roman" w:hAnsi="Arial" w:cs="Arial"/>
        </w:rPr>
      </w:pPr>
      <w:r w:rsidRPr="0067034B">
        <w:rPr>
          <w:rFonts w:ascii="Arial" w:eastAsia="Times New Roman" w:hAnsi="Arial" w:cs="Arial"/>
          <w:b/>
        </w:rPr>
        <w:t>13</w:t>
      </w:r>
      <w:proofErr w:type="gramStart"/>
      <w:r w:rsidRPr="0067034B">
        <w:rPr>
          <w:rFonts w:ascii="Arial" w:eastAsia="Times New Roman" w:hAnsi="Arial" w:cs="Arial"/>
          <w:b/>
        </w:rPr>
        <w:t>.  Other</w:t>
      </w:r>
      <w:proofErr w:type="gramEnd"/>
      <w:r w:rsidRPr="0067034B">
        <w:rPr>
          <w:rFonts w:ascii="Arial" w:eastAsia="Times New Roman" w:hAnsi="Arial" w:cs="Arial"/>
          <w:b/>
        </w:rPr>
        <w:t xml:space="preserve"> Pertinent Information or Special Considerations.</w:t>
      </w:r>
      <w:r w:rsidRPr="0067034B">
        <w:rPr>
          <w:rFonts w:ascii="Arial" w:eastAsia="Times New Roman" w:hAnsi="Arial" w:cs="Arial"/>
        </w:rPr>
        <w:t xml:space="preserve"> </w:t>
      </w:r>
      <w:r w:rsidRPr="0067034B">
        <w:rPr>
          <w:rFonts w:ascii="Arial" w:eastAsia="Times New Roman" w:hAnsi="Arial" w:cs="Arial"/>
          <w:u w:val="single"/>
        </w:rPr>
        <w:t>Packaging, Packing and Shipping Instructions</w:t>
      </w:r>
      <w:r w:rsidRPr="0067034B">
        <w:rPr>
          <w:rFonts w:ascii="Arial" w:eastAsia="Times New Roman" w:hAnsi="Arial" w:cs="Arial"/>
        </w:rPr>
        <w:t xml:space="preserve">. All packing slips and shipping </w:t>
      </w:r>
      <w:r w:rsidRPr="0067034B">
        <w:rPr>
          <w:rFonts w:ascii="Arial" w:eastAsia="Times New Roman" w:hAnsi="Arial" w:cs="Arial"/>
        </w:rPr>
        <w:t xml:space="preserve">labels will include the </w:t>
      </w:r>
      <w:proofErr w:type="gramStart"/>
      <w:r w:rsidRPr="0067034B">
        <w:rPr>
          <w:rFonts w:ascii="Arial" w:eastAsia="Times New Roman" w:hAnsi="Arial" w:cs="Arial"/>
        </w:rPr>
        <w:t>PO#.</w:t>
      </w:r>
      <w:proofErr w:type="gramEnd"/>
      <w:r w:rsidRPr="0067034B">
        <w:rPr>
          <w:rFonts w:ascii="Arial" w:eastAsia="Times New Roman" w:hAnsi="Arial" w:cs="Arial"/>
        </w:rPr>
        <w:t xml:space="preserve"> If there are equipment/supplies a shipping confirmation should be provided to the COR and delivered to </w:t>
      </w:r>
      <w:r w:rsidRPr="0067034B">
        <w:rPr>
          <w:rFonts w:ascii="Arial" w:eastAsia="Times New Roman" w:hAnsi="Arial" w:cs="Arial"/>
          <w:color w:val="000000"/>
        </w:rPr>
        <w:t xml:space="preserve">Dayton Veterans Affairs Medical Center </w:t>
      </w:r>
      <w:r w:rsidRPr="0067034B">
        <w:rPr>
          <w:rFonts w:ascii="Arial" w:eastAsia="Times New Roman" w:hAnsi="Arial" w:cs="Arial"/>
          <w:color w:val="202124"/>
          <w:shd w:val="clear" w:color="auto" w:fill="FFFFFF"/>
        </w:rPr>
        <w:t>4100 W Third St Building 143, Dayton, OH 45428</w:t>
      </w:r>
    </w:p>
    <w:p w14:paraId="3EBBAB3B" w14:textId="77777777" w:rsidR="002F7D8F" w:rsidRPr="0067034B" w:rsidRDefault="002F7D8F" w:rsidP="0067034B">
      <w:pPr>
        <w:spacing w:before="100" w:beforeAutospacing="1" w:after="100" w:afterAutospacing="1"/>
        <w:outlineLvl w:val="1"/>
        <w:rPr>
          <w:rFonts w:ascii="Arial" w:eastAsia="Times New Roman" w:hAnsi="Arial" w:cs="Arial"/>
          <w:bCs/>
        </w:rPr>
      </w:pPr>
      <w:r w:rsidRPr="0067034B">
        <w:rPr>
          <w:rFonts w:ascii="Arial" w:eastAsia="Times New Roman" w:hAnsi="Arial" w:cs="Arial"/>
          <w:b/>
        </w:rPr>
        <w:t>14. Risk Control.</w:t>
      </w:r>
      <w:r w:rsidRPr="0067034B">
        <w:rPr>
          <w:rFonts w:ascii="Arial" w:eastAsia="Times New Roman" w:hAnsi="Arial" w:cs="Arial"/>
          <w:bCs/>
        </w:rPr>
        <w:t xml:space="preserve"> Assumed by contractor.  </w:t>
      </w:r>
      <w:proofErr w:type="gramStart"/>
      <w:r w:rsidRPr="0067034B">
        <w:rPr>
          <w:rFonts w:ascii="Arial" w:eastAsia="Times New Roman" w:hAnsi="Arial" w:cs="Arial"/>
        </w:rPr>
        <w:t>Contractor</w:t>
      </w:r>
      <w:proofErr w:type="gramEnd"/>
      <w:r w:rsidRPr="0067034B">
        <w:rPr>
          <w:rFonts w:ascii="Arial" w:eastAsia="Times New Roman" w:hAnsi="Arial" w:cs="Arial"/>
        </w:rPr>
        <w:t xml:space="preserve"> shall comply with VA safety standards. Lockout/Tagout coordination required where applicable. Infection Control Risk Assessment (ICRA) procedures may apply near clinical</w:t>
      </w:r>
      <w:r w:rsidRPr="0067034B">
        <w:rPr>
          <w:rFonts w:ascii="Arial" w:eastAsia="Times New Roman" w:hAnsi="Arial" w:cs="Arial"/>
          <w:b/>
          <w:bCs/>
        </w:rPr>
        <w:t xml:space="preserve"> </w:t>
      </w:r>
      <w:r w:rsidRPr="0067034B">
        <w:rPr>
          <w:rFonts w:ascii="Arial" w:eastAsia="Times New Roman" w:hAnsi="Arial" w:cs="Arial"/>
        </w:rPr>
        <w:t>buildings. Coordination with Facility Management is required</w:t>
      </w:r>
    </w:p>
    <w:p w14:paraId="3EBBAB3C" w14:textId="77777777" w:rsidR="002F7D8F" w:rsidRPr="0067034B" w:rsidRDefault="002F7D8F" w:rsidP="0067034B">
      <w:pPr>
        <w:spacing w:before="100" w:beforeAutospacing="1" w:after="100" w:afterAutospacing="1"/>
        <w:rPr>
          <w:rFonts w:ascii="Arial" w:eastAsia="Times New Roman" w:hAnsi="Arial" w:cs="Arial"/>
        </w:rPr>
      </w:pPr>
      <w:r w:rsidRPr="0067034B">
        <w:rPr>
          <w:rFonts w:ascii="Arial" w:eastAsia="Times New Roman" w:hAnsi="Arial" w:cs="Arial"/>
          <w:b/>
        </w:rPr>
        <w:t>15</w:t>
      </w:r>
      <w:proofErr w:type="gramStart"/>
      <w:r w:rsidRPr="0067034B">
        <w:rPr>
          <w:rFonts w:ascii="Arial" w:eastAsia="Times New Roman" w:hAnsi="Arial" w:cs="Arial"/>
          <w:b/>
        </w:rPr>
        <w:t>.  Place</w:t>
      </w:r>
      <w:proofErr w:type="gramEnd"/>
      <w:r w:rsidRPr="0067034B">
        <w:rPr>
          <w:rFonts w:ascii="Arial" w:eastAsia="Times New Roman" w:hAnsi="Arial" w:cs="Arial"/>
          <w:b/>
        </w:rPr>
        <w:t xml:space="preserve"> of Performance.</w:t>
      </w:r>
      <w:r w:rsidRPr="0067034B">
        <w:rPr>
          <w:rFonts w:ascii="Arial" w:eastAsia="Times New Roman" w:hAnsi="Arial" w:cs="Arial"/>
        </w:rPr>
        <w:t xml:space="preserve"> 4100 W. Third St. Dayton, OH. 45895</w:t>
      </w:r>
    </w:p>
    <w:p w14:paraId="3EBBAB3D" w14:textId="77777777" w:rsidR="002F7D8F" w:rsidRPr="0067034B" w:rsidRDefault="002F7D8F" w:rsidP="0067034B">
      <w:pPr>
        <w:rPr>
          <w:rFonts w:ascii="Arial" w:eastAsia="Times New Roman" w:hAnsi="Arial" w:cs="Arial"/>
        </w:rPr>
      </w:pPr>
      <w:r w:rsidRPr="0067034B">
        <w:rPr>
          <w:rFonts w:ascii="Arial" w:eastAsia="Times New Roman" w:hAnsi="Arial" w:cs="Arial"/>
          <w:b/>
          <w:bCs/>
        </w:rPr>
        <w:t>16</w:t>
      </w:r>
      <w:proofErr w:type="gramStart"/>
      <w:r w:rsidRPr="0067034B">
        <w:rPr>
          <w:rFonts w:ascii="Arial" w:eastAsia="Times New Roman" w:hAnsi="Arial" w:cs="Arial"/>
          <w:b/>
          <w:bCs/>
        </w:rPr>
        <w:t>.  Period</w:t>
      </w:r>
      <w:proofErr w:type="gramEnd"/>
      <w:r w:rsidRPr="0067034B">
        <w:rPr>
          <w:rFonts w:ascii="Arial" w:eastAsia="Times New Roman" w:hAnsi="Arial" w:cs="Arial"/>
          <w:b/>
          <w:bCs/>
        </w:rPr>
        <w:t xml:space="preserve"> of Performance</w:t>
      </w:r>
      <w:r w:rsidRPr="0067034B">
        <w:rPr>
          <w:rFonts w:ascii="Arial" w:eastAsia="Times New Roman" w:hAnsi="Arial" w:cs="Arial"/>
          <w:b/>
          <w:bCs/>
          <w:i/>
          <w:color w:val="0000FF"/>
        </w:rPr>
        <w:t xml:space="preserve">. </w:t>
      </w:r>
      <w:r w:rsidRPr="0067034B">
        <w:rPr>
          <w:rFonts w:ascii="Arial" w:eastAsia="Times New Roman" w:hAnsi="Arial" w:cs="Arial"/>
        </w:rPr>
        <w:t>Contractor shall submit a proposed project schedule within 14 days of award. Anticipated duration: eight months.</w:t>
      </w:r>
    </w:p>
    <w:p w14:paraId="3EBBAB3F" w14:textId="77777777" w:rsidR="002F7D8F" w:rsidRPr="0067034B" w:rsidRDefault="002F7D8F" w:rsidP="0067034B">
      <w:pPr>
        <w:rPr>
          <w:rFonts w:ascii="Arial" w:eastAsia="Times New Roman" w:hAnsi="Arial" w:cs="Arial"/>
        </w:rPr>
      </w:pPr>
      <w:r w:rsidRPr="0067034B">
        <w:rPr>
          <w:rFonts w:ascii="Arial" w:eastAsia="Times New Roman" w:hAnsi="Arial" w:cs="Arial"/>
          <w:b/>
        </w:rPr>
        <w:t>17</w:t>
      </w:r>
      <w:proofErr w:type="gramStart"/>
      <w:r w:rsidRPr="0067034B">
        <w:rPr>
          <w:rFonts w:ascii="Arial" w:eastAsia="Times New Roman" w:hAnsi="Arial" w:cs="Arial"/>
          <w:b/>
        </w:rPr>
        <w:t>.  Delivery</w:t>
      </w:r>
      <w:proofErr w:type="gramEnd"/>
      <w:r w:rsidRPr="0067034B">
        <w:rPr>
          <w:rFonts w:ascii="Arial" w:eastAsia="Times New Roman" w:hAnsi="Arial" w:cs="Arial"/>
          <w:b/>
        </w:rPr>
        <w:t xml:space="preserve"> Schedule.</w:t>
      </w:r>
      <w:r w:rsidRPr="0067034B">
        <w:rPr>
          <w:rFonts w:ascii="Arial" w:eastAsia="Times New Roman" w:hAnsi="Arial" w:cs="Arial"/>
        </w:rPr>
        <w:t xml:space="preserve"> Firm to submit deliverables following completion of each phase. </w:t>
      </w:r>
    </w:p>
    <w:p w14:paraId="3EBBAB43" w14:textId="77777777" w:rsidR="002F7D8F" w:rsidRPr="0067034B" w:rsidRDefault="002F7D8F" w:rsidP="0067034B">
      <w:pPr>
        <w:rPr>
          <w:rFonts w:ascii="Arial" w:eastAsia="Times New Roman" w:hAnsi="Arial" w:cs="Arial"/>
        </w:rPr>
      </w:pPr>
      <w:r w:rsidRPr="0067034B">
        <w:rPr>
          <w:rFonts w:ascii="Arial" w:eastAsia="Times New Roman" w:hAnsi="Arial" w:cs="Arial"/>
          <w:b/>
          <w:bCs/>
          <w:u w:val="single"/>
        </w:rPr>
        <w:t xml:space="preserve">18. SELECTION CRITERIA. </w:t>
      </w:r>
      <w:r w:rsidRPr="0067034B">
        <w:rPr>
          <w:rFonts w:ascii="Arial" w:eastAsia="Times New Roman" w:hAnsi="Arial" w:cs="Arial"/>
        </w:rPr>
        <w:t xml:space="preserve">The government will evaluate each potential contractor under the selection criteria described below: </w:t>
      </w:r>
    </w:p>
    <w:p w14:paraId="3EBBAB44" w14:textId="77777777" w:rsidR="002F7D8F" w:rsidRPr="0067034B" w:rsidRDefault="002F7D8F" w:rsidP="0067034B">
      <w:pPr>
        <w:ind w:left="720"/>
        <w:rPr>
          <w:rFonts w:ascii="Arial" w:eastAsia="Times New Roman" w:hAnsi="Arial" w:cs="Arial"/>
        </w:rPr>
      </w:pPr>
      <w:r w:rsidRPr="0067034B">
        <w:rPr>
          <w:rFonts w:ascii="Arial" w:eastAsia="Times New Roman" w:hAnsi="Arial" w:cs="Arial"/>
        </w:rPr>
        <w:t xml:space="preserve">(1) Professional qualifications necessary for satisfactory performance of required </w:t>
      </w:r>
      <w:proofErr w:type="gramStart"/>
      <w:r w:rsidRPr="0067034B">
        <w:rPr>
          <w:rFonts w:ascii="Arial" w:eastAsia="Times New Roman" w:hAnsi="Arial" w:cs="Arial"/>
        </w:rPr>
        <w:t>services;</w:t>
      </w:r>
      <w:proofErr w:type="gramEnd"/>
    </w:p>
    <w:p w14:paraId="3EBBAB45" w14:textId="77777777" w:rsidR="002F7D8F" w:rsidRPr="0067034B" w:rsidRDefault="002F7D8F" w:rsidP="0067034B">
      <w:pPr>
        <w:ind w:left="720"/>
        <w:rPr>
          <w:rFonts w:ascii="Arial" w:eastAsia="Times New Roman" w:hAnsi="Arial" w:cs="Arial"/>
        </w:rPr>
      </w:pPr>
      <w:r w:rsidRPr="0067034B">
        <w:rPr>
          <w:rFonts w:ascii="Arial" w:eastAsia="Times New Roman" w:hAnsi="Arial" w:cs="Arial"/>
        </w:rPr>
        <w:t xml:space="preserve">(2) Specialized experience and technical competence in the type of work required, including, where appropriate, experience in energy conservation, pollution prevention, waste reduction, and the use of recovered </w:t>
      </w:r>
      <w:proofErr w:type="gramStart"/>
      <w:r w:rsidRPr="0067034B">
        <w:rPr>
          <w:rFonts w:ascii="Arial" w:eastAsia="Times New Roman" w:hAnsi="Arial" w:cs="Arial"/>
        </w:rPr>
        <w:t>materials;</w:t>
      </w:r>
      <w:proofErr w:type="gramEnd"/>
    </w:p>
    <w:p w14:paraId="3EBBAB46" w14:textId="77777777" w:rsidR="002F7D8F" w:rsidRPr="0067034B" w:rsidRDefault="002F7D8F" w:rsidP="0067034B">
      <w:pPr>
        <w:ind w:left="720"/>
        <w:rPr>
          <w:rFonts w:ascii="Arial" w:eastAsia="Times New Roman" w:hAnsi="Arial" w:cs="Arial"/>
        </w:rPr>
      </w:pPr>
      <w:r w:rsidRPr="0067034B">
        <w:rPr>
          <w:rFonts w:ascii="Arial" w:eastAsia="Times New Roman" w:hAnsi="Arial" w:cs="Arial"/>
        </w:rPr>
        <w:t xml:space="preserve">(3) Capacity to accomplish the work in the required </w:t>
      </w:r>
      <w:proofErr w:type="gramStart"/>
      <w:r w:rsidRPr="0067034B">
        <w:rPr>
          <w:rFonts w:ascii="Arial" w:eastAsia="Times New Roman" w:hAnsi="Arial" w:cs="Arial"/>
        </w:rPr>
        <w:t>time;</w:t>
      </w:r>
      <w:proofErr w:type="gramEnd"/>
    </w:p>
    <w:p w14:paraId="3EBBAB47" w14:textId="77777777" w:rsidR="002F7D8F" w:rsidRPr="0067034B" w:rsidRDefault="002F7D8F" w:rsidP="0067034B">
      <w:pPr>
        <w:ind w:left="720"/>
        <w:rPr>
          <w:rFonts w:ascii="Arial" w:eastAsia="Times New Roman" w:hAnsi="Arial" w:cs="Arial"/>
        </w:rPr>
      </w:pPr>
      <w:r w:rsidRPr="0067034B">
        <w:rPr>
          <w:rFonts w:ascii="Arial" w:eastAsia="Times New Roman" w:hAnsi="Arial" w:cs="Arial"/>
        </w:rPr>
        <w:t xml:space="preserve">(4) Past performance on contracts with Government agencies and private industry in terms of cost control, quality of work, and compliance with performance </w:t>
      </w:r>
      <w:proofErr w:type="gramStart"/>
      <w:r w:rsidRPr="0067034B">
        <w:rPr>
          <w:rFonts w:ascii="Arial" w:eastAsia="Times New Roman" w:hAnsi="Arial" w:cs="Arial"/>
        </w:rPr>
        <w:t>schedules;</w:t>
      </w:r>
      <w:proofErr w:type="gramEnd"/>
    </w:p>
    <w:p w14:paraId="3EBBAB48" w14:textId="77777777" w:rsidR="002F7D8F" w:rsidRPr="0067034B" w:rsidRDefault="002F7D8F" w:rsidP="0067034B">
      <w:pPr>
        <w:ind w:left="720"/>
        <w:rPr>
          <w:rFonts w:ascii="Arial" w:eastAsia="Times New Roman" w:hAnsi="Arial" w:cs="Arial"/>
        </w:rPr>
      </w:pPr>
      <w:r w:rsidRPr="0067034B">
        <w:rPr>
          <w:rFonts w:ascii="Arial" w:eastAsia="Times New Roman" w:hAnsi="Arial" w:cs="Arial"/>
        </w:rPr>
        <w:t>(5) Location in the general geographical area of the project and knowledge of the locality of the project; provided, that application of this criterion leaves an appropriate number of qualified firms, given the nature and size of the project; and</w:t>
      </w:r>
    </w:p>
    <w:p w14:paraId="3EBBAB49" w14:textId="77777777" w:rsidR="002F7D8F" w:rsidRPr="0067034B" w:rsidRDefault="002F7D8F" w:rsidP="0067034B">
      <w:pPr>
        <w:ind w:left="720"/>
        <w:rPr>
          <w:rFonts w:ascii="Arial" w:eastAsia="Times New Roman" w:hAnsi="Arial" w:cs="Arial"/>
        </w:rPr>
      </w:pPr>
      <w:r w:rsidRPr="0067034B">
        <w:rPr>
          <w:rFonts w:ascii="Arial" w:eastAsia="Times New Roman" w:hAnsi="Arial" w:cs="Arial"/>
        </w:rPr>
        <w:t>(6) The extent to which potential contractors identify and commit to the use of service-disabled veteran-owned small businesses, veteran-owned small businesses, and other types of small businesses as subcontractors.</w:t>
      </w:r>
    </w:p>
    <w:p w14:paraId="3EBBAB4B" w14:textId="77777777" w:rsidR="002F7D8F" w:rsidRPr="0067034B" w:rsidRDefault="002F7D8F" w:rsidP="0067034B">
      <w:pPr>
        <w:rPr>
          <w:rFonts w:ascii="Arial" w:eastAsia="Times New Roman" w:hAnsi="Arial" w:cs="Arial"/>
        </w:rPr>
      </w:pPr>
      <w:r w:rsidRPr="0067034B">
        <w:rPr>
          <w:rFonts w:ascii="Arial" w:eastAsia="Times New Roman" w:hAnsi="Arial" w:cs="Arial"/>
          <w:b/>
          <w:bCs/>
          <w:u w:val="single"/>
        </w:rPr>
        <w:t xml:space="preserve">19. SUBMITTAL INSTRUCTIONS. </w:t>
      </w:r>
      <w:r w:rsidRPr="0067034B">
        <w:rPr>
          <w:rFonts w:ascii="Arial" w:eastAsia="Times New Roman" w:hAnsi="Arial" w:cs="Arial"/>
        </w:rPr>
        <w:t>All interested and capable contractors must submit an electronic copy of their SF 330s, via email, by the closing time/date of this announcement. Note the following:</w:t>
      </w:r>
    </w:p>
    <w:p w14:paraId="3EBBAB4C" w14:textId="77777777" w:rsidR="002F7D8F" w:rsidRPr="0067034B" w:rsidRDefault="002F7D8F" w:rsidP="0067034B">
      <w:pPr>
        <w:numPr>
          <w:ilvl w:val="0"/>
          <w:numId w:val="3"/>
        </w:numPr>
        <w:rPr>
          <w:rFonts w:ascii="Arial" w:eastAsia="Times New Roman" w:hAnsi="Arial" w:cs="Arial"/>
        </w:rPr>
      </w:pPr>
      <w:r w:rsidRPr="0067034B">
        <w:rPr>
          <w:rFonts w:ascii="Arial" w:eastAsia="Times New Roman" w:hAnsi="Arial" w:cs="Arial"/>
        </w:rPr>
        <w:t xml:space="preserve">Limit SF 330 packages to fifty (50) pages. If submission has more than fifty pages, only the first fifty pages will be evaluated. </w:t>
      </w:r>
    </w:p>
    <w:p w14:paraId="3EBBAB4D" w14:textId="77777777" w:rsidR="002F7D8F" w:rsidRPr="0067034B" w:rsidRDefault="002F7D8F" w:rsidP="0067034B">
      <w:pPr>
        <w:numPr>
          <w:ilvl w:val="0"/>
          <w:numId w:val="3"/>
        </w:numPr>
        <w:rPr>
          <w:rFonts w:ascii="Arial" w:eastAsia="Times New Roman" w:hAnsi="Arial" w:cs="Arial"/>
        </w:rPr>
      </w:pPr>
      <w:r w:rsidRPr="0067034B">
        <w:rPr>
          <w:rFonts w:ascii="Arial" w:eastAsia="Times New Roman" w:hAnsi="Arial" w:cs="Arial"/>
        </w:rPr>
        <w:lastRenderedPageBreak/>
        <w:t xml:space="preserve">Demonstrate specialized experience by citing projects of similar size and scope completed within the past seven (7) years.  </w:t>
      </w:r>
    </w:p>
    <w:p w14:paraId="3EBBAB4E" w14:textId="77777777" w:rsidR="002F7D8F" w:rsidRPr="0067034B" w:rsidRDefault="002F7D8F" w:rsidP="0067034B">
      <w:pPr>
        <w:numPr>
          <w:ilvl w:val="0"/>
          <w:numId w:val="3"/>
        </w:numPr>
        <w:rPr>
          <w:rFonts w:ascii="Arial" w:eastAsia="Times New Roman" w:hAnsi="Arial" w:cs="Arial"/>
        </w:rPr>
      </w:pPr>
      <w:r w:rsidRPr="0067034B">
        <w:rPr>
          <w:rFonts w:ascii="Arial" w:eastAsia="Times New Roman" w:hAnsi="Arial" w:cs="Arial"/>
        </w:rPr>
        <w:t xml:space="preserve">No physical copies will be accepted. </w:t>
      </w:r>
    </w:p>
    <w:p w14:paraId="3EBBAB4F" w14:textId="77777777" w:rsidR="002F7D8F" w:rsidRPr="0067034B" w:rsidRDefault="002F7D8F" w:rsidP="0067034B">
      <w:pPr>
        <w:numPr>
          <w:ilvl w:val="0"/>
          <w:numId w:val="3"/>
        </w:numPr>
        <w:rPr>
          <w:rFonts w:ascii="Arial" w:eastAsia="Times New Roman" w:hAnsi="Arial" w:cs="Arial"/>
        </w:rPr>
      </w:pPr>
      <w:r w:rsidRPr="0067034B">
        <w:rPr>
          <w:rFonts w:ascii="Arial" w:eastAsia="Times New Roman" w:hAnsi="Arial" w:cs="Arial"/>
        </w:rPr>
        <w:t xml:space="preserve">Submissions must be received by the Dept of Veterans Affairs network server prior to the submission deadline. </w:t>
      </w:r>
    </w:p>
    <w:p w14:paraId="3EBBAB50" w14:textId="77777777" w:rsidR="002F7D8F" w:rsidRPr="0067034B" w:rsidRDefault="002F7D8F" w:rsidP="0067034B">
      <w:pPr>
        <w:numPr>
          <w:ilvl w:val="0"/>
          <w:numId w:val="3"/>
        </w:numPr>
        <w:rPr>
          <w:rFonts w:ascii="Arial" w:eastAsia="Times New Roman" w:hAnsi="Arial" w:cs="Arial"/>
        </w:rPr>
      </w:pPr>
      <w:r w:rsidRPr="0067034B">
        <w:rPr>
          <w:rFonts w:ascii="Arial" w:eastAsia="Times New Roman" w:hAnsi="Arial" w:cs="Arial"/>
        </w:rPr>
        <w:t xml:space="preserve">The total size of the electronic submission (email and all attachments) must not exceed 20 MB; larger emails may get rejected by the network server and will be considered non-responsive. </w:t>
      </w:r>
    </w:p>
    <w:p w14:paraId="3EBBAB51" w14:textId="77777777" w:rsidR="002F7D8F" w:rsidRPr="0067034B" w:rsidRDefault="002F7D8F" w:rsidP="0067034B">
      <w:pPr>
        <w:numPr>
          <w:ilvl w:val="0"/>
          <w:numId w:val="3"/>
        </w:numPr>
        <w:rPr>
          <w:rFonts w:ascii="Arial" w:eastAsia="Times New Roman" w:hAnsi="Arial" w:cs="Arial"/>
        </w:rPr>
      </w:pPr>
      <w:r w:rsidRPr="0067034B">
        <w:rPr>
          <w:rFonts w:ascii="Arial" w:eastAsia="Times New Roman" w:hAnsi="Arial" w:cs="Arial"/>
        </w:rPr>
        <w:t xml:space="preserve">Submit packages via email to contract specialist: </w:t>
      </w:r>
      <w:hyperlink r:id="rId11" w:history="1">
        <w:r w:rsidRPr="0067034B">
          <w:rPr>
            <w:rFonts w:ascii="Arial" w:eastAsia="Times New Roman" w:hAnsi="Arial" w:cs="Arial"/>
            <w:color w:val="0000FF"/>
            <w:u w:val="single"/>
          </w:rPr>
          <w:t>Brian.Rosciszewski@VA.gov</w:t>
        </w:r>
      </w:hyperlink>
      <w:r w:rsidRPr="0067034B">
        <w:rPr>
          <w:rFonts w:ascii="Arial" w:eastAsia="Times New Roman" w:hAnsi="Arial" w:cs="Arial"/>
        </w:rPr>
        <w:t>.</w:t>
      </w:r>
    </w:p>
    <w:p w14:paraId="26239C52" w14:textId="77777777" w:rsidR="002F7D8F" w:rsidRDefault="002F7D8F" w:rsidP="002F7D8F">
      <w:pPr>
        <w:rPr>
          <w:b/>
          <w:bCs/>
        </w:rPr>
      </w:pPr>
    </w:p>
    <w:p w14:paraId="37F5B304" w14:textId="3D88048E" w:rsidR="002F7D8F" w:rsidRPr="002F7D8F" w:rsidRDefault="002F7D8F" w:rsidP="002F7D8F">
      <w:pPr>
        <w:pStyle w:val="Heading2"/>
      </w:pPr>
      <w:r w:rsidRPr="002F7D8F">
        <w:t>ATTACHMENTS:</w:t>
      </w:r>
    </w:p>
    <w:p w14:paraId="67E17652" w14:textId="77777777" w:rsidR="002F7D8F" w:rsidRPr="002F7D8F" w:rsidRDefault="002F7D8F" w:rsidP="002F7D8F">
      <w:pPr>
        <w:pStyle w:val="Heading3"/>
        <w:numPr>
          <w:ilvl w:val="0"/>
          <w:numId w:val="5"/>
        </w:numPr>
        <w:rPr>
          <w:caps/>
        </w:rPr>
      </w:pPr>
      <w:r w:rsidRPr="002F7D8F">
        <w:rPr>
          <w:caps/>
        </w:rPr>
        <w:t>Dayton VAMC Utility Mapping and Locating Plan.</w:t>
      </w:r>
    </w:p>
    <w:p w14:paraId="4F8507C6" w14:textId="77777777" w:rsidR="002F7D8F" w:rsidRPr="002F7D8F" w:rsidRDefault="002F7D8F" w:rsidP="002F7D8F">
      <w:pPr>
        <w:pStyle w:val="Heading3"/>
        <w:numPr>
          <w:ilvl w:val="0"/>
          <w:numId w:val="5"/>
        </w:numPr>
        <w:rPr>
          <w:caps/>
        </w:rPr>
      </w:pPr>
      <w:r w:rsidRPr="002F7D8F">
        <w:rPr>
          <w:caps/>
        </w:rPr>
        <w:t xml:space="preserve">Specs - ASCE_UESI_CI 38-22 </w:t>
      </w:r>
    </w:p>
    <w:p w14:paraId="2B9699F9" w14:textId="77777777" w:rsidR="002F7D8F" w:rsidRPr="002F7D8F" w:rsidRDefault="002F7D8F" w:rsidP="002F7D8F"/>
    <w:p w14:paraId="3EBBAB54" w14:textId="77777777" w:rsidR="002F7D8F" w:rsidRPr="0067034B" w:rsidRDefault="002F7D8F" w:rsidP="0067034B">
      <w:pPr>
        <w:jc w:val="center"/>
        <w:rPr>
          <w:rFonts w:ascii="Arial" w:eastAsia="Times New Roman" w:hAnsi="Arial" w:cs="Arial"/>
        </w:rPr>
      </w:pPr>
      <w:r w:rsidRPr="0067034B">
        <w:rPr>
          <w:rFonts w:ascii="Arial" w:eastAsia="Times New Roman" w:hAnsi="Arial" w:cs="Arial"/>
        </w:rPr>
        <w:t>** End Request for SF 330 **</w:t>
      </w:r>
    </w:p>
    <w:p w14:paraId="3EBBAB55" w14:textId="77777777" w:rsidR="002F7D8F" w:rsidRPr="0067034B" w:rsidRDefault="002F7D8F" w:rsidP="0067034B">
      <w:pPr>
        <w:rPr>
          <w:rFonts w:ascii="Arial" w:eastAsia="Times New Roman" w:hAnsi="Arial" w:cs="Arial"/>
        </w:rPr>
      </w:pPr>
    </w:p>
    <w:p w14:paraId="3EBBAB56" w14:textId="77777777" w:rsidR="002F7D8F" w:rsidRPr="0067034B" w:rsidRDefault="002F7D8F" w:rsidP="0067034B">
      <w:pPr>
        <w:rPr>
          <w:rFonts w:ascii="Arial" w:eastAsia="Times New Roman" w:hAnsi="Arial" w:cs="Arial"/>
        </w:rPr>
      </w:pPr>
    </w:p>
    <w:p w14:paraId="3EBBAB57" w14:textId="77777777" w:rsidR="002F7D8F" w:rsidRPr="0067034B" w:rsidRDefault="002F7D8F" w:rsidP="0067034B">
      <w:pPr>
        <w:rPr>
          <w:rFonts w:ascii="Arial" w:eastAsia="Times New Roman" w:hAnsi="Arial" w:cs="Arial"/>
        </w:rPr>
      </w:pPr>
    </w:p>
    <w:sectPr w:rsidR="0067034B" w:rsidRPr="0067034B">
      <w:footerReference w:type="default" r:id="rId12"/>
      <w:footerReference w:type="first" r:id="rId13"/>
      <w:type w:val="continuous"/>
      <w:pgSz w:w="12240" w:h="15840"/>
      <w:pgMar w:top="1080" w:right="1440" w:bottom="108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BAB71" w14:textId="77777777" w:rsidR="002F7D8F" w:rsidRDefault="002F7D8F">
      <w:pPr>
        <w:spacing w:after="0" w:line="240" w:lineRule="auto"/>
      </w:pPr>
      <w:r>
        <w:separator/>
      </w:r>
    </w:p>
  </w:endnote>
  <w:endnote w:type="continuationSeparator" w:id="0">
    <w:p w14:paraId="3EBBAB73" w14:textId="77777777" w:rsidR="002F7D8F" w:rsidRDefault="002F7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AB67" w14:textId="77777777" w:rsidR="00764977" w:rsidRDefault="002F7D8F">
    <w:pPr>
      <w:pStyle w:val="Header"/>
      <w:jc w:val="right"/>
    </w:pPr>
    <w:r>
      <w:t xml:space="preserve">Page </w:t>
    </w:r>
    <w:r>
      <w:fldChar w:fldCharType="begin"/>
    </w:r>
    <w:r>
      <w:instrText xml:space="preserve"> PAGE   \* MERGEFORMAT </w:instrText>
    </w:r>
    <w:r>
      <w:fldChar w:fldCharType="separate"/>
    </w:r>
    <w:r>
      <w:t>4</w:t>
    </w:r>
    <w:r>
      <w:fldChar w:fldCharType="end"/>
    </w:r>
    <w:r>
      <w:t xml:space="preserve"> of </w:t>
    </w:r>
    <w:r>
      <w:fldChar w:fldCharType="begin"/>
    </w:r>
    <w:r>
      <w:instrText xml:space="preserve"> NUMPAGES   \* MERGEFORMAT </w:instrText>
    </w:r>
    <w:r>
      <w:fldChar w:fldCharType="separate"/>
    </w:r>
    <w:r>
      <w:t>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AB68" w14:textId="77777777" w:rsidR="00764977" w:rsidRDefault="002F7D8F">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AB69" w14:textId="5448D49B" w:rsidR="00764977" w:rsidRDefault="002F7D8F">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rPr>
        <w:noProof/>
      </w:rPr>
      <w:t>8</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AB6A" w14:textId="77777777" w:rsidR="00764977" w:rsidRDefault="002F7D8F">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AB6B" w14:textId="77777777" w:rsidR="00764977" w:rsidRDefault="002F7D8F">
    <w:pPr>
      <w:pStyle w:val="Header"/>
      <w:jc w:val="right"/>
    </w:pPr>
    <w:r>
      <w:t xml:space="preserve">Page </w:t>
    </w:r>
    <w:r>
      <w:fldChar w:fldCharType="begin"/>
    </w:r>
    <w:r>
      <w:instrText xml:space="preserve"> PAGE   \* MERGEFORMAT </w:instrText>
    </w:r>
    <w:r>
      <w:fldChar w:fldCharType="separate"/>
    </w:r>
    <w:r>
      <w:t>9</w:t>
    </w:r>
    <w:r>
      <w:fldChar w:fldCharType="end"/>
    </w:r>
    <w:r>
      <w:t xml:space="preserve"> of </w:t>
    </w:r>
    <w:r>
      <w:fldChar w:fldCharType="begin"/>
    </w:r>
    <w:r>
      <w:instrText xml:space="preserve"> NUMPAGES   \* MERGEFORMAT </w:instrText>
    </w:r>
    <w:r>
      <w:fldChar w:fldCharType="separate"/>
    </w:r>
    <w:r>
      <w:t>9</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AB6C" w14:textId="77777777" w:rsidR="00764977" w:rsidRDefault="002F7D8F">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BAB6D" w14:textId="77777777" w:rsidR="002F7D8F" w:rsidRDefault="002F7D8F">
      <w:pPr>
        <w:spacing w:after="0" w:line="240" w:lineRule="auto"/>
      </w:pPr>
      <w:r>
        <w:separator/>
      </w:r>
    </w:p>
  </w:footnote>
  <w:footnote w:type="continuationSeparator" w:id="0">
    <w:p w14:paraId="3EBBAB6F" w14:textId="77777777" w:rsidR="002F7D8F" w:rsidRDefault="002F7D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39FC"/>
    <w:multiLevelType w:val="hybridMultilevel"/>
    <w:tmpl w:val="7AB01F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8431037"/>
    <w:multiLevelType w:val="hybridMultilevel"/>
    <w:tmpl w:val="984AE1EE"/>
    <w:lvl w:ilvl="0" w:tplc="456CB930">
      <w:start w:val="1"/>
      <w:numFmt w:val="bullet"/>
      <w:lvlText w:val=""/>
      <w:lvlJc w:val="left"/>
      <w:pPr>
        <w:ind w:left="720" w:hanging="360"/>
      </w:pPr>
      <w:rPr>
        <w:rFonts w:ascii="Symbol" w:hAnsi="Symbol" w:hint="default"/>
      </w:rPr>
    </w:lvl>
    <w:lvl w:ilvl="1" w:tplc="10BC8192">
      <w:start w:val="1"/>
      <w:numFmt w:val="bullet"/>
      <w:lvlText w:val="o"/>
      <w:lvlJc w:val="left"/>
      <w:pPr>
        <w:ind w:left="1440" w:hanging="360"/>
      </w:pPr>
      <w:rPr>
        <w:rFonts w:ascii="Courier New" w:hAnsi="Courier New" w:cs="Courier New" w:hint="default"/>
      </w:rPr>
    </w:lvl>
    <w:lvl w:ilvl="2" w:tplc="22707C10">
      <w:start w:val="1"/>
      <w:numFmt w:val="bullet"/>
      <w:lvlText w:val=""/>
      <w:lvlJc w:val="left"/>
      <w:pPr>
        <w:ind w:left="2160" w:hanging="360"/>
      </w:pPr>
      <w:rPr>
        <w:rFonts w:ascii="Wingdings" w:hAnsi="Wingdings" w:hint="default"/>
      </w:rPr>
    </w:lvl>
    <w:lvl w:ilvl="3" w:tplc="E6E697DE">
      <w:start w:val="1"/>
      <w:numFmt w:val="bullet"/>
      <w:lvlText w:val=""/>
      <w:lvlJc w:val="left"/>
      <w:pPr>
        <w:ind w:left="2880" w:hanging="360"/>
      </w:pPr>
      <w:rPr>
        <w:rFonts w:ascii="Symbol" w:hAnsi="Symbol" w:hint="default"/>
      </w:rPr>
    </w:lvl>
    <w:lvl w:ilvl="4" w:tplc="CDBEA420">
      <w:start w:val="1"/>
      <w:numFmt w:val="bullet"/>
      <w:lvlText w:val="o"/>
      <w:lvlJc w:val="left"/>
      <w:pPr>
        <w:ind w:left="3600" w:hanging="360"/>
      </w:pPr>
      <w:rPr>
        <w:rFonts w:ascii="Courier New" w:hAnsi="Courier New" w:cs="Courier New" w:hint="default"/>
      </w:rPr>
    </w:lvl>
    <w:lvl w:ilvl="5" w:tplc="D020FF26">
      <w:start w:val="1"/>
      <w:numFmt w:val="bullet"/>
      <w:lvlText w:val=""/>
      <w:lvlJc w:val="left"/>
      <w:pPr>
        <w:ind w:left="4320" w:hanging="360"/>
      </w:pPr>
      <w:rPr>
        <w:rFonts w:ascii="Wingdings" w:hAnsi="Wingdings" w:hint="default"/>
      </w:rPr>
    </w:lvl>
    <w:lvl w:ilvl="6" w:tplc="049AE152">
      <w:start w:val="1"/>
      <w:numFmt w:val="bullet"/>
      <w:lvlText w:val=""/>
      <w:lvlJc w:val="left"/>
      <w:pPr>
        <w:ind w:left="5040" w:hanging="360"/>
      </w:pPr>
      <w:rPr>
        <w:rFonts w:ascii="Symbol" w:hAnsi="Symbol" w:hint="default"/>
      </w:rPr>
    </w:lvl>
    <w:lvl w:ilvl="7" w:tplc="88E0A534">
      <w:start w:val="1"/>
      <w:numFmt w:val="bullet"/>
      <w:lvlText w:val="o"/>
      <w:lvlJc w:val="left"/>
      <w:pPr>
        <w:ind w:left="5760" w:hanging="360"/>
      </w:pPr>
      <w:rPr>
        <w:rFonts w:ascii="Courier New" w:hAnsi="Courier New" w:cs="Courier New" w:hint="default"/>
      </w:rPr>
    </w:lvl>
    <w:lvl w:ilvl="8" w:tplc="4A2831F4">
      <w:start w:val="1"/>
      <w:numFmt w:val="bullet"/>
      <w:lvlText w:val=""/>
      <w:lvlJc w:val="left"/>
      <w:pPr>
        <w:ind w:left="6480" w:hanging="360"/>
      </w:pPr>
      <w:rPr>
        <w:rFonts w:ascii="Wingdings" w:hAnsi="Wingdings" w:hint="default"/>
      </w:rPr>
    </w:lvl>
  </w:abstractNum>
  <w:abstractNum w:abstractNumId="2" w15:restartNumberingAfterBreak="0">
    <w:nsid w:val="6AB730AF"/>
    <w:multiLevelType w:val="hybridMultilevel"/>
    <w:tmpl w:val="72E89582"/>
    <w:lvl w:ilvl="0" w:tplc="0FBABC48">
      <w:start w:val="1"/>
      <w:numFmt w:val="lowerLetter"/>
      <w:lvlText w:val="%1)"/>
      <w:lvlJc w:val="left"/>
      <w:pPr>
        <w:ind w:left="720" w:hanging="360"/>
      </w:pPr>
      <w:rPr>
        <w:rFonts w:hint="default"/>
      </w:rPr>
    </w:lvl>
    <w:lvl w:ilvl="1" w:tplc="9EDC0D34" w:tentative="1">
      <w:start w:val="1"/>
      <w:numFmt w:val="lowerLetter"/>
      <w:lvlText w:val="%2."/>
      <w:lvlJc w:val="left"/>
      <w:pPr>
        <w:ind w:left="1440" w:hanging="360"/>
      </w:pPr>
    </w:lvl>
    <w:lvl w:ilvl="2" w:tplc="D206E588" w:tentative="1">
      <w:start w:val="1"/>
      <w:numFmt w:val="lowerRoman"/>
      <w:lvlText w:val="%3."/>
      <w:lvlJc w:val="right"/>
      <w:pPr>
        <w:ind w:left="2160" w:hanging="180"/>
      </w:pPr>
    </w:lvl>
    <w:lvl w:ilvl="3" w:tplc="4BF8E3C2" w:tentative="1">
      <w:start w:val="1"/>
      <w:numFmt w:val="decimal"/>
      <w:lvlText w:val="%4."/>
      <w:lvlJc w:val="left"/>
      <w:pPr>
        <w:ind w:left="2880" w:hanging="360"/>
      </w:pPr>
    </w:lvl>
    <w:lvl w:ilvl="4" w:tplc="3C0859B2" w:tentative="1">
      <w:start w:val="1"/>
      <w:numFmt w:val="lowerLetter"/>
      <w:lvlText w:val="%5."/>
      <w:lvlJc w:val="left"/>
      <w:pPr>
        <w:ind w:left="3600" w:hanging="360"/>
      </w:pPr>
    </w:lvl>
    <w:lvl w:ilvl="5" w:tplc="9C145ABE" w:tentative="1">
      <w:start w:val="1"/>
      <w:numFmt w:val="lowerRoman"/>
      <w:lvlText w:val="%6."/>
      <w:lvlJc w:val="right"/>
      <w:pPr>
        <w:ind w:left="4320" w:hanging="180"/>
      </w:pPr>
    </w:lvl>
    <w:lvl w:ilvl="6" w:tplc="BF4A30F6" w:tentative="1">
      <w:start w:val="1"/>
      <w:numFmt w:val="decimal"/>
      <w:lvlText w:val="%7."/>
      <w:lvlJc w:val="left"/>
      <w:pPr>
        <w:ind w:left="5040" w:hanging="360"/>
      </w:pPr>
    </w:lvl>
    <w:lvl w:ilvl="7" w:tplc="DCD43F08" w:tentative="1">
      <w:start w:val="1"/>
      <w:numFmt w:val="lowerLetter"/>
      <w:lvlText w:val="%8."/>
      <w:lvlJc w:val="left"/>
      <w:pPr>
        <w:ind w:left="5760" w:hanging="360"/>
      </w:pPr>
    </w:lvl>
    <w:lvl w:ilvl="8" w:tplc="64FEF492" w:tentative="1">
      <w:start w:val="1"/>
      <w:numFmt w:val="lowerRoman"/>
      <w:lvlText w:val="%9."/>
      <w:lvlJc w:val="right"/>
      <w:pPr>
        <w:ind w:left="6480" w:hanging="180"/>
      </w:pPr>
    </w:lvl>
  </w:abstractNum>
  <w:abstractNum w:abstractNumId="3" w15:restartNumberingAfterBreak="0">
    <w:nsid w:val="6B137D54"/>
    <w:multiLevelType w:val="hybridMultilevel"/>
    <w:tmpl w:val="CAFA9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7C0526"/>
    <w:multiLevelType w:val="hybridMultilevel"/>
    <w:tmpl w:val="D2628BD6"/>
    <w:lvl w:ilvl="0" w:tplc="48BE1B82">
      <w:start w:val="1"/>
      <w:numFmt w:val="lowerLetter"/>
      <w:lvlText w:val="%1."/>
      <w:lvlJc w:val="left"/>
      <w:pPr>
        <w:ind w:left="1080" w:hanging="360"/>
      </w:pPr>
      <w:rPr>
        <w:rFonts w:hint="default"/>
        <w:color w:val="auto"/>
        <w:u w:val="single"/>
      </w:rPr>
    </w:lvl>
    <w:lvl w:ilvl="1" w:tplc="CE0403C6" w:tentative="1">
      <w:start w:val="1"/>
      <w:numFmt w:val="lowerLetter"/>
      <w:lvlText w:val="%2."/>
      <w:lvlJc w:val="left"/>
      <w:pPr>
        <w:ind w:left="1800" w:hanging="360"/>
      </w:pPr>
    </w:lvl>
    <w:lvl w:ilvl="2" w:tplc="3802FCC6" w:tentative="1">
      <w:start w:val="1"/>
      <w:numFmt w:val="lowerRoman"/>
      <w:lvlText w:val="%3."/>
      <w:lvlJc w:val="right"/>
      <w:pPr>
        <w:ind w:left="2520" w:hanging="180"/>
      </w:pPr>
    </w:lvl>
    <w:lvl w:ilvl="3" w:tplc="059ECED0" w:tentative="1">
      <w:start w:val="1"/>
      <w:numFmt w:val="decimal"/>
      <w:lvlText w:val="%4."/>
      <w:lvlJc w:val="left"/>
      <w:pPr>
        <w:ind w:left="3240" w:hanging="360"/>
      </w:pPr>
    </w:lvl>
    <w:lvl w:ilvl="4" w:tplc="9A2AE606" w:tentative="1">
      <w:start w:val="1"/>
      <w:numFmt w:val="lowerLetter"/>
      <w:lvlText w:val="%5."/>
      <w:lvlJc w:val="left"/>
      <w:pPr>
        <w:ind w:left="3960" w:hanging="360"/>
      </w:pPr>
    </w:lvl>
    <w:lvl w:ilvl="5" w:tplc="28CEE674" w:tentative="1">
      <w:start w:val="1"/>
      <w:numFmt w:val="lowerRoman"/>
      <w:lvlText w:val="%6."/>
      <w:lvlJc w:val="right"/>
      <w:pPr>
        <w:ind w:left="4680" w:hanging="180"/>
      </w:pPr>
    </w:lvl>
    <w:lvl w:ilvl="6" w:tplc="8376D42E" w:tentative="1">
      <w:start w:val="1"/>
      <w:numFmt w:val="decimal"/>
      <w:lvlText w:val="%7."/>
      <w:lvlJc w:val="left"/>
      <w:pPr>
        <w:ind w:left="5400" w:hanging="360"/>
      </w:pPr>
    </w:lvl>
    <w:lvl w:ilvl="7" w:tplc="65F4B510" w:tentative="1">
      <w:start w:val="1"/>
      <w:numFmt w:val="lowerLetter"/>
      <w:lvlText w:val="%8."/>
      <w:lvlJc w:val="left"/>
      <w:pPr>
        <w:ind w:left="6120" w:hanging="360"/>
      </w:pPr>
    </w:lvl>
    <w:lvl w:ilvl="8" w:tplc="A56827E2" w:tentative="1">
      <w:start w:val="1"/>
      <w:numFmt w:val="lowerRoman"/>
      <w:lvlText w:val="%9."/>
      <w:lvlJc w:val="right"/>
      <w:pPr>
        <w:ind w:left="6840" w:hanging="180"/>
      </w:pPr>
    </w:lvl>
  </w:abstractNum>
  <w:num w:numId="1" w16cid:durableId="1772045721">
    <w:abstractNumId w:val="2"/>
  </w:num>
  <w:num w:numId="2" w16cid:durableId="497353076">
    <w:abstractNumId w:val="4"/>
  </w:num>
  <w:num w:numId="3" w16cid:durableId="2084793723">
    <w:abstractNumId w:val="1"/>
  </w:num>
  <w:num w:numId="4" w16cid:durableId="1994479408">
    <w:abstractNumId w:val="0"/>
  </w:num>
  <w:num w:numId="5" w16cid:durableId="13294034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77"/>
    <w:rsid w:val="002F7D8F"/>
    <w:rsid w:val="00764977"/>
    <w:rsid w:val="00BF2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BAA95"/>
  <w15:docId w15:val="{EDBF142E-C15B-4B44-A6C9-D46111972EA3}"/>
  <w:documentProtection w:edit="readOnly" w:enforcement="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E43"/>
    <w:rPr>
      <w:rFonts w:eastAsiaTheme="minorEastAsia"/>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720F"/>
    <w:pPr>
      <w:keepNext/>
      <w:keepLines/>
      <w:spacing w:before="120" w:after="1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1720F"/>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HAns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B490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490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490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490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after="0"/>
    </w:pPr>
    <w:rPr>
      <w:rFonts w:ascii="Courier New" w:eastAsiaTheme="minorEastAsia" w:hAnsi="Courier New" w:cstheme="majorBidi"/>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styleId="TableGrid">
    <w:name w:val="Table Grid"/>
    <w:basedOn w:val="TableNormal"/>
    <w:uiPriority w:val="39"/>
    <w:rsid w:val="00715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E23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7B49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49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49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490B"/>
    <w:rPr>
      <w:rFonts w:eastAsiaTheme="majorEastAsia" w:cstheme="majorBidi"/>
      <w:color w:val="272727" w:themeColor="text1" w:themeTint="D8"/>
    </w:rPr>
  </w:style>
  <w:style w:type="paragraph" w:styleId="Quote">
    <w:name w:val="Quote"/>
    <w:basedOn w:val="Normal"/>
    <w:next w:val="Normal"/>
    <w:link w:val="QuoteChar"/>
    <w:uiPriority w:val="29"/>
    <w:qFormat/>
    <w:rsid w:val="007B490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B490B"/>
    <w:rPr>
      <w:i/>
      <w:iCs/>
      <w:color w:val="404040" w:themeColor="text1" w:themeTint="BF"/>
    </w:rPr>
  </w:style>
  <w:style w:type="paragraph" w:styleId="IntenseQuote">
    <w:name w:val="Intense Quote"/>
    <w:basedOn w:val="Normal"/>
    <w:next w:val="Normal"/>
    <w:link w:val="IntenseQuoteChar"/>
    <w:uiPriority w:val="30"/>
    <w:qFormat/>
    <w:rsid w:val="007B490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7B490B"/>
    <w:rPr>
      <w:i/>
      <w:iCs/>
      <w:color w:val="365F91" w:themeColor="accent1" w:themeShade="BF"/>
    </w:rPr>
  </w:style>
  <w:style w:type="character" w:styleId="IntenseReference">
    <w:name w:val="Intense Reference"/>
    <w:basedOn w:val="DefaultParagraphFont"/>
    <w:uiPriority w:val="32"/>
    <w:qFormat/>
    <w:rsid w:val="007B490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9"/>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rian.Rosciszewski@VA.go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0f5b659-45e0-406d-ada9-08e0b284cfc4}" enabled="1" method="Standard" siteId="{e95f1b23-abaf-45ee-821d-b7ab251ab3bf}"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7</Pages>
  <Words>1720</Words>
  <Characters>9804</Characters>
  <Application>Microsoft Office Word</Application>
  <DocSecurity>0</DocSecurity>
  <Lines>81</Lines>
  <Paragraphs>23</Paragraphs>
  <ScaleCrop>false</ScaleCrop>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Rosciszewski, Brian D.</cp:lastModifiedBy>
  <cp:revision>2</cp:revision>
  <dcterms:created xsi:type="dcterms:W3CDTF">2026-06-16T15:50:00Z</dcterms:created>
  <dcterms:modified xsi:type="dcterms:W3CDTF">2026-06-16T15:56:00Z</dcterms:modified>
</cp:coreProperties>
</file>