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06274" w14:textId="46D4A221" w:rsidR="0065324E" w:rsidRDefault="0065324E" w:rsidP="00A26CB2">
      <w:pPr>
        <w:jc w:val="center"/>
        <w:rPr>
          <w:rFonts w:ascii="Calibri" w:hAnsi="Calibri" w:cstheme="minorHAnsi"/>
          <w:b/>
          <w:bCs/>
          <w:u w:val="single"/>
        </w:rPr>
      </w:pPr>
      <w:bookmarkStart w:id="0" w:name="_Hlk223359439"/>
      <w:bookmarkStart w:id="1" w:name="_Hlk223359567"/>
      <w:r w:rsidRPr="005D4698">
        <w:rPr>
          <w:rFonts w:ascii="Calibri" w:hAnsi="Calibri" w:cstheme="minorHAnsi"/>
          <w:b/>
          <w:bCs/>
          <w:u w:val="single"/>
        </w:rPr>
        <w:t>FEMA PROVISIONS</w:t>
      </w:r>
    </w:p>
    <w:p w14:paraId="3AADD25E" w14:textId="77777777" w:rsidR="00A26CB2" w:rsidRPr="005D4698" w:rsidRDefault="00A26CB2" w:rsidP="002F02FA">
      <w:pPr>
        <w:jc w:val="center"/>
        <w:rPr>
          <w:rFonts w:ascii="Calibri" w:hAnsi="Calibri" w:cstheme="minorHAnsi"/>
          <w:b/>
          <w:bCs/>
          <w:u w:val="single"/>
        </w:rPr>
      </w:pPr>
    </w:p>
    <w:p w14:paraId="0E0A7DCA" w14:textId="25F3AC51" w:rsidR="00A862A0" w:rsidRPr="005D4698" w:rsidRDefault="00A862A0" w:rsidP="00A862A0">
      <w:pPr>
        <w:jc w:val="both"/>
        <w:rPr>
          <w:rFonts w:cstheme="minorHAnsi"/>
        </w:rPr>
      </w:pPr>
      <w:r w:rsidRPr="005D4698">
        <w:rPr>
          <w:rFonts w:cstheme="minorHAnsi"/>
        </w:rPr>
        <w:t xml:space="preserve">Contractor must comply with the Federal requirements as they apply for </w:t>
      </w:r>
      <w:r w:rsidRPr="005D4698">
        <w:rPr>
          <w:rFonts w:cstheme="minorHAnsi"/>
          <w:b/>
          <w:bCs/>
        </w:rPr>
        <w:t xml:space="preserve">APPENDIX II TO PART 200—CONTRACT PROVISIONS FOR NON-FEDERAL ENTITY CONTRACTS UNDER FEDERAL AWARDS </w:t>
      </w:r>
      <w:r w:rsidRPr="005D4698">
        <w:rPr>
          <w:rFonts w:cs="Arial"/>
        </w:rPr>
        <w:t xml:space="preserve">and all applicable Federal requirements for </w:t>
      </w:r>
      <w:r w:rsidRPr="005D4698">
        <w:rPr>
          <w:rFonts w:cstheme="minorHAnsi"/>
        </w:rPr>
        <w:t xml:space="preserve">this </w:t>
      </w:r>
      <w:r w:rsidR="00570C2D">
        <w:rPr>
          <w:rFonts w:cstheme="minorHAnsi"/>
        </w:rPr>
        <w:t>ITB</w:t>
      </w:r>
      <w:r w:rsidRPr="005D4698">
        <w:rPr>
          <w:rFonts w:cstheme="minorHAnsi"/>
        </w:rPr>
        <w:t xml:space="preserve">. The Contract may be funded in whole or in part with federal funds and as such, any resulting contract shall be subject to federal requirements including, but no limited to, those set forth in 2 C.F.R. Part 200, Appendix II, as amended, and as may be amended from time to time, and as otherwise may be listed herein. Should there be any conflict between the provisions contained in the </w:t>
      </w:r>
      <w:r w:rsidR="002F02FA">
        <w:rPr>
          <w:rFonts w:cstheme="minorHAnsi"/>
        </w:rPr>
        <w:t>S</w:t>
      </w:r>
      <w:r w:rsidRPr="005D4698">
        <w:rPr>
          <w:rFonts w:cstheme="minorHAnsi"/>
        </w:rPr>
        <w:t>olicitation or any resulting agreement the applicable federal requirements shall prevail.</w:t>
      </w:r>
    </w:p>
    <w:p w14:paraId="438878C9" w14:textId="77777777" w:rsidR="00A862A0" w:rsidRPr="005D4698" w:rsidRDefault="00A862A0" w:rsidP="00A862A0">
      <w:pPr>
        <w:jc w:val="both"/>
        <w:rPr>
          <w:rFonts w:cstheme="minorHAnsi"/>
          <w:b/>
        </w:rPr>
      </w:pPr>
    </w:p>
    <w:p w14:paraId="658E9F05" w14:textId="77777777" w:rsidR="00A862A0" w:rsidRPr="005D4698" w:rsidRDefault="00A862A0" w:rsidP="007D659B">
      <w:pPr>
        <w:widowControl w:val="0"/>
        <w:numPr>
          <w:ilvl w:val="0"/>
          <w:numId w:val="44"/>
        </w:numPr>
        <w:autoSpaceDE w:val="0"/>
        <w:autoSpaceDN w:val="0"/>
        <w:ind w:left="360"/>
        <w:jc w:val="both"/>
        <w:rPr>
          <w:rFonts w:cstheme="minorHAnsi"/>
        </w:rPr>
      </w:pPr>
      <w:r w:rsidRPr="005D4698">
        <w:rPr>
          <w:rFonts w:cstheme="minorHAnsi"/>
          <w:b/>
        </w:rPr>
        <w:t>FEDERAL FUNDING</w:t>
      </w:r>
      <w:bookmarkStart w:id="2" w:name="_GoBack"/>
      <w:bookmarkEnd w:id="2"/>
    </w:p>
    <w:p w14:paraId="2B776127" w14:textId="77777777" w:rsidR="00A862A0" w:rsidRPr="005D4698" w:rsidRDefault="00A862A0" w:rsidP="00A862A0">
      <w:pPr>
        <w:rPr>
          <w:rFonts w:cstheme="minorHAnsi"/>
        </w:rPr>
      </w:pPr>
    </w:p>
    <w:p w14:paraId="1DD6E2F2" w14:textId="55E17002" w:rsidR="00A862A0" w:rsidRPr="005D4698" w:rsidRDefault="00A862A0" w:rsidP="00A862A0">
      <w:pPr>
        <w:ind w:left="720" w:hanging="360"/>
        <w:jc w:val="both"/>
        <w:rPr>
          <w:rFonts w:cstheme="minorHAnsi"/>
        </w:rPr>
      </w:pPr>
      <w:r w:rsidRPr="005D4698">
        <w:rPr>
          <w:rFonts w:cstheme="minorHAnsi"/>
        </w:rPr>
        <w:t xml:space="preserve">A. </w:t>
      </w:r>
      <w:r w:rsidRPr="005D4698">
        <w:rPr>
          <w:rFonts w:cstheme="minorHAnsi"/>
        </w:rPr>
        <w:tab/>
        <w:t xml:space="preserve">When property or services are procured using funds derived from a Federal grant or agreement, whether direct to the </w:t>
      </w:r>
      <w:r w:rsidR="002F02FA" w:rsidRPr="005D4698">
        <w:rPr>
          <w:rFonts w:cstheme="minorHAnsi"/>
        </w:rPr>
        <w:t>C</w:t>
      </w:r>
      <w:r w:rsidR="002F02FA">
        <w:rPr>
          <w:rFonts w:cstheme="minorHAnsi"/>
        </w:rPr>
        <w:t>ounty</w:t>
      </w:r>
      <w:r w:rsidRPr="005D4698">
        <w:rPr>
          <w:rFonts w:cstheme="minorHAnsi"/>
        </w:rPr>
        <w:t xml:space="preserve"> or “pass-through” from another entity, the C</w:t>
      </w:r>
      <w:r w:rsidR="002F02FA">
        <w:rPr>
          <w:rFonts w:cstheme="minorHAnsi"/>
        </w:rPr>
        <w:t xml:space="preserve">ounty </w:t>
      </w:r>
      <w:r w:rsidRPr="005D4698">
        <w:rPr>
          <w:rFonts w:cstheme="minorHAnsi"/>
        </w:rPr>
        <w:t xml:space="preserve">is required to and will follow the Federal procurement standards set forth in the “Uniform Administrative Requirements, Cost Principles, and Audit Requirements for Federal Awards,” 2 C.F.R. Sections 200.213 and 200.317 through 200.326. </w:t>
      </w:r>
    </w:p>
    <w:p w14:paraId="57CD2638" w14:textId="77777777" w:rsidR="00A862A0" w:rsidRPr="005D4698" w:rsidRDefault="00A862A0" w:rsidP="00A862A0">
      <w:pPr>
        <w:ind w:hanging="360"/>
        <w:jc w:val="both"/>
        <w:rPr>
          <w:rFonts w:cstheme="minorHAnsi"/>
        </w:rPr>
      </w:pPr>
    </w:p>
    <w:p w14:paraId="7440170B" w14:textId="5A390EA5" w:rsidR="00A862A0" w:rsidRPr="005D4698" w:rsidRDefault="00A862A0" w:rsidP="00A862A0">
      <w:pPr>
        <w:ind w:left="720" w:hanging="360"/>
        <w:jc w:val="both"/>
        <w:rPr>
          <w:rFonts w:cstheme="minorHAnsi"/>
        </w:rPr>
      </w:pPr>
      <w:r w:rsidRPr="005D4698">
        <w:rPr>
          <w:rFonts w:cstheme="minorHAnsi"/>
        </w:rPr>
        <w:t xml:space="preserve">B. </w:t>
      </w:r>
      <w:r w:rsidRPr="005D4698">
        <w:rPr>
          <w:rFonts w:cstheme="minorHAnsi"/>
        </w:rPr>
        <w:tab/>
        <w:t xml:space="preserve">Contract Cost and Price: For every procurement in excess of $100,000, including Change Orders or Contract Amendments greater than $100,000, the </w:t>
      </w:r>
      <w:r w:rsidR="002F02FA" w:rsidRPr="005D4698">
        <w:rPr>
          <w:rFonts w:cstheme="minorHAnsi"/>
        </w:rPr>
        <w:t>C</w:t>
      </w:r>
      <w:r w:rsidR="002F02FA">
        <w:rPr>
          <w:rFonts w:cstheme="minorHAnsi"/>
        </w:rPr>
        <w:t>ounty</w:t>
      </w:r>
      <w:r w:rsidRPr="005D4698">
        <w:rPr>
          <w:rFonts w:cstheme="minorHAnsi"/>
        </w:rPr>
        <w:t xml:space="preserve"> shall perform a cost or price analysis in connection with every procurement subject to Federal procurement guidelines, which shall include an independent estimate of cost prior to issuing bids or proposals.  For proposals where price is not considered in the award, profit shall be negotiated as a separate element of the price.  In determining whether profit is fair and reasonable, the </w:t>
      </w:r>
      <w:r w:rsidR="002F02FA" w:rsidRPr="005D4698">
        <w:rPr>
          <w:rFonts w:cstheme="minorHAnsi"/>
        </w:rPr>
        <w:t>C</w:t>
      </w:r>
      <w:r w:rsidR="002F02FA">
        <w:rPr>
          <w:rFonts w:cstheme="minorHAnsi"/>
        </w:rPr>
        <w:t>ounty</w:t>
      </w:r>
      <w:r w:rsidRPr="005D4698">
        <w:rPr>
          <w:rFonts w:cstheme="minorHAnsi"/>
        </w:rPr>
        <w:t xml:space="preserve"> shall consider the complexity of work, the risk to be borne by the contractor, the contractor’s investment, the amount of subcontracting necessary, the quality of the contractor’s record and past performance, and industry profit rates for the surrounding geographical area.  “Cost Plus Percentage” methods for determining profit shall not be used.</w:t>
      </w:r>
    </w:p>
    <w:p w14:paraId="59C105FE" w14:textId="77777777" w:rsidR="00A862A0" w:rsidRPr="005D4698" w:rsidRDefault="00A862A0" w:rsidP="00A862A0">
      <w:pPr>
        <w:ind w:left="720"/>
        <w:rPr>
          <w:rFonts w:cstheme="minorHAnsi"/>
        </w:rPr>
      </w:pPr>
    </w:p>
    <w:p w14:paraId="5D0FCAFF" w14:textId="77777777" w:rsidR="00A862A0" w:rsidRPr="005D4698" w:rsidRDefault="00A862A0" w:rsidP="007D659B">
      <w:pPr>
        <w:widowControl w:val="0"/>
        <w:numPr>
          <w:ilvl w:val="0"/>
          <w:numId w:val="44"/>
        </w:numPr>
        <w:autoSpaceDE w:val="0"/>
        <w:autoSpaceDN w:val="0"/>
        <w:ind w:left="360"/>
        <w:jc w:val="both"/>
        <w:rPr>
          <w:rFonts w:cstheme="minorHAnsi"/>
          <w:b/>
        </w:rPr>
      </w:pPr>
      <w:r w:rsidRPr="005D4698">
        <w:rPr>
          <w:rFonts w:cstheme="minorHAnsi"/>
          <w:b/>
        </w:rPr>
        <w:t>RECIPIENTS AND SUBCONTRACTS</w:t>
      </w:r>
    </w:p>
    <w:p w14:paraId="41EB7DCA" w14:textId="77777777" w:rsidR="00A862A0" w:rsidRPr="005D4698" w:rsidRDefault="00A862A0" w:rsidP="00A862A0">
      <w:pPr>
        <w:rPr>
          <w:rFonts w:cstheme="minorHAnsi"/>
          <w:b/>
        </w:rPr>
      </w:pPr>
    </w:p>
    <w:p w14:paraId="02459078" w14:textId="77777777" w:rsidR="00A862A0" w:rsidRPr="005D4698" w:rsidRDefault="00A862A0" w:rsidP="00A862A0">
      <w:pPr>
        <w:ind w:left="360"/>
        <w:jc w:val="both"/>
        <w:rPr>
          <w:rFonts w:cstheme="minorHAnsi"/>
        </w:rPr>
      </w:pPr>
      <w:r w:rsidRPr="005D4698">
        <w:rPr>
          <w:rFonts w:cstheme="minorHAnsi"/>
        </w:rPr>
        <w:t>Awarded Contractor(s)/Vendor(s) and all associated contractor(s) are also considered recipients and therefore, the following provisions must be included in all contract provisions; inclusive those of the subcontractor(s) when and where applicable.</w:t>
      </w:r>
    </w:p>
    <w:p w14:paraId="3AC6844E" w14:textId="77777777" w:rsidR="002A6842" w:rsidRPr="005D4698" w:rsidRDefault="002A6842" w:rsidP="00A862A0">
      <w:pPr>
        <w:ind w:left="360"/>
        <w:jc w:val="both"/>
        <w:rPr>
          <w:rFonts w:cstheme="minorHAnsi"/>
        </w:rPr>
      </w:pPr>
    </w:p>
    <w:p w14:paraId="6635A900" w14:textId="0465B073" w:rsidR="002A6842" w:rsidRPr="005D4698" w:rsidRDefault="002A6842" w:rsidP="002A6842">
      <w:pPr>
        <w:widowControl w:val="0"/>
        <w:numPr>
          <w:ilvl w:val="0"/>
          <w:numId w:val="44"/>
        </w:numPr>
        <w:autoSpaceDE w:val="0"/>
        <w:autoSpaceDN w:val="0"/>
        <w:ind w:left="360"/>
        <w:jc w:val="both"/>
        <w:rPr>
          <w:rFonts w:cstheme="minorHAnsi"/>
          <w:b/>
        </w:rPr>
      </w:pPr>
      <w:r w:rsidRPr="005D4698">
        <w:rPr>
          <w:rFonts w:cstheme="minorHAnsi"/>
          <w:b/>
        </w:rPr>
        <w:t>FEDERAL EQUAL EMPLOYMENT LAWS</w:t>
      </w:r>
    </w:p>
    <w:p w14:paraId="6541BC16" w14:textId="77777777" w:rsidR="002A6842" w:rsidRPr="005D4698" w:rsidRDefault="002A6842" w:rsidP="00A862A0">
      <w:pPr>
        <w:ind w:left="360"/>
        <w:jc w:val="both"/>
        <w:rPr>
          <w:rFonts w:cstheme="minorHAnsi"/>
        </w:rPr>
      </w:pPr>
    </w:p>
    <w:p w14:paraId="134D30A7" w14:textId="77777777" w:rsidR="00A862A0" w:rsidRPr="005D4698" w:rsidRDefault="00A862A0" w:rsidP="00A862A0">
      <w:pPr>
        <w:spacing w:line="247" w:lineRule="auto"/>
        <w:ind w:right="223"/>
        <w:jc w:val="both"/>
        <w:rPr>
          <w:rFonts w:cstheme="minorHAnsi"/>
          <w:bCs/>
        </w:rPr>
      </w:pPr>
      <w:r w:rsidRPr="005D4698">
        <w:rPr>
          <w:rFonts w:cstheme="minorHAnsi"/>
          <w:bCs/>
        </w:rPr>
        <w:t>Contractor agrees to comply with all federal equal opportunity laws and implementing regulations, including but not limited to:</w:t>
      </w:r>
    </w:p>
    <w:p w14:paraId="07A3E5A4" w14:textId="77777777" w:rsidR="00A862A0" w:rsidRPr="005D4698" w:rsidRDefault="00A862A0" w:rsidP="007D659B">
      <w:pPr>
        <w:numPr>
          <w:ilvl w:val="1"/>
          <w:numId w:val="42"/>
        </w:numPr>
        <w:spacing w:line="247" w:lineRule="auto"/>
        <w:ind w:left="360" w:firstLine="30"/>
        <w:jc w:val="both"/>
        <w:rPr>
          <w:rFonts w:cstheme="minorHAnsi"/>
        </w:rPr>
      </w:pPr>
      <w:r w:rsidRPr="005D4698">
        <w:rPr>
          <w:rFonts w:cstheme="minorHAnsi"/>
        </w:rPr>
        <w:t>Title VI of the Civil Rights Act of 1964 and implementing regulations thereof</w:t>
      </w:r>
    </w:p>
    <w:p w14:paraId="35AD7163" w14:textId="77777777" w:rsidR="00A862A0" w:rsidRPr="005D4698" w:rsidRDefault="00A862A0" w:rsidP="007D659B">
      <w:pPr>
        <w:numPr>
          <w:ilvl w:val="1"/>
          <w:numId w:val="42"/>
        </w:numPr>
        <w:spacing w:line="247" w:lineRule="auto"/>
        <w:ind w:left="360" w:firstLine="30"/>
        <w:jc w:val="both"/>
        <w:rPr>
          <w:rFonts w:cstheme="minorHAnsi"/>
        </w:rPr>
      </w:pPr>
      <w:r w:rsidRPr="005D4698">
        <w:rPr>
          <w:rFonts w:cstheme="minorHAnsi"/>
        </w:rPr>
        <w:t>Section 109 of the Housing &amp; Community Development Act of 1974</w:t>
      </w:r>
    </w:p>
    <w:p w14:paraId="59E3AE44" w14:textId="77777777" w:rsidR="00A862A0" w:rsidRPr="005D4698" w:rsidRDefault="00A862A0" w:rsidP="007D659B">
      <w:pPr>
        <w:numPr>
          <w:ilvl w:val="1"/>
          <w:numId w:val="42"/>
        </w:numPr>
        <w:spacing w:line="247" w:lineRule="auto"/>
        <w:ind w:left="360" w:firstLine="30"/>
        <w:jc w:val="both"/>
        <w:rPr>
          <w:rFonts w:cstheme="minorHAnsi"/>
        </w:rPr>
      </w:pPr>
      <w:r w:rsidRPr="005D4698">
        <w:rPr>
          <w:rFonts w:cstheme="minorHAnsi"/>
        </w:rPr>
        <w:t>Section 503 Handicapped (for contracts $2,500 or over)</w:t>
      </w:r>
    </w:p>
    <w:p w14:paraId="0EA1559A" w14:textId="77777777" w:rsidR="00A862A0" w:rsidRPr="005D4698" w:rsidRDefault="00A862A0" w:rsidP="007D659B">
      <w:pPr>
        <w:numPr>
          <w:ilvl w:val="1"/>
          <w:numId w:val="42"/>
        </w:numPr>
        <w:spacing w:line="247" w:lineRule="auto"/>
        <w:ind w:left="360" w:firstLine="30"/>
        <w:jc w:val="both"/>
        <w:rPr>
          <w:rFonts w:cstheme="minorHAnsi"/>
        </w:rPr>
      </w:pPr>
      <w:r w:rsidRPr="005D4698">
        <w:rPr>
          <w:rFonts w:cstheme="minorHAnsi"/>
        </w:rPr>
        <w:t xml:space="preserve">Age Discrimination Act of 1975, as amended </w:t>
      </w:r>
    </w:p>
    <w:p w14:paraId="5E5DA1D3" w14:textId="77777777" w:rsidR="00A862A0" w:rsidRPr="005D4698" w:rsidRDefault="00A862A0" w:rsidP="007D659B">
      <w:pPr>
        <w:numPr>
          <w:ilvl w:val="1"/>
          <w:numId w:val="42"/>
        </w:numPr>
        <w:spacing w:line="247" w:lineRule="auto"/>
        <w:ind w:left="360" w:firstLine="30"/>
        <w:jc w:val="both"/>
        <w:rPr>
          <w:rFonts w:eastAsia="Calibri" w:cstheme="minorHAnsi"/>
        </w:rPr>
      </w:pPr>
      <w:r w:rsidRPr="005D4698">
        <w:rPr>
          <w:rFonts w:cstheme="minorHAnsi"/>
        </w:rPr>
        <w:t xml:space="preserve">Section 504 of the Rehabilitation Act of 1973, as amended </w:t>
      </w:r>
    </w:p>
    <w:p w14:paraId="6F151F4A" w14:textId="43EA2303" w:rsidR="00A862A0" w:rsidRPr="005D4698" w:rsidRDefault="00A862A0" w:rsidP="002F02FA">
      <w:pPr>
        <w:numPr>
          <w:ilvl w:val="1"/>
          <w:numId w:val="42"/>
        </w:numPr>
        <w:spacing w:line="247" w:lineRule="auto"/>
        <w:ind w:left="360" w:firstLine="30"/>
        <w:jc w:val="both"/>
        <w:rPr>
          <w:rFonts w:cstheme="minorHAnsi"/>
        </w:rPr>
      </w:pPr>
      <w:r w:rsidRPr="005D4698">
        <w:rPr>
          <w:rFonts w:cstheme="minorHAnsi"/>
        </w:rPr>
        <w:t>Fair Housing Act, Title VIII-IX of the Civil Rights Act of 1968</w:t>
      </w:r>
    </w:p>
    <w:p w14:paraId="11008E4D" w14:textId="77777777" w:rsidR="00A862A0" w:rsidRPr="005D4698" w:rsidRDefault="00A862A0" w:rsidP="00A862A0">
      <w:pPr>
        <w:tabs>
          <w:tab w:val="left" w:pos="2798"/>
          <w:tab w:val="left" w:pos="2799"/>
        </w:tabs>
        <w:ind w:right="362"/>
        <w:jc w:val="both"/>
        <w:rPr>
          <w:rFonts w:cstheme="minorHAnsi"/>
        </w:rPr>
      </w:pPr>
    </w:p>
    <w:p w14:paraId="5D5FDE03" w14:textId="77777777" w:rsidR="00A862A0" w:rsidRPr="005D4698" w:rsidRDefault="00A862A0" w:rsidP="002F02FA">
      <w:pPr>
        <w:pStyle w:val="ListParagraph"/>
        <w:numPr>
          <w:ilvl w:val="0"/>
          <w:numId w:val="44"/>
        </w:numPr>
        <w:tabs>
          <w:tab w:val="left" w:pos="461"/>
        </w:tabs>
        <w:autoSpaceDE w:val="0"/>
        <w:autoSpaceDN w:val="0"/>
        <w:ind w:left="360"/>
        <w:jc w:val="both"/>
        <w:rPr>
          <w:rFonts w:cstheme="minorHAnsi"/>
        </w:rPr>
      </w:pPr>
      <w:r w:rsidRPr="005D4698">
        <w:rPr>
          <w:rFonts w:cstheme="minorHAnsi"/>
          <w:b/>
        </w:rPr>
        <w:t>DAVIS BACON ACT AND COPELAND ANTI-KICKBACK ACT</w:t>
      </w:r>
    </w:p>
    <w:p w14:paraId="41D50237" w14:textId="77777777" w:rsidR="00A862A0" w:rsidRPr="005D4698" w:rsidRDefault="00A862A0" w:rsidP="00A862A0">
      <w:pPr>
        <w:pStyle w:val="ListParagraph"/>
        <w:jc w:val="both"/>
        <w:rPr>
          <w:rFonts w:cstheme="minorHAnsi"/>
        </w:rPr>
      </w:pPr>
    </w:p>
    <w:p w14:paraId="23C2CBC1" w14:textId="77777777" w:rsidR="00A862A0" w:rsidRPr="005D4698" w:rsidRDefault="00A862A0" w:rsidP="00A862A0">
      <w:pPr>
        <w:tabs>
          <w:tab w:val="left" w:pos="1350"/>
        </w:tabs>
        <w:ind w:left="450"/>
        <w:jc w:val="both"/>
        <w:rPr>
          <w:rFonts w:cstheme="minorHAnsi"/>
          <w:i/>
        </w:rPr>
      </w:pPr>
      <w:r w:rsidRPr="005D4698">
        <w:rPr>
          <w:rFonts w:cstheme="minorHAnsi"/>
          <w:i/>
        </w:rPr>
        <w:t xml:space="preserve">The Davis-Bacon Act and Copeland-Anti-Kickback Act only apply to the Emergency Management Preparedness Grant Program, Homeland Security Grant Program, Nonprofit Security Grant Program, Tribal Homeland Security Grant Program, Port Security Grant Program, and Transit Security Grant Program. </w:t>
      </w:r>
      <w:r w:rsidRPr="005D4698">
        <w:rPr>
          <w:rFonts w:cstheme="minorHAnsi"/>
          <w:b/>
          <w:i/>
          <w:u w:val="single"/>
        </w:rPr>
        <w:t>These Acts do not apply to other FEMA grant and cooperative agreement programs, such as FEMA’s Public Assistance Grant Program.</w:t>
      </w:r>
      <w:r w:rsidRPr="005D4698">
        <w:rPr>
          <w:rFonts w:cstheme="minorHAnsi"/>
          <w:i/>
        </w:rPr>
        <w:t xml:space="preserve"> </w:t>
      </w:r>
    </w:p>
    <w:p w14:paraId="030F6171" w14:textId="77777777" w:rsidR="00A862A0" w:rsidRPr="002F02FA" w:rsidRDefault="00A862A0" w:rsidP="00A862A0">
      <w:pPr>
        <w:tabs>
          <w:tab w:val="left" w:pos="1350"/>
        </w:tabs>
        <w:jc w:val="both"/>
        <w:rPr>
          <w:rFonts w:cstheme="minorHAnsi"/>
          <w:i/>
        </w:rPr>
      </w:pPr>
    </w:p>
    <w:p w14:paraId="7CE166E1" w14:textId="1C43311C" w:rsidR="002A6842" w:rsidRPr="002F02FA" w:rsidRDefault="002A6842" w:rsidP="002A6842">
      <w:pPr>
        <w:pStyle w:val="ListParagraph"/>
        <w:numPr>
          <w:ilvl w:val="0"/>
          <w:numId w:val="44"/>
        </w:numPr>
        <w:tabs>
          <w:tab w:val="left" w:pos="461"/>
        </w:tabs>
        <w:autoSpaceDE w:val="0"/>
        <w:autoSpaceDN w:val="0"/>
        <w:ind w:left="360"/>
        <w:jc w:val="both"/>
        <w:rPr>
          <w:rFonts w:cstheme="minorHAnsi"/>
        </w:rPr>
      </w:pPr>
      <w:r w:rsidRPr="002F02FA">
        <w:rPr>
          <w:rFonts w:cstheme="minorHAnsi"/>
          <w:b/>
        </w:rPr>
        <w:lastRenderedPageBreak/>
        <w:t>DAVIS BACON ACT</w:t>
      </w:r>
    </w:p>
    <w:p w14:paraId="79D80447" w14:textId="77777777" w:rsidR="00A862A0" w:rsidRPr="005D4698" w:rsidRDefault="00A862A0" w:rsidP="00A862A0">
      <w:pPr>
        <w:pStyle w:val="BodyText"/>
        <w:rPr>
          <w:rFonts w:asciiTheme="minorHAnsi" w:hAnsiTheme="minorHAnsi" w:cstheme="minorHAnsi"/>
          <w:i/>
        </w:rPr>
      </w:pPr>
    </w:p>
    <w:p w14:paraId="6F290B40" w14:textId="77777777" w:rsidR="00A862A0" w:rsidRPr="005D4698" w:rsidRDefault="00A862A0" w:rsidP="00A862A0">
      <w:pPr>
        <w:ind w:left="720" w:hanging="360"/>
        <w:jc w:val="both"/>
        <w:rPr>
          <w:rFonts w:cstheme="minorHAnsi"/>
        </w:rPr>
      </w:pPr>
      <w:r w:rsidRPr="005D4698">
        <w:rPr>
          <w:rFonts w:cstheme="minorHAnsi"/>
        </w:rPr>
        <w:t xml:space="preserve">A. </w:t>
      </w:r>
      <w:r w:rsidRPr="005D4698">
        <w:rPr>
          <w:rFonts w:cstheme="minorHAnsi"/>
        </w:rPr>
        <w:tab/>
        <w:t xml:space="preserve">Contractor shall pay wages to laborers and mechanics at a rate not less than the prevailing wages specified in a wage determination made by the Secretary of Labor. </w:t>
      </w:r>
    </w:p>
    <w:p w14:paraId="14A18213" w14:textId="77777777" w:rsidR="00A862A0" w:rsidRPr="005D4698" w:rsidRDefault="00A862A0" w:rsidP="00A862A0">
      <w:pPr>
        <w:ind w:left="720" w:hanging="360"/>
        <w:jc w:val="both"/>
        <w:rPr>
          <w:rFonts w:cstheme="minorHAnsi"/>
        </w:rPr>
      </w:pPr>
    </w:p>
    <w:p w14:paraId="1307D511" w14:textId="77777777" w:rsidR="00A862A0" w:rsidRPr="005D4698" w:rsidRDefault="00A862A0" w:rsidP="00A862A0">
      <w:pPr>
        <w:ind w:left="720" w:hanging="360"/>
        <w:jc w:val="both"/>
        <w:rPr>
          <w:rFonts w:cstheme="minorHAnsi"/>
        </w:rPr>
      </w:pPr>
      <w:r w:rsidRPr="005D4698">
        <w:rPr>
          <w:rFonts w:cstheme="minorHAnsi"/>
        </w:rPr>
        <w:t xml:space="preserve">B. </w:t>
      </w:r>
      <w:r w:rsidRPr="005D4698">
        <w:rPr>
          <w:rFonts w:cstheme="minorHAnsi"/>
        </w:rPr>
        <w:tab/>
        <w:t>Contractor shall pay wages not less than once a week.</w:t>
      </w:r>
    </w:p>
    <w:p w14:paraId="2E85AF90" w14:textId="77777777" w:rsidR="00A862A0" w:rsidRPr="005D4698" w:rsidRDefault="00A862A0" w:rsidP="00A862A0">
      <w:pPr>
        <w:pStyle w:val="BodyText"/>
        <w:ind w:left="720"/>
        <w:rPr>
          <w:rFonts w:asciiTheme="minorHAnsi" w:hAnsiTheme="minorHAnsi" w:cstheme="minorHAnsi"/>
        </w:rPr>
      </w:pPr>
    </w:p>
    <w:p w14:paraId="59ACFE9A" w14:textId="5C570BF8" w:rsidR="00A862A0" w:rsidRPr="005D4698" w:rsidRDefault="00A862A0" w:rsidP="00A862A0">
      <w:pPr>
        <w:ind w:left="720" w:hanging="360"/>
        <w:jc w:val="both"/>
        <w:rPr>
          <w:rFonts w:cstheme="minorHAnsi"/>
        </w:rPr>
      </w:pPr>
      <w:r w:rsidRPr="005D4698">
        <w:rPr>
          <w:rFonts w:cstheme="minorHAnsi"/>
        </w:rPr>
        <w:t xml:space="preserve">C. </w:t>
      </w:r>
      <w:r w:rsidRPr="005D4698">
        <w:rPr>
          <w:rFonts w:cstheme="minorHAnsi"/>
        </w:rPr>
        <w:tab/>
        <w:t xml:space="preserve">If applicable, the </w:t>
      </w:r>
      <w:r w:rsidR="002F02FA" w:rsidRPr="005D4698">
        <w:rPr>
          <w:rFonts w:cstheme="minorHAnsi"/>
        </w:rPr>
        <w:t>C</w:t>
      </w:r>
      <w:r w:rsidR="002F02FA">
        <w:rPr>
          <w:rFonts w:cstheme="minorHAnsi"/>
        </w:rPr>
        <w:t>ounty</w:t>
      </w:r>
      <w:r w:rsidRPr="005D4698">
        <w:rPr>
          <w:rFonts w:cstheme="minorHAnsi"/>
        </w:rPr>
        <w:t xml:space="preserve"> has placed a copy of the current prevailing wage determination issued by the Department of Labor in the underlying solicitation for this Contract. The decision to award this Contract or any subcontract shall be conditioned upon the acceptance of the provided wage determination. The </w:t>
      </w:r>
      <w:r w:rsidR="002F02FA" w:rsidRPr="005D4698">
        <w:rPr>
          <w:rFonts w:cstheme="minorHAnsi"/>
        </w:rPr>
        <w:t>C</w:t>
      </w:r>
      <w:r w:rsidR="002F02FA">
        <w:rPr>
          <w:rFonts w:cstheme="minorHAnsi"/>
        </w:rPr>
        <w:t>ounty</w:t>
      </w:r>
      <w:r w:rsidRPr="005D4698">
        <w:rPr>
          <w:rFonts w:cstheme="minorHAnsi"/>
        </w:rPr>
        <w:t xml:space="preserve"> shall report all suspected or reported violations to the Federal awarding agency.</w:t>
      </w:r>
    </w:p>
    <w:p w14:paraId="452E996E" w14:textId="77777777" w:rsidR="00896BBF" w:rsidRPr="002F02FA" w:rsidRDefault="00896BBF" w:rsidP="00896BBF">
      <w:pPr>
        <w:pStyle w:val="BodyText"/>
        <w:ind w:left="0"/>
        <w:rPr>
          <w:rFonts w:asciiTheme="minorHAnsi" w:hAnsiTheme="minorHAnsi" w:cstheme="minorHAnsi"/>
          <w:b/>
        </w:rPr>
      </w:pPr>
    </w:p>
    <w:p w14:paraId="22BD8E2F" w14:textId="64D59D73" w:rsidR="002A6842" w:rsidRPr="002F02FA" w:rsidRDefault="002A6842" w:rsidP="002A6842">
      <w:pPr>
        <w:pStyle w:val="ListParagraph"/>
        <w:numPr>
          <w:ilvl w:val="0"/>
          <w:numId w:val="44"/>
        </w:numPr>
        <w:tabs>
          <w:tab w:val="left" w:pos="461"/>
        </w:tabs>
        <w:autoSpaceDE w:val="0"/>
        <w:autoSpaceDN w:val="0"/>
        <w:ind w:left="360"/>
        <w:jc w:val="both"/>
        <w:rPr>
          <w:rFonts w:cstheme="minorHAnsi"/>
        </w:rPr>
      </w:pPr>
      <w:r w:rsidRPr="002F02FA">
        <w:rPr>
          <w:rFonts w:cstheme="minorHAnsi"/>
          <w:b/>
        </w:rPr>
        <w:t>COPELAND ANTI-KICKBACK ACT</w:t>
      </w:r>
    </w:p>
    <w:p w14:paraId="16771278" w14:textId="77777777" w:rsidR="00A862A0" w:rsidRPr="005D4698" w:rsidRDefault="00A862A0" w:rsidP="00A862A0">
      <w:pPr>
        <w:pStyle w:val="BodyText"/>
        <w:rPr>
          <w:rFonts w:asciiTheme="minorHAnsi" w:hAnsiTheme="minorHAnsi" w:cstheme="minorHAnsi"/>
        </w:rPr>
      </w:pPr>
    </w:p>
    <w:p w14:paraId="710C5624" w14:textId="77777777" w:rsidR="00A862A0" w:rsidRPr="005D4698" w:rsidRDefault="00A862A0" w:rsidP="00A862A0">
      <w:pPr>
        <w:pStyle w:val="BodyText"/>
        <w:ind w:left="720" w:hanging="360"/>
        <w:rPr>
          <w:rFonts w:asciiTheme="minorHAnsi" w:hAnsiTheme="minorHAnsi" w:cstheme="minorHAnsi"/>
        </w:rPr>
      </w:pPr>
      <w:r w:rsidRPr="005D4698">
        <w:rPr>
          <w:rFonts w:asciiTheme="minorHAnsi" w:hAnsiTheme="minorHAnsi" w:cstheme="minorHAnsi"/>
        </w:rPr>
        <w:t xml:space="preserve">A. </w:t>
      </w:r>
      <w:r w:rsidRPr="005D4698">
        <w:rPr>
          <w:rFonts w:asciiTheme="minorHAnsi" w:hAnsiTheme="minorHAnsi" w:cstheme="minorHAnsi"/>
        </w:rPr>
        <w:tab/>
        <w:t>Compliance with the Copeland “Anti-Kickback” Act.</w:t>
      </w:r>
    </w:p>
    <w:p w14:paraId="01518709" w14:textId="77777777" w:rsidR="00A862A0" w:rsidRPr="005D4698" w:rsidRDefault="00A862A0" w:rsidP="00A862A0">
      <w:pPr>
        <w:pStyle w:val="BodyText"/>
        <w:rPr>
          <w:rFonts w:asciiTheme="minorHAnsi" w:hAnsiTheme="minorHAnsi" w:cstheme="minorHAnsi"/>
        </w:rPr>
      </w:pPr>
    </w:p>
    <w:p w14:paraId="2FB623BC" w14:textId="77777777" w:rsidR="00A862A0" w:rsidRPr="005D4698" w:rsidRDefault="00A862A0" w:rsidP="00A862A0">
      <w:pPr>
        <w:ind w:left="1080" w:hanging="360"/>
        <w:jc w:val="both"/>
        <w:rPr>
          <w:rFonts w:cstheme="minorHAnsi"/>
        </w:rPr>
      </w:pPr>
      <w:r w:rsidRPr="005D4698">
        <w:rPr>
          <w:rFonts w:cstheme="minorHAnsi"/>
        </w:rPr>
        <w:t xml:space="preserve">1. </w:t>
      </w:r>
      <w:r w:rsidRPr="005D4698">
        <w:rPr>
          <w:rFonts w:cstheme="minorHAnsi"/>
        </w:rPr>
        <w:tab/>
        <w:t>Contractor. The Contractor shall comply with 18 U.S.C. § 874, 40 U.S.C. § 3145, and the requirements of 29 C.F.R. pt. 3, as may be applicable, which are incorporated by reference into this Contract.</w:t>
      </w:r>
    </w:p>
    <w:p w14:paraId="7985B75D" w14:textId="77777777" w:rsidR="00A862A0" w:rsidRPr="005D4698" w:rsidRDefault="00A862A0" w:rsidP="00A862A0">
      <w:pPr>
        <w:pStyle w:val="BodyText"/>
        <w:ind w:left="1080" w:hanging="360"/>
        <w:rPr>
          <w:rFonts w:asciiTheme="minorHAnsi" w:hAnsiTheme="minorHAnsi" w:cstheme="minorHAnsi"/>
        </w:rPr>
      </w:pPr>
    </w:p>
    <w:p w14:paraId="19D86ED9" w14:textId="77777777" w:rsidR="00A862A0" w:rsidRPr="005D4698" w:rsidRDefault="00A862A0" w:rsidP="00A862A0">
      <w:pPr>
        <w:tabs>
          <w:tab w:val="left" w:pos="2798"/>
          <w:tab w:val="left" w:pos="2799"/>
        </w:tabs>
        <w:ind w:left="1080" w:hanging="360"/>
        <w:jc w:val="both"/>
        <w:rPr>
          <w:rFonts w:cstheme="minorHAnsi"/>
        </w:rPr>
      </w:pPr>
      <w:r w:rsidRPr="005D4698">
        <w:rPr>
          <w:rFonts w:cstheme="minorHAnsi"/>
        </w:rPr>
        <w:t xml:space="preserve">2. </w:t>
      </w:r>
      <w:r w:rsidRPr="005D4698">
        <w:rPr>
          <w:rFonts w:cstheme="minorHAnsi"/>
        </w:rPr>
        <w:tab/>
        <w:t xml:space="preserve">Subcontracts. The Contractor, or subcontractor, shall insert in any subcontracts the clause above and such other clauses as the FEMA may by appropriate instructions require, </w:t>
      </w:r>
      <w:proofErr w:type="gramStart"/>
      <w:r w:rsidRPr="005D4698">
        <w:rPr>
          <w:rFonts w:cstheme="minorHAnsi"/>
        </w:rPr>
        <w:t>and also</w:t>
      </w:r>
      <w:proofErr w:type="gramEnd"/>
      <w:r w:rsidRPr="005D4698">
        <w:rPr>
          <w:rFonts w:cstheme="minorHAnsi"/>
        </w:rPr>
        <w:t xml:space="preserve"> a clause requiring the subcontractors to include these clauses in any lower tier subcontracts. The prime Contractor shall be responsible for the compliance by any subcontractor or lower tier subcontractor with all of these contract clauses.</w:t>
      </w:r>
    </w:p>
    <w:p w14:paraId="1F214709" w14:textId="77777777" w:rsidR="00A862A0" w:rsidRPr="005D4698" w:rsidRDefault="00A862A0" w:rsidP="00A862A0">
      <w:pPr>
        <w:tabs>
          <w:tab w:val="left" w:pos="2798"/>
          <w:tab w:val="left" w:pos="2799"/>
        </w:tabs>
        <w:ind w:left="1080" w:hanging="360"/>
        <w:jc w:val="both"/>
        <w:rPr>
          <w:rFonts w:cstheme="minorHAnsi"/>
        </w:rPr>
      </w:pPr>
    </w:p>
    <w:p w14:paraId="5AAEF3B1" w14:textId="77777777" w:rsidR="00A862A0" w:rsidRPr="005D4698" w:rsidRDefault="00A862A0" w:rsidP="00A862A0">
      <w:pPr>
        <w:tabs>
          <w:tab w:val="left" w:pos="2798"/>
          <w:tab w:val="left" w:pos="2799"/>
        </w:tabs>
        <w:ind w:left="1080" w:hanging="360"/>
        <w:jc w:val="both"/>
        <w:rPr>
          <w:rFonts w:cstheme="minorHAnsi"/>
        </w:rPr>
      </w:pPr>
      <w:r w:rsidRPr="005D4698">
        <w:rPr>
          <w:rFonts w:cstheme="minorHAnsi"/>
        </w:rPr>
        <w:t xml:space="preserve">3. </w:t>
      </w:r>
      <w:r w:rsidRPr="005D4698">
        <w:rPr>
          <w:rFonts w:cstheme="minorHAnsi"/>
        </w:rPr>
        <w:tab/>
        <w:t>Breach. A breach of the contract clauses above may be grounds for termination of the Contract, and for debarment as a contractor and subcontractor as provided in 29 C.F.R. § 5.12.</w:t>
      </w:r>
    </w:p>
    <w:p w14:paraId="04C7BBD3" w14:textId="77777777" w:rsidR="00A862A0" w:rsidRPr="005D4698" w:rsidRDefault="00A862A0" w:rsidP="00A862A0">
      <w:pPr>
        <w:pStyle w:val="ListParagraph"/>
        <w:tabs>
          <w:tab w:val="left" w:pos="540"/>
        </w:tabs>
        <w:ind w:left="450"/>
        <w:jc w:val="both"/>
        <w:rPr>
          <w:rFonts w:cstheme="minorHAnsi"/>
        </w:rPr>
      </w:pPr>
    </w:p>
    <w:p w14:paraId="7D7D3E0D" w14:textId="77777777" w:rsidR="00A862A0" w:rsidRPr="005D4698" w:rsidRDefault="00A862A0" w:rsidP="002F02FA">
      <w:pPr>
        <w:pStyle w:val="ListParagraph"/>
        <w:keepNext/>
        <w:keepLines/>
        <w:numPr>
          <w:ilvl w:val="0"/>
          <w:numId w:val="44"/>
        </w:numPr>
        <w:autoSpaceDE w:val="0"/>
        <w:autoSpaceDN w:val="0"/>
        <w:ind w:left="360"/>
        <w:jc w:val="both"/>
        <w:rPr>
          <w:rFonts w:cstheme="minorHAnsi"/>
        </w:rPr>
      </w:pPr>
      <w:r w:rsidRPr="005D4698">
        <w:rPr>
          <w:rFonts w:cstheme="minorHAnsi"/>
          <w:b/>
        </w:rPr>
        <w:t>CONTRACT WORK HOURS AND SAFETY STANDARDS ACT</w:t>
      </w:r>
    </w:p>
    <w:p w14:paraId="48C285F6" w14:textId="77777777" w:rsidR="00A862A0" w:rsidRPr="005D4698" w:rsidRDefault="00A862A0" w:rsidP="00A862A0">
      <w:pPr>
        <w:pStyle w:val="BodyText"/>
        <w:keepNext/>
        <w:keepLines/>
        <w:rPr>
          <w:rFonts w:asciiTheme="minorHAnsi" w:hAnsiTheme="minorHAnsi" w:cstheme="minorHAnsi"/>
        </w:rPr>
      </w:pPr>
    </w:p>
    <w:p w14:paraId="699A1757" w14:textId="77777777" w:rsidR="00A862A0" w:rsidRPr="005D4698" w:rsidRDefault="00A862A0" w:rsidP="002F02FA">
      <w:pPr>
        <w:pStyle w:val="BodyText"/>
        <w:keepNext/>
        <w:keepLines/>
        <w:ind w:left="0"/>
        <w:rPr>
          <w:rFonts w:asciiTheme="minorHAnsi" w:hAnsiTheme="minorHAnsi" w:cstheme="minorHAnsi"/>
          <w:i/>
        </w:rPr>
      </w:pPr>
      <w:r w:rsidRPr="005D4698">
        <w:rPr>
          <w:rFonts w:asciiTheme="minorHAnsi" w:hAnsiTheme="minorHAnsi" w:cstheme="minorHAnsi"/>
          <w:i/>
        </w:rPr>
        <w:t>This requirement applies to all FEMA grant and cooperative agreement programs valued at over $100,000 and that involve employment of mechanics, laborers, and construction work.29 These requirements do not apply to the purchase of supplies, materials, or articles ordinarily available on the open market, contracts for transportation or transmission of intelligence.</w:t>
      </w:r>
    </w:p>
    <w:p w14:paraId="577E50CD" w14:textId="77777777" w:rsidR="00A862A0" w:rsidRPr="005D4698" w:rsidRDefault="00A862A0" w:rsidP="00A862A0">
      <w:pPr>
        <w:pStyle w:val="BodyText"/>
        <w:keepNext/>
        <w:keepLines/>
        <w:rPr>
          <w:rFonts w:asciiTheme="minorHAnsi" w:hAnsiTheme="minorHAnsi" w:cstheme="minorHAnsi"/>
        </w:rPr>
      </w:pPr>
    </w:p>
    <w:p w14:paraId="23EEAD67" w14:textId="77777777" w:rsidR="00A862A0" w:rsidRPr="005D4698" w:rsidRDefault="00A862A0" w:rsidP="00A862A0">
      <w:pPr>
        <w:keepNext/>
        <w:keepLines/>
        <w:ind w:left="720" w:hanging="360"/>
        <w:jc w:val="both"/>
        <w:rPr>
          <w:rFonts w:cstheme="minorHAnsi"/>
        </w:rPr>
      </w:pPr>
      <w:r w:rsidRPr="005D4698">
        <w:rPr>
          <w:rFonts w:cstheme="minorHAnsi"/>
        </w:rPr>
        <w:t xml:space="preserve">A. </w:t>
      </w:r>
      <w:r w:rsidRPr="005D4698">
        <w:rPr>
          <w:rFonts w:cstheme="minorHAnsi"/>
        </w:rPr>
        <w:tab/>
        <w:t xml:space="preserve">Pursuant to 40 U.S.C. § 3702, Contractor shall compute the wages of every mechanic and laborer </w:t>
      </w:r>
      <w:proofErr w:type="gramStart"/>
      <w:r w:rsidRPr="005D4698">
        <w:rPr>
          <w:rFonts w:cstheme="minorHAnsi"/>
        </w:rPr>
        <w:t>on the basis of</w:t>
      </w:r>
      <w:proofErr w:type="gramEnd"/>
      <w:r w:rsidRPr="005D4698">
        <w:rPr>
          <w:rFonts w:cstheme="minorHAnsi"/>
        </w:rPr>
        <w:t xml:space="preserve"> a standard work week of forty (40) hours. Work in excess of the standard </w:t>
      </w:r>
      <w:proofErr w:type="gramStart"/>
      <w:r w:rsidRPr="005D4698">
        <w:rPr>
          <w:rFonts w:cstheme="minorHAnsi"/>
        </w:rPr>
        <w:t>work week</w:t>
      </w:r>
      <w:proofErr w:type="gramEnd"/>
      <w:r w:rsidRPr="005D4698">
        <w:rPr>
          <w:rFonts w:cstheme="minorHAnsi"/>
        </w:rPr>
        <w:t xml:space="preserve"> is permissible provided that the worker is compensated at a rate of not less than one and a half times the basic rate of pay for all hours worked in excess of forty (40) hours in the work week.</w:t>
      </w:r>
    </w:p>
    <w:p w14:paraId="167F1599" w14:textId="77777777" w:rsidR="00A862A0" w:rsidRPr="005D4698" w:rsidRDefault="00A862A0" w:rsidP="00A862A0">
      <w:pPr>
        <w:pStyle w:val="BodyText"/>
        <w:ind w:left="720"/>
        <w:rPr>
          <w:rFonts w:asciiTheme="minorHAnsi" w:hAnsiTheme="minorHAnsi" w:cstheme="minorHAnsi"/>
        </w:rPr>
      </w:pPr>
    </w:p>
    <w:p w14:paraId="246C4582" w14:textId="77777777" w:rsidR="00A862A0" w:rsidRPr="005D4698" w:rsidRDefault="00A862A0" w:rsidP="00A862A0">
      <w:pPr>
        <w:ind w:left="720" w:hanging="360"/>
        <w:jc w:val="both"/>
        <w:rPr>
          <w:rFonts w:cstheme="minorHAnsi"/>
        </w:rPr>
      </w:pPr>
      <w:r w:rsidRPr="005D4698">
        <w:rPr>
          <w:rFonts w:cstheme="minorHAnsi"/>
        </w:rPr>
        <w:t xml:space="preserve">B. </w:t>
      </w:r>
      <w:r w:rsidRPr="005D4698">
        <w:rPr>
          <w:rFonts w:cstheme="minorHAnsi"/>
        </w:rPr>
        <w:tab/>
        <w:t>Pursuant to 40 U.S.C. § 3704, if the Contract is for construction work, Contractor shall not require any laborer or mechanic to work in surroundings or under working conditions which are unsanitary, hazardous, or dangerous. However, these requirements do not apply to the purchases of property or materials or articles ordinarily available on the open market, or contracts for transportation or transmission of intelligence.</w:t>
      </w:r>
    </w:p>
    <w:p w14:paraId="68B3452B" w14:textId="77777777" w:rsidR="00A862A0" w:rsidRPr="005D4698" w:rsidRDefault="00A862A0" w:rsidP="00A862A0">
      <w:pPr>
        <w:pStyle w:val="BodyText"/>
        <w:rPr>
          <w:rFonts w:asciiTheme="minorHAnsi" w:hAnsiTheme="minorHAnsi" w:cstheme="minorHAnsi"/>
        </w:rPr>
      </w:pPr>
    </w:p>
    <w:p w14:paraId="4071849F" w14:textId="77777777" w:rsidR="00A862A0" w:rsidRPr="005D4698" w:rsidRDefault="00A862A0" w:rsidP="002F02FA">
      <w:pPr>
        <w:pStyle w:val="BodyText"/>
        <w:numPr>
          <w:ilvl w:val="0"/>
          <w:numId w:val="44"/>
        </w:numPr>
        <w:autoSpaceDE w:val="0"/>
        <w:autoSpaceDN w:val="0"/>
        <w:ind w:left="360"/>
        <w:jc w:val="both"/>
        <w:rPr>
          <w:rFonts w:asciiTheme="minorHAnsi" w:hAnsiTheme="minorHAnsi" w:cstheme="minorHAnsi"/>
        </w:rPr>
      </w:pPr>
      <w:r w:rsidRPr="005D4698">
        <w:rPr>
          <w:rFonts w:asciiTheme="minorHAnsi" w:hAnsiTheme="minorHAnsi" w:cstheme="minorHAnsi"/>
          <w:b/>
        </w:rPr>
        <w:t>COMPLIANCE WITH THE CONTRACT WORK HOURS AND SAFETY STANDARDS ACT</w:t>
      </w:r>
    </w:p>
    <w:p w14:paraId="5DF9A738" w14:textId="77777777" w:rsidR="00A862A0" w:rsidRPr="005D4698" w:rsidRDefault="00A862A0" w:rsidP="00A862A0">
      <w:pPr>
        <w:tabs>
          <w:tab w:val="left" w:pos="1440"/>
        </w:tabs>
        <w:jc w:val="both"/>
        <w:rPr>
          <w:rFonts w:cstheme="minorHAnsi"/>
        </w:rPr>
      </w:pPr>
    </w:p>
    <w:p w14:paraId="4D90F8EB" w14:textId="77777777" w:rsidR="00A862A0" w:rsidRPr="005D4698" w:rsidRDefault="00A862A0" w:rsidP="00A862A0">
      <w:pPr>
        <w:ind w:left="720" w:hanging="360"/>
        <w:jc w:val="both"/>
        <w:rPr>
          <w:rFonts w:cstheme="minorHAnsi"/>
        </w:rPr>
      </w:pPr>
      <w:r w:rsidRPr="005D4698">
        <w:rPr>
          <w:rFonts w:cstheme="minorHAnsi"/>
        </w:rPr>
        <w:t xml:space="preserve">A. </w:t>
      </w:r>
      <w:r w:rsidRPr="005D4698">
        <w:rPr>
          <w:rFonts w:cstheme="minorHAnsi"/>
        </w:rPr>
        <w:tab/>
      </w:r>
      <w:r w:rsidRPr="005D4698">
        <w:rPr>
          <w:rFonts w:cstheme="minorHAnsi"/>
          <w:u w:val="single"/>
        </w:rPr>
        <w:t>Overtime requirements</w:t>
      </w:r>
      <w:r w:rsidRPr="005D4698">
        <w:rPr>
          <w:rFonts w:cstheme="minorHAnsi"/>
        </w:rPr>
        <w:t xml:space="preserve">. No Contractor or subcontractor contracting for any part of the Contract work which may require or involve the employment of laborers or mechanics shall require or permit any such laborer or mechanic </w:t>
      </w:r>
      <w:r w:rsidRPr="005D4698">
        <w:rPr>
          <w:rFonts w:cstheme="minorHAnsi"/>
        </w:rPr>
        <w:lastRenderedPageBreak/>
        <w:t>in any workweek in which he or she is employed on such work to work in excess of forty (40) hours in such workweek unless such laborer or mechanic receives compensation at a rate not less than one and one-half times the basic rate of pay for all hours worked in excess of forty (40) hours in such workweek.</w:t>
      </w:r>
    </w:p>
    <w:p w14:paraId="4DAA2696" w14:textId="77777777" w:rsidR="00A862A0" w:rsidRPr="005D4698" w:rsidRDefault="00A862A0" w:rsidP="00A862A0">
      <w:pPr>
        <w:ind w:left="720" w:hanging="360"/>
        <w:jc w:val="both"/>
        <w:rPr>
          <w:rFonts w:cstheme="minorHAnsi"/>
        </w:rPr>
      </w:pPr>
    </w:p>
    <w:p w14:paraId="139732D2" w14:textId="77777777" w:rsidR="00A862A0" w:rsidRPr="005D4698" w:rsidRDefault="00A862A0" w:rsidP="00A862A0">
      <w:pPr>
        <w:tabs>
          <w:tab w:val="left" w:pos="2798"/>
          <w:tab w:val="left" w:pos="2799"/>
        </w:tabs>
        <w:ind w:left="720" w:right="31" w:hanging="360"/>
        <w:jc w:val="both"/>
        <w:rPr>
          <w:rFonts w:cstheme="minorHAnsi"/>
        </w:rPr>
      </w:pPr>
      <w:r w:rsidRPr="005D4698">
        <w:rPr>
          <w:rFonts w:cstheme="minorHAnsi"/>
        </w:rPr>
        <w:t xml:space="preserve">B. </w:t>
      </w:r>
      <w:r w:rsidRPr="005D4698">
        <w:rPr>
          <w:rFonts w:cstheme="minorHAnsi"/>
        </w:rPr>
        <w:tab/>
      </w:r>
      <w:r w:rsidRPr="005D4698">
        <w:rPr>
          <w:rFonts w:cstheme="minorHAnsi"/>
          <w:u w:val="single"/>
        </w:rPr>
        <w:t>Violation; liability for unpaid wages; liquidated damages</w:t>
      </w:r>
      <w:r w:rsidRPr="005D4698">
        <w:rPr>
          <w:rFonts w:cstheme="minorHAnsi"/>
        </w:rPr>
        <w:t>. In the event of any violation of the clause set forth in paragraph (A) of this section the Contractor and any subcontractor responsible therefor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 of the clause set forth in paragraph (A) of this section, in the sum of $10 for each calendar day on which such individual was required or permitted to work in excess of the standard workweek of forty (40) hours without payment of the overtime wages required by the clause set forth in paragraph (A) of this section.</w:t>
      </w:r>
    </w:p>
    <w:p w14:paraId="2A854C1A" w14:textId="77777777" w:rsidR="00A862A0" w:rsidRPr="005D4698" w:rsidRDefault="00A862A0" w:rsidP="00A862A0">
      <w:pPr>
        <w:pStyle w:val="ListParagraph"/>
        <w:tabs>
          <w:tab w:val="left" w:pos="2798"/>
          <w:tab w:val="left" w:pos="2799"/>
        </w:tabs>
        <w:ind w:right="31"/>
        <w:jc w:val="both"/>
        <w:rPr>
          <w:rFonts w:cstheme="minorHAnsi"/>
        </w:rPr>
      </w:pPr>
    </w:p>
    <w:p w14:paraId="56C5428F" w14:textId="4A1425EA" w:rsidR="00A862A0" w:rsidRPr="005D4698" w:rsidRDefault="00A862A0" w:rsidP="00A862A0">
      <w:pPr>
        <w:ind w:left="720" w:hanging="360"/>
        <w:jc w:val="both"/>
        <w:rPr>
          <w:rFonts w:cstheme="minorHAnsi"/>
        </w:rPr>
      </w:pPr>
      <w:r w:rsidRPr="005D4698">
        <w:rPr>
          <w:rFonts w:cstheme="minorHAnsi"/>
        </w:rPr>
        <w:t xml:space="preserve">C. </w:t>
      </w:r>
      <w:r w:rsidRPr="005D4698">
        <w:rPr>
          <w:rFonts w:cstheme="minorHAnsi"/>
        </w:rPr>
        <w:tab/>
      </w:r>
      <w:r w:rsidRPr="005D4698">
        <w:rPr>
          <w:rFonts w:cstheme="minorHAnsi"/>
          <w:u w:val="single"/>
        </w:rPr>
        <w:t>Withholding for unpaid wages and liquidated damages</w:t>
      </w:r>
      <w:r w:rsidRPr="005D4698">
        <w:rPr>
          <w:rFonts w:cstheme="minorHAnsi"/>
        </w:rPr>
        <w:t xml:space="preserve">. The </w:t>
      </w:r>
      <w:r w:rsidR="002F02FA" w:rsidRPr="005D4698">
        <w:rPr>
          <w:rFonts w:cstheme="minorHAnsi"/>
        </w:rPr>
        <w:t>C</w:t>
      </w:r>
      <w:r w:rsidR="002F02FA">
        <w:rPr>
          <w:rFonts w:cstheme="minorHAnsi"/>
        </w:rPr>
        <w:t>ounty</w:t>
      </w:r>
      <w:r w:rsidRPr="005D4698">
        <w:rPr>
          <w:rFonts w:cstheme="minorHAnsi"/>
        </w:rPr>
        <w:t xml:space="preserve"> may, upon its own action or must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The necessary funds may be withheld from the Contractor under this contract, any other federal contract with the same prime contractor, or any other federally assisted contract that is subject to the Contract Work Hours and Safety Standards Act and is held by the same prime contractor, regardless of whether the other contract was awarded or assisted by the same agency, and such funds may be used to satisfy the contractor liability for which the funds were withheld. The Department of Labor has priority to funds withheld or to be withheld in accordance with this paragraph over claims to those funds by: (A) A contractor's surety(</w:t>
      </w:r>
      <w:proofErr w:type="spellStart"/>
      <w:r w:rsidRPr="005D4698">
        <w:rPr>
          <w:rFonts w:cstheme="minorHAnsi"/>
        </w:rPr>
        <w:t>ies</w:t>
      </w:r>
      <w:proofErr w:type="spellEnd"/>
      <w:r w:rsidRPr="005D4698">
        <w:rPr>
          <w:rFonts w:cstheme="minorHAnsi"/>
        </w:rPr>
        <w:t>), including without limitation performance bond sureties and payment bond sureties; (B) A contracting agency for its re-procurement costs; (C) A trustee(s) (either a court-appointed trustee or a U.S. trustee, or both) in bankruptcy of a contractor, or a contractor's bankruptcy estate; (D) A contractor's assignee(s); (E) A contractor's successor(s); or (F) A claim asserted under the Prompt Payment Act, 31 U.S.C. 3901-3907.</w:t>
      </w:r>
    </w:p>
    <w:p w14:paraId="68973BDE" w14:textId="77777777" w:rsidR="00A862A0" w:rsidRPr="005D4698" w:rsidRDefault="00A862A0" w:rsidP="00A862A0">
      <w:pPr>
        <w:pStyle w:val="ListParagraph"/>
        <w:tabs>
          <w:tab w:val="left" w:pos="2798"/>
          <w:tab w:val="left" w:pos="2799"/>
        </w:tabs>
        <w:ind w:right="183"/>
        <w:jc w:val="both"/>
        <w:rPr>
          <w:rFonts w:cstheme="minorHAnsi"/>
        </w:rPr>
      </w:pPr>
    </w:p>
    <w:p w14:paraId="0CE09E46" w14:textId="77777777" w:rsidR="00A862A0" w:rsidRPr="005D4698" w:rsidRDefault="00A862A0" w:rsidP="007D659B">
      <w:pPr>
        <w:pStyle w:val="ListParagraph"/>
        <w:widowControl/>
        <w:numPr>
          <w:ilvl w:val="0"/>
          <w:numId w:val="43"/>
        </w:numPr>
        <w:tabs>
          <w:tab w:val="left" w:pos="2798"/>
          <w:tab w:val="left" w:pos="2799"/>
        </w:tabs>
        <w:jc w:val="both"/>
        <w:rPr>
          <w:rFonts w:cstheme="minorHAnsi"/>
        </w:rPr>
      </w:pPr>
      <w:r w:rsidRPr="005D4698">
        <w:rPr>
          <w:rFonts w:cstheme="minorHAnsi"/>
          <w:u w:val="single"/>
        </w:rPr>
        <w:t>Subcontracts</w:t>
      </w:r>
      <w:r w:rsidRPr="005D4698">
        <w:rPr>
          <w:rFonts w:cstheme="minorHAnsi"/>
        </w:rPr>
        <w:t xml:space="preserve">. The Contractor or subcontractor shall insert in any subcontracts the clauses set forth in paragraph (A) through (D) of this section </w:t>
      </w:r>
      <w:proofErr w:type="gramStart"/>
      <w:r w:rsidRPr="005D4698">
        <w:rPr>
          <w:rFonts w:cstheme="minorHAnsi"/>
        </w:rPr>
        <w:t>and also</w:t>
      </w:r>
      <w:proofErr w:type="gramEnd"/>
      <w:r w:rsidRPr="005D4698">
        <w:rPr>
          <w:rFonts w:cstheme="minorHAnsi"/>
        </w:rPr>
        <w:t xml:space="preserve"> a clause requiring the subcontractors to include these clauses in any lower tier subcontracts. The prime Contractor shall be responsible for compliance by any subcontractor or lower tier subcontractor with the clauses set forth in paragraphs (A) through (D) of this section.</w:t>
      </w:r>
      <w:r w:rsidRPr="005D4698">
        <w:t xml:space="preserve"> </w:t>
      </w:r>
      <w:r w:rsidRPr="005D4698">
        <w:rPr>
          <w:rFonts w:cstheme="minorHAnsi"/>
        </w:rPr>
        <w:t>In the event of any violations of these clauses, the prime contractor, and any subcontractor(s) responsible will be liable for any unpaid wages and monetary relief, including interest from the date of the underpayment or loss, due to any workers of lower-tier subcontractors, and associated liquidated damages and may be subject to debarment, as appropriate.</w:t>
      </w:r>
    </w:p>
    <w:p w14:paraId="2024A91E" w14:textId="77777777" w:rsidR="00A862A0" w:rsidRPr="005D4698" w:rsidRDefault="00A862A0" w:rsidP="00A862A0">
      <w:pPr>
        <w:pStyle w:val="ListParagraph"/>
        <w:tabs>
          <w:tab w:val="left" w:pos="2798"/>
          <w:tab w:val="left" w:pos="2799"/>
        </w:tabs>
        <w:jc w:val="both"/>
        <w:rPr>
          <w:rFonts w:cstheme="minorHAnsi"/>
        </w:rPr>
      </w:pPr>
    </w:p>
    <w:p w14:paraId="39789487" w14:textId="77777777" w:rsidR="00A862A0" w:rsidRPr="005D4698" w:rsidRDefault="00A862A0" w:rsidP="007D659B">
      <w:pPr>
        <w:pStyle w:val="ListParagraph"/>
        <w:widowControl/>
        <w:numPr>
          <w:ilvl w:val="0"/>
          <w:numId w:val="43"/>
        </w:numPr>
        <w:tabs>
          <w:tab w:val="left" w:pos="2798"/>
          <w:tab w:val="left" w:pos="2799"/>
        </w:tabs>
        <w:jc w:val="both"/>
        <w:rPr>
          <w:rFonts w:cstheme="minorHAnsi"/>
        </w:rPr>
      </w:pPr>
      <w:r w:rsidRPr="005D4698">
        <w:rPr>
          <w:rFonts w:cstheme="minorHAnsi"/>
        </w:rPr>
        <w:t>Anti-retaliation. It is unlawful for any person to discharge, demote, intimidate, threaten, restrain, coerce, blacklist, harass, or in any other manner discriminate against, or to cause any person to discharge, demote, intimidate, threaten, restrain, coerce, blacklist, harass, or in any other manner discriminate against, any worker or job applicant for:</w:t>
      </w:r>
    </w:p>
    <w:p w14:paraId="61E6D476" w14:textId="77777777" w:rsidR="00A862A0" w:rsidRPr="005D4698" w:rsidRDefault="00A862A0" w:rsidP="00A862A0">
      <w:pPr>
        <w:tabs>
          <w:tab w:val="left" w:pos="2798"/>
          <w:tab w:val="left" w:pos="2799"/>
        </w:tabs>
        <w:ind w:left="2798"/>
        <w:jc w:val="both"/>
        <w:rPr>
          <w:rFonts w:cstheme="minorHAnsi"/>
        </w:rPr>
      </w:pPr>
      <w:r w:rsidRPr="005D4698">
        <w:rPr>
          <w:rFonts w:cstheme="minorHAnsi"/>
        </w:rPr>
        <w:tab/>
        <w:t>(</w:t>
      </w:r>
      <w:proofErr w:type="spellStart"/>
      <w:r w:rsidRPr="005D4698">
        <w:rPr>
          <w:rFonts w:cstheme="minorHAnsi"/>
        </w:rPr>
        <w:t>i</w:t>
      </w:r>
      <w:proofErr w:type="spellEnd"/>
      <w:r w:rsidRPr="005D4698">
        <w:rPr>
          <w:rFonts w:cstheme="minorHAnsi"/>
        </w:rPr>
        <w:t>) Notifying any contractor of any conduct which the worker reasonably believes constitutes a violation of the Contract Work Hours and Safety Standards Act (CWHSSA) or its implementing regulations in this part;</w:t>
      </w:r>
    </w:p>
    <w:p w14:paraId="6F718F67" w14:textId="77777777" w:rsidR="00A862A0" w:rsidRPr="005D4698" w:rsidRDefault="00A862A0" w:rsidP="00A862A0">
      <w:pPr>
        <w:pStyle w:val="ListParagraph"/>
        <w:tabs>
          <w:tab w:val="left" w:pos="2798"/>
          <w:tab w:val="left" w:pos="2799"/>
        </w:tabs>
        <w:ind w:left="2798"/>
        <w:jc w:val="both"/>
        <w:rPr>
          <w:rFonts w:cstheme="minorHAnsi"/>
        </w:rPr>
      </w:pPr>
      <w:r w:rsidRPr="005D4698">
        <w:rPr>
          <w:rFonts w:cstheme="minorHAnsi"/>
        </w:rPr>
        <w:tab/>
      </w:r>
      <w:r w:rsidRPr="005D4698">
        <w:rPr>
          <w:rFonts w:cstheme="minorHAnsi"/>
        </w:rPr>
        <w:tab/>
        <w:t>(ii) Filing any complaint, initiating, or causing to be initiated any proceeding, or otherwise asserting or seeking to assert on behalf of themselves or others any right or protection under CWHSSA or this part;</w:t>
      </w:r>
    </w:p>
    <w:p w14:paraId="729748C4" w14:textId="77777777" w:rsidR="00A862A0" w:rsidRPr="005D4698" w:rsidRDefault="00A862A0" w:rsidP="00A862A0">
      <w:pPr>
        <w:pStyle w:val="ListParagraph"/>
        <w:tabs>
          <w:tab w:val="left" w:pos="2798"/>
          <w:tab w:val="left" w:pos="2799"/>
        </w:tabs>
        <w:ind w:left="2798"/>
        <w:jc w:val="both"/>
        <w:rPr>
          <w:rFonts w:cstheme="minorHAnsi"/>
        </w:rPr>
      </w:pPr>
      <w:r w:rsidRPr="005D4698">
        <w:rPr>
          <w:rFonts w:cstheme="minorHAnsi"/>
        </w:rPr>
        <w:t xml:space="preserve">(iii) Cooperating in any investigation or other compliance action, or testifying in any </w:t>
      </w:r>
      <w:r w:rsidRPr="005D4698">
        <w:rPr>
          <w:rFonts w:cstheme="minorHAnsi"/>
        </w:rPr>
        <w:lastRenderedPageBreak/>
        <w:t>proceeding under CWHSSA or this part; or</w:t>
      </w:r>
    </w:p>
    <w:p w14:paraId="30CF8C34" w14:textId="77777777" w:rsidR="00A862A0" w:rsidRPr="005D4698" w:rsidRDefault="00A862A0" w:rsidP="00A862A0">
      <w:pPr>
        <w:pStyle w:val="ListParagraph"/>
        <w:tabs>
          <w:tab w:val="left" w:pos="2798"/>
          <w:tab w:val="left" w:pos="2799"/>
        </w:tabs>
        <w:ind w:left="2798"/>
        <w:jc w:val="both"/>
        <w:rPr>
          <w:rFonts w:cstheme="minorHAnsi"/>
        </w:rPr>
      </w:pPr>
      <w:r w:rsidRPr="005D4698">
        <w:rPr>
          <w:rFonts w:cstheme="minorHAnsi"/>
        </w:rPr>
        <w:t>(iv) Informing any other person about their rights under CWHSSA or this part.</w:t>
      </w:r>
    </w:p>
    <w:p w14:paraId="25426A41" w14:textId="77777777" w:rsidR="00A862A0" w:rsidRPr="005D4698" w:rsidRDefault="00A862A0" w:rsidP="00A862A0">
      <w:pPr>
        <w:tabs>
          <w:tab w:val="left" w:pos="2798"/>
          <w:tab w:val="left" w:pos="2799"/>
        </w:tabs>
        <w:jc w:val="both"/>
        <w:rPr>
          <w:rFonts w:cstheme="minorHAnsi"/>
        </w:rPr>
      </w:pPr>
    </w:p>
    <w:p w14:paraId="7FF2FE66" w14:textId="77777777" w:rsidR="00A862A0" w:rsidRPr="005D4698" w:rsidRDefault="00A862A0" w:rsidP="002F02FA">
      <w:pPr>
        <w:pStyle w:val="ListParagraph"/>
        <w:widowControl/>
        <w:numPr>
          <w:ilvl w:val="0"/>
          <w:numId w:val="44"/>
        </w:numPr>
        <w:tabs>
          <w:tab w:val="left" w:pos="2798"/>
          <w:tab w:val="left" w:pos="2799"/>
        </w:tabs>
        <w:ind w:left="360"/>
        <w:jc w:val="both"/>
        <w:rPr>
          <w:rFonts w:cstheme="minorHAnsi"/>
          <w:b/>
          <w:bCs/>
          <w:caps/>
        </w:rPr>
      </w:pPr>
      <w:r w:rsidRPr="005D4698">
        <w:rPr>
          <w:rFonts w:cstheme="minorHAnsi"/>
          <w:b/>
          <w:bCs/>
          <w:caps/>
        </w:rPr>
        <w:t>Further Compliance with the Contract Work Hours and Safety Standards Act</w:t>
      </w:r>
    </w:p>
    <w:p w14:paraId="28169780" w14:textId="77777777" w:rsidR="00A862A0" w:rsidRPr="005D4698" w:rsidRDefault="00A862A0" w:rsidP="00A862A0">
      <w:pPr>
        <w:tabs>
          <w:tab w:val="left" w:pos="2798"/>
          <w:tab w:val="left" w:pos="2799"/>
        </w:tabs>
        <w:jc w:val="both"/>
        <w:rPr>
          <w:rFonts w:cstheme="minorHAnsi"/>
        </w:rPr>
      </w:pPr>
    </w:p>
    <w:p w14:paraId="05BEDA80" w14:textId="77777777" w:rsidR="00A862A0" w:rsidRPr="005D4698" w:rsidRDefault="00A862A0" w:rsidP="007D659B">
      <w:pPr>
        <w:pStyle w:val="ListParagraph"/>
        <w:widowControl/>
        <w:numPr>
          <w:ilvl w:val="0"/>
          <w:numId w:val="46"/>
        </w:numPr>
        <w:tabs>
          <w:tab w:val="left" w:pos="2798"/>
          <w:tab w:val="left" w:pos="2799"/>
        </w:tabs>
        <w:jc w:val="both"/>
        <w:rPr>
          <w:rFonts w:cstheme="minorHAnsi"/>
          <w:b/>
          <w:bCs/>
        </w:rPr>
      </w:pPr>
      <w:r w:rsidRPr="005D4698">
        <w:rPr>
          <w:rFonts w:cstheme="minorHAnsi"/>
        </w:rPr>
        <w:t>The contractor or subcontractor must maintain regular payrolls and other basic records</w:t>
      </w:r>
    </w:p>
    <w:p w14:paraId="05D1218B" w14:textId="77777777" w:rsidR="00A862A0" w:rsidRPr="005D4698" w:rsidRDefault="00A862A0" w:rsidP="00A862A0">
      <w:pPr>
        <w:tabs>
          <w:tab w:val="left" w:pos="2798"/>
          <w:tab w:val="left" w:pos="2799"/>
        </w:tabs>
        <w:jc w:val="both"/>
        <w:rPr>
          <w:rFonts w:cstheme="minorHAnsi"/>
        </w:rPr>
      </w:pPr>
      <w:proofErr w:type="gramStart"/>
      <w:r w:rsidRPr="005D4698">
        <w:rPr>
          <w:rFonts w:cstheme="minorHAnsi"/>
        </w:rPr>
        <w:t>during</w:t>
      </w:r>
      <w:proofErr w:type="gramEnd"/>
      <w:r w:rsidRPr="005D4698">
        <w:rPr>
          <w:rFonts w:cstheme="minorHAnsi"/>
        </w:rPr>
        <w:t xml:space="preserve"> the course of the work and must preserve them for a period of three years after all the</w:t>
      </w:r>
    </w:p>
    <w:p w14:paraId="43007816" w14:textId="77777777" w:rsidR="00A862A0" w:rsidRPr="005D4698" w:rsidRDefault="00A862A0" w:rsidP="00A862A0">
      <w:pPr>
        <w:tabs>
          <w:tab w:val="left" w:pos="2798"/>
          <w:tab w:val="left" w:pos="2799"/>
        </w:tabs>
        <w:rPr>
          <w:rFonts w:cstheme="minorHAnsi"/>
        </w:rPr>
      </w:pPr>
      <w:r w:rsidRPr="005D4698">
        <w:rPr>
          <w:rFonts w:cstheme="minorHAnsi"/>
        </w:rPr>
        <w:t>work on the prime contract is completed for all laborers and mechanics, including guards and</w:t>
      </w:r>
    </w:p>
    <w:p w14:paraId="040BAC60" w14:textId="77777777" w:rsidR="00A862A0" w:rsidRPr="005D4698" w:rsidRDefault="00A862A0" w:rsidP="00A862A0">
      <w:pPr>
        <w:tabs>
          <w:tab w:val="left" w:pos="2798"/>
          <w:tab w:val="left" w:pos="2799"/>
        </w:tabs>
        <w:jc w:val="both"/>
        <w:rPr>
          <w:rFonts w:cstheme="minorHAnsi"/>
        </w:rPr>
      </w:pPr>
      <w:r w:rsidRPr="005D4698">
        <w:rPr>
          <w:rFonts w:cstheme="minorHAnsi"/>
        </w:rPr>
        <w:t>watchpersons, working on the contract. Such records must contain the name; last known</w:t>
      </w:r>
    </w:p>
    <w:p w14:paraId="4EE0A42F" w14:textId="77777777" w:rsidR="00A862A0" w:rsidRPr="005D4698" w:rsidRDefault="00A862A0" w:rsidP="00A862A0">
      <w:pPr>
        <w:tabs>
          <w:tab w:val="left" w:pos="2798"/>
          <w:tab w:val="left" w:pos="2799"/>
        </w:tabs>
        <w:jc w:val="both"/>
        <w:rPr>
          <w:rFonts w:cstheme="minorHAnsi"/>
        </w:rPr>
      </w:pPr>
      <w:r w:rsidRPr="005D4698">
        <w:rPr>
          <w:rFonts w:cstheme="minorHAnsi"/>
        </w:rPr>
        <w:t>address, telephone number, and email address; and social security number of each such worker;</w:t>
      </w:r>
    </w:p>
    <w:p w14:paraId="1B077997" w14:textId="77777777" w:rsidR="00A862A0" w:rsidRPr="005D4698" w:rsidRDefault="00A862A0" w:rsidP="00A862A0">
      <w:pPr>
        <w:tabs>
          <w:tab w:val="left" w:pos="2798"/>
          <w:tab w:val="left" w:pos="2799"/>
        </w:tabs>
        <w:jc w:val="both"/>
        <w:rPr>
          <w:rFonts w:cstheme="minorHAnsi"/>
        </w:rPr>
      </w:pPr>
      <w:r w:rsidRPr="005D4698">
        <w:rPr>
          <w:rFonts w:cstheme="minorHAnsi"/>
        </w:rPr>
        <w:t>each worker’s correct classification(s) of work performed; hourly rates of wages paid; daily and</w:t>
      </w:r>
    </w:p>
    <w:p w14:paraId="08D05985" w14:textId="77777777" w:rsidR="00A862A0" w:rsidRPr="005D4698" w:rsidRDefault="00A862A0" w:rsidP="00A862A0">
      <w:pPr>
        <w:tabs>
          <w:tab w:val="left" w:pos="2798"/>
          <w:tab w:val="left" w:pos="2799"/>
        </w:tabs>
        <w:jc w:val="both"/>
        <w:rPr>
          <w:rFonts w:cstheme="minorHAnsi"/>
        </w:rPr>
      </w:pPr>
      <w:proofErr w:type="gramStart"/>
      <w:r w:rsidRPr="005D4698">
        <w:rPr>
          <w:rFonts w:cstheme="minorHAnsi"/>
        </w:rPr>
        <w:t>weekly</w:t>
      </w:r>
      <w:proofErr w:type="gramEnd"/>
      <w:r w:rsidRPr="005D4698">
        <w:rPr>
          <w:rFonts w:cstheme="minorHAnsi"/>
        </w:rPr>
        <w:t xml:space="preserve"> number of hours actually worked; deductions made; and actual wages paid.</w:t>
      </w:r>
    </w:p>
    <w:p w14:paraId="3C06F79E" w14:textId="77777777" w:rsidR="00A862A0" w:rsidRPr="005D4698" w:rsidRDefault="00A862A0" w:rsidP="00A862A0">
      <w:pPr>
        <w:tabs>
          <w:tab w:val="left" w:pos="2798"/>
          <w:tab w:val="left" w:pos="2799"/>
        </w:tabs>
        <w:jc w:val="both"/>
        <w:rPr>
          <w:rFonts w:cstheme="minorHAnsi"/>
        </w:rPr>
      </w:pPr>
    </w:p>
    <w:p w14:paraId="725639FE" w14:textId="77777777" w:rsidR="00A862A0" w:rsidRPr="005D4698" w:rsidRDefault="00A862A0" w:rsidP="007D659B">
      <w:pPr>
        <w:pStyle w:val="ListParagraph"/>
        <w:widowControl/>
        <w:numPr>
          <w:ilvl w:val="0"/>
          <w:numId w:val="46"/>
        </w:numPr>
        <w:tabs>
          <w:tab w:val="left" w:pos="2798"/>
          <w:tab w:val="left" w:pos="2799"/>
        </w:tabs>
        <w:jc w:val="both"/>
        <w:rPr>
          <w:rFonts w:cstheme="minorHAnsi"/>
        </w:rPr>
      </w:pPr>
      <w:r w:rsidRPr="005D4698">
        <w:rPr>
          <w:rFonts w:cstheme="minorHAnsi"/>
        </w:rPr>
        <w:t xml:space="preserve"> Records to be maintained under this provision must be made available by the contractor or</w:t>
      </w:r>
    </w:p>
    <w:p w14:paraId="70FBBE0E" w14:textId="77777777" w:rsidR="00A862A0" w:rsidRPr="005D4698" w:rsidRDefault="00A862A0" w:rsidP="00A862A0">
      <w:pPr>
        <w:tabs>
          <w:tab w:val="left" w:pos="2798"/>
          <w:tab w:val="left" w:pos="2799"/>
        </w:tabs>
        <w:jc w:val="both"/>
        <w:rPr>
          <w:rFonts w:cstheme="minorHAnsi"/>
        </w:rPr>
      </w:pPr>
      <w:r w:rsidRPr="005D4698">
        <w:rPr>
          <w:rFonts w:cstheme="minorHAnsi"/>
        </w:rPr>
        <w:t>subcontractor for inspection, copying, or transcription by authorized representatives of the</w:t>
      </w:r>
    </w:p>
    <w:p w14:paraId="04B717CD" w14:textId="77777777" w:rsidR="00A862A0" w:rsidRPr="005D4698" w:rsidRDefault="00A862A0" w:rsidP="00A862A0">
      <w:pPr>
        <w:tabs>
          <w:tab w:val="left" w:pos="2798"/>
          <w:tab w:val="left" w:pos="2799"/>
        </w:tabs>
        <w:jc w:val="both"/>
        <w:rPr>
          <w:rFonts w:cstheme="minorHAnsi"/>
        </w:rPr>
      </w:pPr>
      <w:r w:rsidRPr="005D4698">
        <w:rPr>
          <w:rFonts w:cstheme="minorHAnsi"/>
        </w:rPr>
        <w:t>Department of Homeland Security, the Federal Emergency Management Agency, and the</w:t>
      </w:r>
    </w:p>
    <w:p w14:paraId="7F18B88F" w14:textId="77777777" w:rsidR="00A862A0" w:rsidRPr="005D4698" w:rsidRDefault="00A862A0" w:rsidP="00A862A0">
      <w:pPr>
        <w:tabs>
          <w:tab w:val="left" w:pos="2798"/>
          <w:tab w:val="left" w:pos="2799"/>
        </w:tabs>
        <w:jc w:val="both"/>
        <w:rPr>
          <w:rFonts w:cstheme="minorHAnsi"/>
        </w:rPr>
      </w:pPr>
      <w:r w:rsidRPr="005D4698">
        <w:rPr>
          <w:rFonts w:cstheme="minorHAnsi"/>
        </w:rPr>
        <w:t>Department of Labor, and the contractor or subcontractor will permit such representatives to</w:t>
      </w:r>
    </w:p>
    <w:p w14:paraId="726D42C7" w14:textId="77777777" w:rsidR="00A862A0" w:rsidRPr="005D4698" w:rsidRDefault="00A862A0" w:rsidP="00A862A0">
      <w:pPr>
        <w:tabs>
          <w:tab w:val="left" w:pos="2798"/>
          <w:tab w:val="left" w:pos="2799"/>
        </w:tabs>
        <w:jc w:val="both"/>
        <w:rPr>
          <w:rFonts w:cstheme="minorHAnsi"/>
        </w:rPr>
      </w:pPr>
      <w:r w:rsidRPr="005D4698">
        <w:rPr>
          <w:rFonts w:cstheme="minorHAnsi"/>
        </w:rPr>
        <w:t>interview workers during working hours on the job.”</w:t>
      </w:r>
    </w:p>
    <w:p w14:paraId="64A7BDCF" w14:textId="77777777" w:rsidR="00A862A0" w:rsidRPr="005D4698" w:rsidRDefault="00A862A0" w:rsidP="00A862A0">
      <w:pPr>
        <w:tabs>
          <w:tab w:val="left" w:pos="2798"/>
          <w:tab w:val="left" w:pos="2799"/>
        </w:tabs>
        <w:ind w:right="501"/>
        <w:jc w:val="both"/>
        <w:rPr>
          <w:rFonts w:cstheme="minorHAnsi"/>
        </w:rPr>
      </w:pPr>
    </w:p>
    <w:p w14:paraId="12298F3C" w14:textId="77777777" w:rsidR="00A862A0" w:rsidRPr="005D4698" w:rsidRDefault="00A862A0" w:rsidP="002F02FA">
      <w:pPr>
        <w:pStyle w:val="ListParagraph"/>
        <w:numPr>
          <w:ilvl w:val="0"/>
          <w:numId w:val="44"/>
        </w:numPr>
        <w:tabs>
          <w:tab w:val="left" w:pos="540"/>
        </w:tabs>
        <w:autoSpaceDE w:val="0"/>
        <w:autoSpaceDN w:val="0"/>
        <w:ind w:left="360"/>
        <w:jc w:val="both"/>
        <w:rPr>
          <w:rFonts w:cstheme="minorHAnsi"/>
        </w:rPr>
      </w:pPr>
      <w:r w:rsidRPr="005D4698">
        <w:rPr>
          <w:rFonts w:cstheme="minorHAnsi"/>
          <w:b/>
        </w:rPr>
        <w:t>RIGHTS TO INVENTIONS MADE UNDER A CONTRACT OR AGREEMENT</w:t>
      </w:r>
    </w:p>
    <w:p w14:paraId="5F68ACE3" w14:textId="77777777" w:rsidR="00A862A0" w:rsidRPr="005D4698" w:rsidRDefault="00A862A0" w:rsidP="00A862A0">
      <w:pPr>
        <w:tabs>
          <w:tab w:val="left" w:pos="540"/>
        </w:tabs>
        <w:jc w:val="both"/>
        <w:rPr>
          <w:rFonts w:cstheme="minorHAnsi"/>
        </w:rPr>
      </w:pPr>
    </w:p>
    <w:p w14:paraId="4DBD743B" w14:textId="77777777" w:rsidR="00A862A0" w:rsidRPr="005D4698" w:rsidRDefault="00A862A0" w:rsidP="00A862A0">
      <w:pPr>
        <w:jc w:val="both"/>
        <w:rPr>
          <w:rFonts w:cstheme="minorHAnsi"/>
          <w:i/>
        </w:rPr>
      </w:pPr>
      <w:r w:rsidRPr="005D4698">
        <w:rPr>
          <w:rFonts w:cstheme="minorHAnsi"/>
          <w:i/>
          <w:u w:val="single"/>
        </w:rPr>
        <w:t>Stafford Act Disaster Grants</w:t>
      </w:r>
      <w:r w:rsidRPr="005D4698">
        <w:rPr>
          <w:rFonts w:cstheme="minorHAnsi"/>
          <w:i/>
        </w:rPr>
        <w:t>. This requirement does not apply to the Public Assistance, Hazard Mitigation Grant Program, Fire Management Assistance Grant Program, Crisis Counseling Assistance and Training Grant Program, Disaster Case Management Grant Program, and Federal Assistance to Individuals and Households – Other Needs Assistance Grant Program, as FEMA awards under these programs do not meet the definition of “funding agreement.”</w:t>
      </w:r>
    </w:p>
    <w:p w14:paraId="7820C742" w14:textId="77777777" w:rsidR="00A862A0" w:rsidRPr="005D4698" w:rsidRDefault="00A862A0" w:rsidP="00A862A0">
      <w:pPr>
        <w:pStyle w:val="BodyText"/>
        <w:rPr>
          <w:rFonts w:asciiTheme="minorHAnsi" w:hAnsiTheme="minorHAnsi" w:cstheme="minorHAnsi"/>
          <w:i/>
        </w:rPr>
      </w:pPr>
    </w:p>
    <w:p w14:paraId="1C89284A" w14:textId="544B7254" w:rsidR="00A862A0" w:rsidRPr="005D4698" w:rsidRDefault="00A862A0" w:rsidP="00A862A0">
      <w:pPr>
        <w:jc w:val="both"/>
        <w:rPr>
          <w:rFonts w:cstheme="minorHAnsi"/>
          <w:i/>
        </w:rPr>
      </w:pPr>
      <w:r w:rsidRPr="005D4698">
        <w:rPr>
          <w:rFonts w:cstheme="minorHAnsi"/>
          <w:i/>
        </w:rPr>
        <w:t xml:space="preserve">If the FEMA award meets the definition of “funding agreement” under 37 C.F.R. § 401.2(a), and the </w:t>
      </w:r>
      <w:r w:rsidR="002F02FA" w:rsidRPr="005D4698">
        <w:rPr>
          <w:rFonts w:cstheme="minorHAnsi"/>
        </w:rPr>
        <w:t>C</w:t>
      </w:r>
      <w:r w:rsidR="002F02FA">
        <w:rPr>
          <w:rFonts w:cstheme="minorHAnsi"/>
        </w:rPr>
        <w:t>ounty</w:t>
      </w:r>
      <w:r w:rsidRPr="005D4698">
        <w:rPr>
          <w:rFonts w:cstheme="minorHAnsi"/>
          <w:i/>
        </w:rPr>
        <w:t xml:space="preserve"> wishes to enter into a contract with a small business firm or nonprofit organization regarding the substitution of parties, assignment or performance of experimental, developmental, or research work under that “funding agreement,” the </w:t>
      </w:r>
      <w:r w:rsidR="002F02FA" w:rsidRPr="005D4698">
        <w:rPr>
          <w:rFonts w:cstheme="minorHAnsi"/>
        </w:rPr>
        <w:t>C</w:t>
      </w:r>
      <w:r w:rsidR="002F02FA">
        <w:rPr>
          <w:rFonts w:cstheme="minorHAnsi"/>
        </w:rPr>
        <w:t>ounty</w:t>
      </w:r>
      <w:r w:rsidRPr="005D4698">
        <w:rPr>
          <w:rFonts w:cstheme="minorHAnsi"/>
          <w:i/>
        </w:rPr>
        <w:t xml:space="preserve"> must comply with the requirements of 37 C.F.R. Part 401 (Rights to Inventions Made by Nonprofit Organizations and Small Business Firms Under Government Grants, Contracts and Cooperative Agreements), and any implementing regulations issued by FEMA. See 2 C.F.R. Part 200, Appendix II, ¶ F.</w:t>
      </w:r>
    </w:p>
    <w:p w14:paraId="54DB555B" w14:textId="77777777" w:rsidR="00A862A0" w:rsidRPr="005D4698" w:rsidRDefault="00A862A0" w:rsidP="00A862A0">
      <w:pPr>
        <w:jc w:val="both"/>
        <w:rPr>
          <w:rFonts w:cstheme="minorHAnsi"/>
          <w:i/>
        </w:rPr>
      </w:pPr>
    </w:p>
    <w:p w14:paraId="7D665FEB" w14:textId="77777777" w:rsidR="00A862A0" w:rsidRPr="005D4698" w:rsidRDefault="00A862A0" w:rsidP="00A862A0">
      <w:pPr>
        <w:jc w:val="both"/>
        <w:rPr>
          <w:rFonts w:cstheme="minorHAnsi"/>
          <w:i/>
        </w:rPr>
      </w:pPr>
      <w:r w:rsidRPr="005D4698">
        <w:rPr>
          <w:rFonts w:cstheme="minorHAnsi"/>
          <w:i/>
        </w:rPr>
        <w:t>The regulation at 37 C.F.R. § 401.2(a) currently defines “funding agreement” as any contract, grant, or cooperative agreement entered into between any Federal agency, other than the Tennessee Valley Authority, and any contractor for the performance of experimental, developmental, or research work funded in whole or in part by the Federal government. This term also includes any assignment, substitution of parties, or subcontract of any type entered into for the performance of experimental, developmental, or research work under a funding agreement as defined in the first sentence of this paragraph.</w:t>
      </w:r>
    </w:p>
    <w:p w14:paraId="5B7AAEBC" w14:textId="77777777" w:rsidR="00A862A0" w:rsidRPr="005D4698" w:rsidRDefault="00A862A0" w:rsidP="00A862A0">
      <w:pPr>
        <w:pStyle w:val="BodyText"/>
        <w:rPr>
          <w:rFonts w:asciiTheme="minorHAnsi" w:hAnsiTheme="minorHAnsi" w:cstheme="minorHAnsi"/>
        </w:rPr>
      </w:pPr>
    </w:p>
    <w:p w14:paraId="0C8E3F96" w14:textId="77777777" w:rsidR="00A862A0" w:rsidRPr="005D4698" w:rsidRDefault="00A862A0" w:rsidP="00A862A0">
      <w:pPr>
        <w:pStyle w:val="BodyText"/>
        <w:rPr>
          <w:rFonts w:asciiTheme="minorHAnsi" w:hAnsiTheme="minorHAnsi" w:cstheme="minorHAnsi"/>
          <w:i/>
        </w:rPr>
      </w:pPr>
      <w:r w:rsidRPr="005D4698">
        <w:rPr>
          <w:rFonts w:asciiTheme="minorHAnsi" w:hAnsiTheme="minorHAnsi" w:cstheme="minorHAnsi"/>
          <w:i/>
        </w:rPr>
        <w:t>Pursuant to 37 C.F.R. Part 401, each funding agreement awarded to a small business firm or nonprofit organization (except those subject to 35 U.S.C. 212) shall contain the clause found in § 401.14(a) with such modifications and tailoring as authorized or required elsewhere in this part.</w:t>
      </w:r>
    </w:p>
    <w:p w14:paraId="482A1670" w14:textId="77777777" w:rsidR="00A862A0" w:rsidRPr="005D4698" w:rsidRDefault="00A862A0" w:rsidP="00A862A0">
      <w:pPr>
        <w:pStyle w:val="BodyText"/>
        <w:rPr>
          <w:rFonts w:asciiTheme="minorHAnsi" w:hAnsiTheme="minorHAnsi" w:cstheme="minorHAnsi"/>
        </w:rPr>
      </w:pPr>
    </w:p>
    <w:p w14:paraId="11ABA254" w14:textId="77777777" w:rsidR="00A862A0" w:rsidRPr="005D4698" w:rsidRDefault="00A862A0" w:rsidP="002F02FA">
      <w:pPr>
        <w:pStyle w:val="BodyText"/>
        <w:keepNext/>
        <w:keepLines/>
        <w:numPr>
          <w:ilvl w:val="0"/>
          <w:numId w:val="44"/>
        </w:numPr>
        <w:autoSpaceDE w:val="0"/>
        <w:autoSpaceDN w:val="0"/>
        <w:ind w:left="360"/>
        <w:jc w:val="both"/>
        <w:rPr>
          <w:rFonts w:asciiTheme="minorHAnsi" w:hAnsiTheme="minorHAnsi" w:cstheme="minorHAnsi"/>
          <w:b/>
        </w:rPr>
      </w:pPr>
      <w:r w:rsidRPr="005D4698">
        <w:rPr>
          <w:rFonts w:asciiTheme="minorHAnsi" w:hAnsiTheme="minorHAnsi" w:cstheme="minorHAnsi"/>
          <w:b/>
        </w:rPr>
        <w:lastRenderedPageBreak/>
        <w:t xml:space="preserve">PATENT RIGHTS (SMALL BUSINESS FIRMS AND NONPROFIT ORGANIZATIONS) </w:t>
      </w:r>
    </w:p>
    <w:p w14:paraId="007F299D" w14:textId="77777777" w:rsidR="00A862A0" w:rsidRPr="005D4698" w:rsidRDefault="00A862A0" w:rsidP="00A862A0">
      <w:pPr>
        <w:pStyle w:val="BodyText"/>
        <w:keepNext/>
        <w:keepLines/>
        <w:rPr>
          <w:rFonts w:asciiTheme="minorHAnsi" w:hAnsiTheme="minorHAnsi" w:cstheme="minorHAnsi"/>
        </w:rPr>
      </w:pPr>
    </w:p>
    <w:p w14:paraId="296C2F3F" w14:textId="77777777" w:rsidR="00A862A0" w:rsidRPr="005D4698" w:rsidRDefault="00A862A0" w:rsidP="00A862A0">
      <w:pPr>
        <w:pStyle w:val="BodyText"/>
        <w:keepNext/>
        <w:keepLines/>
        <w:ind w:left="720" w:hanging="360"/>
        <w:rPr>
          <w:rFonts w:asciiTheme="minorHAnsi" w:hAnsiTheme="minorHAnsi" w:cstheme="minorHAnsi"/>
        </w:rPr>
      </w:pPr>
      <w:r w:rsidRPr="005D4698">
        <w:rPr>
          <w:rFonts w:asciiTheme="minorHAnsi" w:hAnsiTheme="minorHAnsi" w:cstheme="minorHAnsi"/>
        </w:rPr>
        <w:t xml:space="preserve">A. </w:t>
      </w:r>
      <w:r w:rsidRPr="005D4698">
        <w:rPr>
          <w:rFonts w:asciiTheme="minorHAnsi" w:hAnsiTheme="minorHAnsi" w:cstheme="minorHAnsi"/>
        </w:rPr>
        <w:tab/>
        <w:t xml:space="preserve">Definitions </w:t>
      </w:r>
    </w:p>
    <w:p w14:paraId="365D5B1B" w14:textId="77777777" w:rsidR="00A862A0" w:rsidRPr="005D4698" w:rsidRDefault="00A862A0" w:rsidP="00A862A0">
      <w:pPr>
        <w:pStyle w:val="BodyText"/>
        <w:keepNext/>
        <w:keepLines/>
        <w:rPr>
          <w:rFonts w:asciiTheme="minorHAnsi" w:hAnsiTheme="minorHAnsi" w:cstheme="minorHAnsi"/>
        </w:rPr>
      </w:pPr>
    </w:p>
    <w:p w14:paraId="367CEA45" w14:textId="77777777" w:rsidR="00A862A0" w:rsidRPr="005D4698" w:rsidRDefault="00A862A0" w:rsidP="00A862A0">
      <w:pPr>
        <w:pStyle w:val="BodyText"/>
        <w:keepNext/>
        <w:keepLines/>
        <w:ind w:left="1080" w:hanging="360"/>
        <w:rPr>
          <w:rFonts w:asciiTheme="minorHAnsi" w:hAnsiTheme="minorHAnsi" w:cstheme="minorHAnsi"/>
        </w:rPr>
      </w:pPr>
      <w:r w:rsidRPr="005D4698">
        <w:rPr>
          <w:rFonts w:asciiTheme="minorHAnsi" w:hAnsiTheme="minorHAnsi" w:cstheme="minorHAnsi"/>
        </w:rPr>
        <w:t xml:space="preserve">1. </w:t>
      </w:r>
      <w:r w:rsidRPr="005D4698">
        <w:rPr>
          <w:rFonts w:asciiTheme="minorHAnsi" w:hAnsiTheme="minorHAnsi" w:cstheme="minorHAnsi"/>
        </w:rPr>
        <w:tab/>
        <w:t xml:space="preserve">Invention means any invention or discovery which is or may be patentable or otherwise protectable under Title 35 of the United States Code, or any novel variety of plant which is or may be protected under the Plant Variety Protection Act (7 U.S.C. 2321et seq.). </w:t>
      </w:r>
    </w:p>
    <w:p w14:paraId="713437EC" w14:textId="77777777" w:rsidR="00A862A0" w:rsidRPr="005D4698" w:rsidRDefault="00A862A0" w:rsidP="00A862A0">
      <w:pPr>
        <w:pStyle w:val="BodyText"/>
        <w:ind w:left="1080" w:hanging="360"/>
        <w:rPr>
          <w:rFonts w:asciiTheme="minorHAnsi" w:hAnsiTheme="minorHAnsi" w:cstheme="minorHAnsi"/>
        </w:rPr>
      </w:pPr>
    </w:p>
    <w:p w14:paraId="7B525749"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2. </w:t>
      </w:r>
      <w:r w:rsidRPr="005D4698">
        <w:rPr>
          <w:rFonts w:asciiTheme="minorHAnsi" w:hAnsiTheme="minorHAnsi" w:cstheme="minorHAnsi"/>
        </w:rPr>
        <w:tab/>
        <w:t xml:space="preserve">Subject invention means any invention of the Contractor conceived or first actually reduced to practice in the performance of work under this Contract, provided that in the case of a variety of plant, the date of determination (as defined in section 41(d) of the Plant Variety Protection Act, 7 U.S.C. 2401(d)) must also occur during the period of Contract performance. </w:t>
      </w:r>
    </w:p>
    <w:p w14:paraId="20EB83C8" w14:textId="77777777" w:rsidR="00A862A0" w:rsidRPr="005D4698" w:rsidRDefault="00A862A0" w:rsidP="00A862A0">
      <w:pPr>
        <w:pStyle w:val="BodyText"/>
        <w:ind w:left="1080" w:hanging="360"/>
        <w:rPr>
          <w:rFonts w:asciiTheme="minorHAnsi" w:hAnsiTheme="minorHAnsi" w:cstheme="minorHAnsi"/>
        </w:rPr>
      </w:pPr>
    </w:p>
    <w:p w14:paraId="062B57AB"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3. </w:t>
      </w:r>
      <w:r w:rsidRPr="005D4698">
        <w:rPr>
          <w:rFonts w:asciiTheme="minorHAnsi" w:hAnsiTheme="minorHAnsi" w:cstheme="minorHAnsi"/>
        </w:rPr>
        <w:tab/>
        <w:t xml:space="preserve">Practical Application means to manufacture in the case of a composition or product, to practice in the case of a process or method, or to operate in the case of a machine or system; and, in each case, under such conditions as to establish that the invention is being utilized and that its benefits are, to the extent permitted by law or government regulations, available to the public on reasonable terms. </w:t>
      </w:r>
    </w:p>
    <w:p w14:paraId="47CEDD97" w14:textId="77777777" w:rsidR="00A862A0" w:rsidRPr="005D4698" w:rsidRDefault="00A862A0" w:rsidP="00A862A0">
      <w:pPr>
        <w:pStyle w:val="BodyText"/>
        <w:ind w:left="1080" w:hanging="360"/>
        <w:rPr>
          <w:rFonts w:asciiTheme="minorHAnsi" w:hAnsiTheme="minorHAnsi" w:cstheme="minorHAnsi"/>
        </w:rPr>
      </w:pPr>
    </w:p>
    <w:p w14:paraId="6617B29C"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4. </w:t>
      </w:r>
      <w:r w:rsidRPr="005D4698">
        <w:rPr>
          <w:rFonts w:asciiTheme="minorHAnsi" w:hAnsiTheme="minorHAnsi" w:cstheme="minorHAnsi"/>
        </w:rPr>
        <w:tab/>
        <w:t xml:space="preserve">Made when used in relation to any invention means the conception or first actual reduction to practice of such invention. </w:t>
      </w:r>
    </w:p>
    <w:p w14:paraId="362BF2D3" w14:textId="77777777" w:rsidR="00A862A0" w:rsidRPr="005D4698" w:rsidRDefault="00A862A0" w:rsidP="00A862A0">
      <w:pPr>
        <w:pStyle w:val="BodyText"/>
        <w:ind w:left="1080" w:hanging="360"/>
        <w:rPr>
          <w:rFonts w:asciiTheme="minorHAnsi" w:hAnsiTheme="minorHAnsi" w:cstheme="minorHAnsi"/>
        </w:rPr>
      </w:pPr>
    </w:p>
    <w:p w14:paraId="4F0F4E8F"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5. </w:t>
      </w:r>
      <w:r w:rsidRPr="005D4698">
        <w:rPr>
          <w:rFonts w:asciiTheme="minorHAnsi" w:hAnsiTheme="minorHAnsi" w:cstheme="minorHAnsi"/>
        </w:rPr>
        <w:tab/>
        <w:t xml:space="preserve">Small Business Firm means a small business concern as defined at section 2 of Pub. L. 85-536 ( 15 U.S.C. 632) and implementing regulations of the Administrator of the Small Business Administration. For the purpose of this clause, the size standards for small business concerns involved in government procurement and subcontracting at 13 CFR 121.3-8 and 13 CFR 121.3-12, respectively, </w:t>
      </w:r>
      <w:proofErr w:type="gramStart"/>
      <w:r w:rsidRPr="005D4698">
        <w:rPr>
          <w:rFonts w:asciiTheme="minorHAnsi" w:hAnsiTheme="minorHAnsi" w:cstheme="minorHAnsi"/>
        </w:rPr>
        <w:t>will be used</w:t>
      </w:r>
      <w:proofErr w:type="gramEnd"/>
      <w:r w:rsidRPr="005D4698">
        <w:rPr>
          <w:rFonts w:asciiTheme="minorHAnsi" w:hAnsiTheme="minorHAnsi" w:cstheme="minorHAnsi"/>
        </w:rPr>
        <w:t xml:space="preserve">. </w:t>
      </w:r>
    </w:p>
    <w:p w14:paraId="1945AFD9" w14:textId="77777777" w:rsidR="00A862A0" w:rsidRPr="005D4698" w:rsidRDefault="00A862A0" w:rsidP="00A862A0">
      <w:pPr>
        <w:pStyle w:val="BodyText"/>
        <w:ind w:left="1080" w:hanging="360"/>
        <w:rPr>
          <w:rFonts w:asciiTheme="minorHAnsi" w:hAnsiTheme="minorHAnsi" w:cstheme="minorHAnsi"/>
        </w:rPr>
      </w:pPr>
    </w:p>
    <w:p w14:paraId="2177E0E4"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6. </w:t>
      </w:r>
      <w:r w:rsidRPr="005D4698">
        <w:rPr>
          <w:rFonts w:asciiTheme="minorHAnsi" w:hAnsiTheme="minorHAnsi" w:cstheme="minorHAnsi"/>
        </w:rPr>
        <w:tab/>
        <w:t xml:space="preserve">Nonprofit Organization means a university or other institution of higher education, or an organization of the type described in section 501(c)(3) of the Internal Revenue Code of 1954 ( 26 U.S.C. 501(c) and exempt from taxation under section 501(a) of the Internal Revenue Code ( 25 U.S.C. 501(a)) or any nonprofit scientific or educational organization qualified under a state nonprofit organization statute. </w:t>
      </w:r>
    </w:p>
    <w:p w14:paraId="0EFB4221" w14:textId="77777777" w:rsidR="00A862A0" w:rsidRPr="005D4698" w:rsidRDefault="00A862A0" w:rsidP="00A862A0">
      <w:pPr>
        <w:pStyle w:val="BodyText"/>
        <w:rPr>
          <w:rFonts w:asciiTheme="minorHAnsi" w:hAnsiTheme="minorHAnsi" w:cstheme="minorHAnsi"/>
        </w:rPr>
      </w:pPr>
    </w:p>
    <w:p w14:paraId="5824A169" w14:textId="77777777" w:rsidR="00A862A0" w:rsidRPr="005D4698" w:rsidRDefault="00A862A0" w:rsidP="00A862A0">
      <w:pPr>
        <w:pStyle w:val="BodyText"/>
        <w:ind w:left="720" w:hanging="360"/>
        <w:rPr>
          <w:rFonts w:asciiTheme="minorHAnsi" w:hAnsiTheme="minorHAnsi" w:cstheme="minorHAnsi"/>
        </w:rPr>
      </w:pPr>
      <w:r w:rsidRPr="005D4698">
        <w:rPr>
          <w:rFonts w:asciiTheme="minorHAnsi" w:hAnsiTheme="minorHAnsi" w:cstheme="minorHAnsi"/>
        </w:rPr>
        <w:t xml:space="preserve">B. </w:t>
      </w:r>
      <w:r w:rsidRPr="005D4698">
        <w:rPr>
          <w:rFonts w:asciiTheme="minorHAnsi" w:hAnsiTheme="minorHAnsi" w:cstheme="minorHAnsi"/>
        </w:rPr>
        <w:tab/>
        <w:t xml:space="preserve">Allocation of Principal Rights </w:t>
      </w:r>
    </w:p>
    <w:p w14:paraId="1051268B" w14:textId="77777777" w:rsidR="00A862A0" w:rsidRPr="005D4698" w:rsidRDefault="00A862A0" w:rsidP="00A862A0">
      <w:pPr>
        <w:pStyle w:val="BodyText"/>
        <w:rPr>
          <w:rFonts w:asciiTheme="minorHAnsi" w:hAnsiTheme="minorHAnsi" w:cstheme="minorHAnsi"/>
        </w:rPr>
      </w:pPr>
    </w:p>
    <w:p w14:paraId="14405D78" w14:textId="77777777" w:rsidR="00A862A0" w:rsidRPr="005D4698" w:rsidRDefault="00A862A0" w:rsidP="00A862A0">
      <w:pPr>
        <w:pStyle w:val="BodyText"/>
        <w:ind w:left="360"/>
        <w:rPr>
          <w:rFonts w:asciiTheme="minorHAnsi" w:hAnsiTheme="minorHAnsi" w:cstheme="minorHAnsi"/>
        </w:rPr>
      </w:pPr>
      <w:r w:rsidRPr="005D4698">
        <w:rPr>
          <w:rFonts w:asciiTheme="minorHAnsi" w:hAnsiTheme="minorHAnsi" w:cstheme="minorHAnsi"/>
        </w:rPr>
        <w:t xml:space="preserve">The Contractor may retain the entire right, title, and interest throughout the world to each subject invention subject to the provisions of this clause and 35 U.S.C. 203. With respect to any subject invention in which the Contractor retains title, the Federal government shall have a nonexclusive, nontransferable, irrevocable, paid-up license to practice or have practiced for or on behalf of the United States the subject invention throughout the world. </w:t>
      </w:r>
    </w:p>
    <w:p w14:paraId="044E7633" w14:textId="77777777" w:rsidR="00A862A0" w:rsidRPr="005D4698" w:rsidRDefault="00A862A0" w:rsidP="00A862A0">
      <w:pPr>
        <w:pStyle w:val="BodyText"/>
        <w:rPr>
          <w:rFonts w:asciiTheme="minorHAnsi" w:hAnsiTheme="minorHAnsi" w:cstheme="minorHAnsi"/>
        </w:rPr>
      </w:pPr>
    </w:p>
    <w:p w14:paraId="51193F71" w14:textId="77777777" w:rsidR="00A862A0" w:rsidRPr="005D4698" w:rsidRDefault="00A862A0" w:rsidP="00A862A0">
      <w:pPr>
        <w:pStyle w:val="BodyText"/>
        <w:rPr>
          <w:rFonts w:asciiTheme="minorHAnsi" w:hAnsiTheme="minorHAnsi" w:cstheme="minorHAnsi"/>
          <w:i/>
        </w:rPr>
      </w:pPr>
      <w:r w:rsidRPr="005D4698">
        <w:rPr>
          <w:rFonts w:asciiTheme="minorHAnsi" w:hAnsiTheme="minorHAnsi" w:cstheme="minorHAnsi"/>
          <w:i/>
        </w:rPr>
        <w:t xml:space="preserve">When the agency head or duly authorized designee determines at the time of contracting with a small business firm or nonprofit organization that it would be in the national interest to acquire the right to sublicense foreign governments or international organizations pursuant to any existing treaty or international agreement, the following sentence may be added at the end of paragraph B.: </w:t>
      </w:r>
    </w:p>
    <w:p w14:paraId="50A3C5BD" w14:textId="77777777" w:rsidR="00A862A0" w:rsidRPr="005D4698" w:rsidRDefault="00A862A0" w:rsidP="00A862A0">
      <w:pPr>
        <w:pStyle w:val="BodyText"/>
        <w:rPr>
          <w:rFonts w:asciiTheme="minorHAnsi" w:hAnsiTheme="minorHAnsi" w:cstheme="minorHAnsi"/>
        </w:rPr>
      </w:pPr>
    </w:p>
    <w:p w14:paraId="35E5CEE2" w14:textId="77777777" w:rsidR="00A862A0" w:rsidRPr="005D4698" w:rsidRDefault="00A862A0" w:rsidP="00A862A0">
      <w:pPr>
        <w:pStyle w:val="BodyText"/>
        <w:ind w:left="360"/>
        <w:rPr>
          <w:rFonts w:asciiTheme="minorHAnsi" w:hAnsiTheme="minorHAnsi" w:cstheme="minorHAnsi"/>
        </w:rPr>
      </w:pPr>
      <w:r w:rsidRPr="005D4698">
        <w:rPr>
          <w:rFonts w:asciiTheme="minorHAnsi" w:hAnsiTheme="minorHAnsi" w:cstheme="minorHAnsi"/>
        </w:rPr>
        <w:t>This license will include the right of the government to sublicense foreign governments, their nationals, and international organizations, pursuant to the following treaties or international agreements:</w:t>
      </w:r>
    </w:p>
    <w:p w14:paraId="4C3E8B2B" w14:textId="77777777" w:rsidR="00A862A0" w:rsidRPr="005D4698" w:rsidRDefault="00A862A0" w:rsidP="00A862A0">
      <w:pPr>
        <w:pStyle w:val="BodyText"/>
        <w:ind w:left="360" w:hanging="360"/>
        <w:rPr>
          <w:rFonts w:asciiTheme="minorHAnsi" w:hAnsiTheme="minorHAnsi" w:cstheme="minorHAnsi"/>
        </w:rPr>
      </w:pPr>
    </w:p>
    <w:p w14:paraId="166DCD03" w14:textId="77777777" w:rsidR="00A862A0" w:rsidRPr="005D4698" w:rsidRDefault="00A862A0" w:rsidP="00A862A0">
      <w:pPr>
        <w:pStyle w:val="BodyText"/>
        <w:rPr>
          <w:rFonts w:asciiTheme="minorHAnsi" w:hAnsiTheme="minorHAnsi" w:cstheme="minorHAnsi"/>
          <w:i/>
        </w:rPr>
      </w:pPr>
      <w:r w:rsidRPr="005D4698">
        <w:rPr>
          <w:rFonts w:asciiTheme="minorHAnsi" w:hAnsiTheme="minorHAnsi" w:cstheme="minorHAnsi"/>
          <w:i/>
        </w:rPr>
        <w:t xml:space="preserve">If the funding agreement involves performance over an extended </w:t>
      </w:r>
      <w:proofErr w:type="gramStart"/>
      <w:r w:rsidRPr="005D4698">
        <w:rPr>
          <w:rFonts w:asciiTheme="minorHAnsi" w:hAnsiTheme="minorHAnsi" w:cstheme="minorHAnsi"/>
          <w:i/>
        </w:rPr>
        <w:t>period of time</w:t>
      </w:r>
      <w:proofErr w:type="gramEnd"/>
      <w:r w:rsidRPr="005D4698">
        <w:rPr>
          <w:rFonts w:asciiTheme="minorHAnsi" w:hAnsiTheme="minorHAnsi" w:cstheme="minorHAnsi"/>
          <w:i/>
        </w:rPr>
        <w:t xml:space="preserve">, such as the typical funding agreement for the operation of a government-owned facility, the following language may also be added: </w:t>
      </w:r>
    </w:p>
    <w:p w14:paraId="0D5E9E25" w14:textId="77777777" w:rsidR="00A862A0" w:rsidRPr="005D4698" w:rsidRDefault="00A862A0" w:rsidP="00A862A0">
      <w:pPr>
        <w:pStyle w:val="BodyText"/>
        <w:ind w:left="360" w:hanging="360"/>
        <w:rPr>
          <w:rFonts w:asciiTheme="minorHAnsi" w:hAnsiTheme="minorHAnsi" w:cstheme="minorHAnsi"/>
        </w:rPr>
      </w:pPr>
    </w:p>
    <w:p w14:paraId="01E5B1CF" w14:textId="77777777" w:rsidR="00A862A0" w:rsidRPr="005D4698" w:rsidRDefault="00A862A0" w:rsidP="00A862A0">
      <w:pPr>
        <w:pStyle w:val="BodyText"/>
        <w:ind w:left="360"/>
        <w:rPr>
          <w:rFonts w:asciiTheme="minorHAnsi" w:hAnsiTheme="minorHAnsi" w:cstheme="minorHAnsi"/>
        </w:rPr>
      </w:pPr>
      <w:r w:rsidRPr="005D4698">
        <w:rPr>
          <w:rFonts w:asciiTheme="minorHAnsi" w:hAnsiTheme="minorHAnsi" w:cstheme="minorHAnsi"/>
        </w:rPr>
        <w:lastRenderedPageBreak/>
        <w:t>The agency reserves the right to unilaterally amend this funding agreement to identify specific treaties or international agreements entered into or to be entered into by the government after the effective date of this funding agreement and effectuate those license or other rights which are necessary for the government to meet its obligations to foreign governments, their nationals and international organizations under such treaties or international agreements with respect to subject inventions made after the date of the amendment.</w:t>
      </w:r>
    </w:p>
    <w:p w14:paraId="63E306CC" w14:textId="77777777" w:rsidR="00A862A0" w:rsidRPr="005D4698" w:rsidRDefault="00A862A0" w:rsidP="00A862A0">
      <w:pPr>
        <w:pStyle w:val="BodyText"/>
        <w:ind w:left="360" w:hanging="360"/>
        <w:rPr>
          <w:rFonts w:asciiTheme="minorHAnsi" w:hAnsiTheme="minorHAnsi" w:cstheme="minorHAnsi"/>
        </w:rPr>
      </w:pPr>
    </w:p>
    <w:p w14:paraId="1788AD96" w14:textId="77777777" w:rsidR="00A862A0" w:rsidRPr="005D4698" w:rsidRDefault="00A862A0" w:rsidP="00A862A0">
      <w:pPr>
        <w:pStyle w:val="BodyText"/>
        <w:ind w:left="720" w:hanging="360"/>
        <w:rPr>
          <w:rFonts w:asciiTheme="minorHAnsi" w:hAnsiTheme="minorHAnsi" w:cstheme="minorHAnsi"/>
        </w:rPr>
      </w:pPr>
      <w:r w:rsidRPr="005D4698">
        <w:rPr>
          <w:rFonts w:asciiTheme="minorHAnsi" w:hAnsiTheme="minorHAnsi" w:cstheme="minorHAnsi"/>
        </w:rPr>
        <w:t xml:space="preserve">C. </w:t>
      </w:r>
      <w:r w:rsidRPr="005D4698">
        <w:rPr>
          <w:rFonts w:asciiTheme="minorHAnsi" w:hAnsiTheme="minorHAnsi" w:cstheme="minorHAnsi"/>
        </w:rPr>
        <w:tab/>
        <w:t xml:space="preserve">Invention Disclosure, Election of Title, and Filing of Patent Application by Contractor </w:t>
      </w:r>
    </w:p>
    <w:p w14:paraId="71780611" w14:textId="77777777" w:rsidR="00A862A0" w:rsidRPr="005D4698" w:rsidRDefault="00A862A0" w:rsidP="00A862A0">
      <w:pPr>
        <w:pStyle w:val="BodyText"/>
        <w:rPr>
          <w:rFonts w:asciiTheme="minorHAnsi" w:hAnsiTheme="minorHAnsi" w:cstheme="minorHAnsi"/>
        </w:rPr>
      </w:pPr>
    </w:p>
    <w:p w14:paraId="248DAB52"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1. </w:t>
      </w:r>
      <w:r w:rsidRPr="005D4698">
        <w:rPr>
          <w:rFonts w:asciiTheme="minorHAnsi" w:hAnsiTheme="minorHAnsi" w:cstheme="minorHAnsi"/>
        </w:rPr>
        <w:tab/>
        <w:t xml:space="preserve">The Contractor will disclose each subject invention to the Federal Agency within two months after the inventor discloses it in writing to contractor personnel responsible for patent matters. The disclosure to the agency shall be in the form of a written report and shall identify the contract under which the invention was made and the inventor(s). It shall be sufficiently complete in technical detail to convey a clear understanding to the extent known at the time of the disclosure, of the nature, purpose, operation, and the physical, chemical, biological, or electrical characteristics of the invention. The disclosure shall also identify any publication, on sale or public use of the invention and whether a manuscript describing the invention has been submitted for publication and, if so, whether it has been accepted for publication at the time of disclosure. In addition, after disclosure to the agency, the Contractor will promptly notify the agency of the acceptance of any manuscript describing the invention for publication or of any on sale or public use planned by the contractor. </w:t>
      </w:r>
    </w:p>
    <w:p w14:paraId="69F2270D" w14:textId="77777777" w:rsidR="00A862A0" w:rsidRPr="005D4698" w:rsidRDefault="00A862A0" w:rsidP="00A862A0">
      <w:pPr>
        <w:pStyle w:val="BodyText"/>
        <w:ind w:left="1080" w:hanging="360"/>
        <w:rPr>
          <w:rFonts w:asciiTheme="minorHAnsi" w:hAnsiTheme="minorHAnsi" w:cstheme="minorHAnsi"/>
        </w:rPr>
      </w:pPr>
    </w:p>
    <w:p w14:paraId="09D11BC1"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2. </w:t>
      </w:r>
      <w:r w:rsidRPr="005D4698">
        <w:rPr>
          <w:rFonts w:asciiTheme="minorHAnsi" w:hAnsiTheme="minorHAnsi" w:cstheme="minorHAnsi"/>
        </w:rPr>
        <w:tab/>
        <w:t xml:space="preserve">The Contractor will elect in writing whether to retain title to any such invention by notifying the Federal agency within two years of disclosure to the Federal agency. However, in any case where publication, on sale or public use has initiated the one-year statutory period wherein valid patent protection can still be obtained in the United States, the period for election of title may be shortened by the agency to a date that is no more than 60 days prior to the end of the statutory period. </w:t>
      </w:r>
    </w:p>
    <w:p w14:paraId="36228285" w14:textId="77777777" w:rsidR="00A862A0" w:rsidRPr="005D4698" w:rsidRDefault="00A862A0" w:rsidP="00A862A0">
      <w:pPr>
        <w:pStyle w:val="BodyText"/>
        <w:ind w:left="1080" w:hanging="360"/>
        <w:rPr>
          <w:rFonts w:asciiTheme="minorHAnsi" w:hAnsiTheme="minorHAnsi" w:cstheme="minorHAnsi"/>
        </w:rPr>
      </w:pPr>
    </w:p>
    <w:p w14:paraId="64F60620"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3. </w:t>
      </w:r>
      <w:r w:rsidRPr="005D4698">
        <w:rPr>
          <w:rFonts w:asciiTheme="minorHAnsi" w:hAnsiTheme="minorHAnsi" w:cstheme="minorHAnsi"/>
        </w:rPr>
        <w:tab/>
        <w:t xml:space="preserve">The Contractor will file its initial patent application on a subject invention to which it elects to retain title within one year after election of title or, if earlier, prior to the end of any statutory period wherein valid patent protection can be obtained in the United States after a publication, on sale, or public use. The contractor will file patent applications in additional countries or international patent offices within either ten months of the corresponding initial patent application or six months from the date permission is granted by the Commissioner of Patents and Trademarks to file foreign patent applications where such filing has been prohibited by a Secrecy Order. </w:t>
      </w:r>
    </w:p>
    <w:p w14:paraId="4D55E359" w14:textId="77777777" w:rsidR="00A862A0" w:rsidRPr="005D4698" w:rsidRDefault="00A862A0" w:rsidP="00A862A0">
      <w:pPr>
        <w:pStyle w:val="BodyText"/>
        <w:ind w:left="1080" w:hanging="360"/>
        <w:rPr>
          <w:rFonts w:asciiTheme="minorHAnsi" w:hAnsiTheme="minorHAnsi" w:cstheme="minorHAnsi"/>
        </w:rPr>
      </w:pPr>
    </w:p>
    <w:p w14:paraId="72FFB27C"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4. </w:t>
      </w:r>
      <w:r w:rsidRPr="005D4698">
        <w:rPr>
          <w:rFonts w:asciiTheme="minorHAnsi" w:hAnsiTheme="minorHAnsi" w:cstheme="minorHAnsi"/>
        </w:rPr>
        <w:tab/>
        <w:t xml:space="preserve">Requests for extension of the time for disclosure, election, and filing under subparagraphs (1), (2), and (3) may, at the discretion of the agency, be granted. </w:t>
      </w:r>
    </w:p>
    <w:p w14:paraId="566F2121" w14:textId="77777777" w:rsidR="00A862A0" w:rsidRPr="005D4698" w:rsidRDefault="00A862A0" w:rsidP="00A862A0">
      <w:pPr>
        <w:pStyle w:val="BodyText"/>
        <w:rPr>
          <w:rFonts w:asciiTheme="minorHAnsi" w:hAnsiTheme="minorHAnsi" w:cstheme="minorHAnsi"/>
        </w:rPr>
      </w:pPr>
    </w:p>
    <w:p w14:paraId="0056BFFD" w14:textId="77777777" w:rsidR="00A862A0" w:rsidRPr="005D4698" w:rsidRDefault="00A862A0" w:rsidP="00A862A0">
      <w:pPr>
        <w:pStyle w:val="BodyText"/>
        <w:ind w:left="720" w:hanging="360"/>
        <w:rPr>
          <w:rFonts w:asciiTheme="minorHAnsi" w:hAnsiTheme="minorHAnsi" w:cstheme="minorHAnsi"/>
        </w:rPr>
      </w:pPr>
      <w:r w:rsidRPr="005D4698">
        <w:rPr>
          <w:rFonts w:asciiTheme="minorHAnsi" w:hAnsiTheme="minorHAnsi" w:cstheme="minorHAnsi"/>
        </w:rPr>
        <w:t xml:space="preserve">D. </w:t>
      </w:r>
      <w:r w:rsidRPr="005D4698">
        <w:rPr>
          <w:rFonts w:asciiTheme="minorHAnsi" w:hAnsiTheme="minorHAnsi" w:cstheme="minorHAnsi"/>
        </w:rPr>
        <w:tab/>
        <w:t xml:space="preserve">Conditions When the Government May Obtain Title </w:t>
      </w:r>
    </w:p>
    <w:p w14:paraId="1B100DF3" w14:textId="77777777" w:rsidR="00A862A0" w:rsidRPr="005D4698" w:rsidRDefault="00A862A0" w:rsidP="00A862A0">
      <w:pPr>
        <w:pStyle w:val="BodyText"/>
        <w:rPr>
          <w:rFonts w:asciiTheme="minorHAnsi" w:hAnsiTheme="minorHAnsi" w:cstheme="minorHAnsi"/>
        </w:rPr>
      </w:pPr>
    </w:p>
    <w:p w14:paraId="51F3F03B" w14:textId="77777777" w:rsidR="00A862A0" w:rsidRPr="005D4698" w:rsidRDefault="00A862A0" w:rsidP="00A862A0">
      <w:pPr>
        <w:pStyle w:val="BodyText"/>
        <w:ind w:left="360"/>
        <w:rPr>
          <w:rFonts w:asciiTheme="minorHAnsi" w:hAnsiTheme="minorHAnsi" w:cstheme="minorHAnsi"/>
        </w:rPr>
      </w:pPr>
      <w:r w:rsidRPr="005D4698">
        <w:rPr>
          <w:rFonts w:asciiTheme="minorHAnsi" w:hAnsiTheme="minorHAnsi" w:cstheme="minorHAnsi"/>
        </w:rPr>
        <w:t>The contractor will convey to the Federal agency, upon written request, title to any subject invention.</w:t>
      </w:r>
    </w:p>
    <w:p w14:paraId="1653DE34" w14:textId="77777777" w:rsidR="00A862A0" w:rsidRPr="005D4698" w:rsidRDefault="00A862A0" w:rsidP="00A862A0">
      <w:pPr>
        <w:pStyle w:val="BodyText"/>
        <w:rPr>
          <w:rFonts w:asciiTheme="minorHAnsi" w:hAnsiTheme="minorHAnsi" w:cstheme="minorHAnsi"/>
        </w:rPr>
      </w:pPr>
    </w:p>
    <w:p w14:paraId="2A803168"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1. </w:t>
      </w:r>
      <w:r w:rsidRPr="005D4698">
        <w:rPr>
          <w:rFonts w:asciiTheme="minorHAnsi" w:hAnsiTheme="minorHAnsi" w:cstheme="minorHAnsi"/>
        </w:rPr>
        <w:tab/>
        <w:t xml:space="preserve">If the Contractor fails to disclose or elect title to the subject invention within the times specified in (c), above, or elects not to retain title; provided that the agency may only request title within sixty (60) days after learning of the failure of the contractor to disclose or elect within the specified times. </w:t>
      </w:r>
    </w:p>
    <w:p w14:paraId="12F42552" w14:textId="77777777" w:rsidR="00A862A0" w:rsidRPr="005D4698" w:rsidRDefault="00A862A0" w:rsidP="00A862A0">
      <w:pPr>
        <w:pStyle w:val="BodyText"/>
        <w:ind w:left="1080" w:hanging="360"/>
        <w:rPr>
          <w:rFonts w:asciiTheme="minorHAnsi" w:hAnsiTheme="minorHAnsi" w:cstheme="minorHAnsi"/>
        </w:rPr>
      </w:pPr>
    </w:p>
    <w:p w14:paraId="3B4879A8"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2. </w:t>
      </w:r>
      <w:r w:rsidRPr="005D4698">
        <w:rPr>
          <w:rFonts w:asciiTheme="minorHAnsi" w:hAnsiTheme="minorHAnsi" w:cstheme="minorHAnsi"/>
        </w:rPr>
        <w:tab/>
        <w:t xml:space="preserve">In those countries in which the Contractor fails to file patent applications within the times specified in (c) above; provided, however, that if the Contractor has filed a patent application in a country after the times specified in (c) above, but prior to its receipt of the written request of the Federal agency, the Contractor shall continue to retain title in that country. </w:t>
      </w:r>
    </w:p>
    <w:p w14:paraId="666FE4B7" w14:textId="77777777" w:rsidR="00A862A0" w:rsidRPr="005D4698" w:rsidRDefault="00A862A0" w:rsidP="00A862A0">
      <w:pPr>
        <w:pStyle w:val="BodyText"/>
        <w:ind w:left="1080" w:hanging="360"/>
        <w:rPr>
          <w:rFonts w:asciiTheme="minorHAnsi" w:hAnsiTheme="minorHAnsi" w:cstheme="minorHAnsi"/>
        </w:rPr>
      </w:pPr>
    </w:p>
    <w:p w14:paraId="6DA633A5"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3. </w:t>
      </w:r>
      <w:r w:rsidRPr="005D4698">
        <w:rPr>
          <w:rFonts w:asciiTheme="minorHAnsi" w:hAnsiTheme="minorHAnsi" w:cstheme="minorHAnsi"/>
        </w:rPr>
        <w:tab/>
        <w:t xml:space="preserve">In any country in which the Contractor decides not to continue the prosecution of any application for, to pay the maintenance fees on, or defend in reexamination or opposition proceeding on, a patent on a subject invention. </w:t>
      </w:r>
    </w:p>
    <w:p w14:paraId="1C1821C0" w14:textId="77777777" w:rsidR="00A862A0" w:rsidRPr="005D4698" w:rsidRDefault="00A862A0" w:rsidP="00A862A0">
      <w:pPr>
        <w:pStyle w:val="BodyText"/>
        <w:rPr>
          <w:rFonts w:asciiTheme="minorHAnsi" w:hAnsiTheme="minorHAnsi" w:cstheme="minorHAnsi"/>
        </w:rPr>
      </w:pPr>
    </w:p>
    <w:p w14:paraId="64D3904D" w14:textId="77777777" w:rsidR="00A862A0" w:rsidRPr="005D4698" w:rsidRDefault="00A862A0" w:rsidP="00A862A0">
      <w:pPr>
        <w:pStyle w:val="BodyText"/>
        <w:ind w:left="720" w:hanging="360"/>
        <w:rPr>
          <w:rFonts w:asciiTheme="minorHAnsi" w:hAnsiTheme="minorHAnsi" w:cstheme="minorHAnsi"/>
        </w:rPr>
      </w:pPr>
      <w:r w:rsidRPr="005D4698">
        <w:rPr>
          <w:rFonts w:asciiTheme="minorHAnsi" w:hAnsiTheme="minorHAnsi" w:cstheme="minorHAnsi"/>
        </w:rPr>
        <w:t xml:space="preserve">E. </w:t>
      </w:r>
      <w:r w:rsidRPr="005D4698">
        <w:rPr>
          <w:rFonts w:asciiTheme="minorHAnsi" w:hAnsiTheme="minorHAnsi" w:cstheme="minorHAnsi"/>
        </w:rPr>
        <w:tab/>
        <w:t xml:space="preserve">Minimum Rights to Contractor and Protection of the Contractor Right to File </w:t>
      </w:r>
    </w:p>
    <w:p w14:paraId="2353B3BD" w14:textId="77777777" w:rsidR="00A862A0" w:rsidRPr="005D4698" w:rsidRDefault="00A862A0" w:rsidP="00A862A0">
      <w:pPr>
        <w:pStyle w:val="BodyText"/>
        <w:rPr>
          <w:rFonts w:asciiTheme="minorHAnsi" w:hAnsiTheme="minorHAnsi" w:cstheme="minorHAnsi"/>
        </w:rPr>
      </w:pPr>
    </w:p>
    <w:p w14:paraId="5D23245D"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1. </w:t>
      </w:r>
      <w:r w:rsidRPr="005D4698">
        <w:rPr>
          <w:rFonts w:asciiTheme="minorHAnsi" w:hAnsiTheme="minorHAnsi" w:cstheme="minorHAnsi"/>
        </w:rPr>
        <w:tab/>
        <w:t xml:space="preserve">The Contractor will retain a nonexclusive royalty-free license throughout the world in each subject invention to which the Government obtains title, except if the contractor fails to disclose the invention within the times specified in (c), above. The Contractor's license extends to its domestic subsidiary and affiliates, if any, within the corporate structure of which the Contractor is a party and includes the right to grant sublicenses of the same scope to the extent the Contractor was legally obligated to do so at the time the Contract was awarded. The license is transferable only with the approval of the Federal agency except when transferred to the successor of that party of the Contractor's business to which the invention pertains. </w:t>
      </w:r>
    </w:p>
    <w:p w14:paraId="2836E14C" w14:textId="77777777" w:rsidR="00A862A0" w:rsidRPr="005D4698" w:rsidRDefault="00A862A0" w:rsidP="00A862A0">
      <w:pPr>
        <w:pStyle w:val="BodyText"/>
        <w:ind w:left="1080" w:hanging="360"/>
        <w:rPr>
          <w:rFonts w:asciiTheme="minorHAnsi" w:hAnsiTheme="minorHAnsi" w:cstheme="minorHAnsi"/>
        </w:rPr>
      </w:pPr>
    </w:p>
    <w:p w14:paraId="5C6DEE75"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2. </w:t>
      </w:r>
      <w:r w:rsidRPr="005D4698">
        <w:rPr>
          <w:rFonts w:asciiTheme="minorHAnsi" w:hAnsiTheme="minorHAnsi" w:cstheme="minorHAnsi"/>
        </w:rPr>
        <w:tab/>
        <w:t xml:space="preserve">The Contractor's domestic license may be revoked or modified by the funding Federal agency to the extent necessary to achieve expeditious practical application of the subject invention pursuant to an application for an exclusive license submitted in accordance with applicable provisions at 37 CFR part 404 and agency licensing regulations (if any). This license will not be revoked in that field of use or the geographical areas in which the Contractor has achieved practical application and continues to make the benefits of the invention reasonably accessible to the public. The license in any foreign country may be revoked or modified at the discretion of the funding Federal agency to the extent the Contractor, its licensees, or the domestic subsidiaries or affiliates have failed to achieve practical application in that foreign country. </w:t>
      </w:r>
    </w:p>
    <w:p w14:paraId="0061F425" w14:textId="77777777" w:rsidR="00A862A0" w:rsidRPr="005D4698" w:rsidRDefault="00A862A0" w:rsidP="00A862A0">
      <w:pPr>
        <w:pStyle w:val="BodyText"/>
        <w:ind w:left="1080" w:hanging="360"/>
        <w:rPr>
          <w:rFonts w:asciiTheme="minorHAnsi" w:hAnsiTheme="minorHAnsi" w:cstheme="minorHAnsi"/>
        </w:rPr>
      </w:pPr>
    </w:p>
    <w:p w14:paraId="48DFE9A9"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3. </w:t>
      </w:r>
      <w:r w:rsidRPr="005D4698">
        <w:rPr>
          <w:rFonts w:asciiTheme="minorHAnsi" w:hAnsiTheme="minorHAnsi" w:cstheme="minorHAnsi"/>
        </w:rPr>
        <w:tab/>
        <w:t xml:space="preserve">Before revocation or modification of the license, the funding Federal agency will furnish the Contractor a written notice of its intention to revoke or modify the license, and the Contractor will be allowed thirty (30) days (or such other time as may be authorized by the funding Federal agency for good cause shown by the Contractor) after the notice to show cause why the license should not be revoked or modified. The Contractor has the right to appeal, in accordance with applicable regulations in 37 CFR part 404 and agency regulations (if any) concerning the licensing of Government-owned inventions, any decision concerning the revocation or modification of the license. </w:t>
      </w:r>
    </w:p>
    <w:p w14:paraId="5113D768" w14:textId="77777777" w:rsidR="00A862A0" w:rsidRPr="005D4698" w:rsidRDefault="00A862A0" w:rsidP="00A862A0">
      <w:pPr>
        <w:pStyle w:val="BodyText"/>
        <w:rPr>
          <w:rFonts w:asciiTheme="minorHAnsi" w:hAnsiTheme="minorHAnsi" w:cstheme="minorHAnsi"/>
        </w:rPr>
      </w:pPr>
    </w:p>
    <w:p w14:paraId="013B7EF0" w14:textId="77777777" w:rsidR="00A862A0" w:rsidRPr="005D4698" w:rsidRDefault="00A862A0" w:rsidP="00A862A0">
      <w:pPr>
        <w:pStyle w:val="BodyText"/>
        <w:ind w:left="720" w:hanging="360"/>
        <w:rPr>
          <w:rFonts w:asciiTheme="minorHAnsi" w:hAnsiTheme="minorHAnsi" w:cstheme="minorHAnsi"/>
        </w:rPr>
      </w:pPr>
      <w:r w:rsidRPr="005D4698">
        <w:rPr>
          <w:rFonts w:asciiTheme="minorHAnsi" w:hAnsiTheme="minorHAnsi" w:cstheme="minorHAnsi"/>
        </w:rPr>
        <w:t xml:space="preserve">F. </w:t>
      </w:r>
      <w:r w:rsidRPr="005D4698">
        <w:rPr>
          <w:rFonts w:asciiTheme="minorHAnsi" w:hAnsiTheme="minorHAnsi" w:cstheme="minorHAnsi"/>
        </w:rPr>
        <w:tab/>
        <w:t xml:space="preserve">Contractor Action to Protect the Government's Interest </w:t>
      </w:r>
    </w:p>
    <w:p w14:paraId="62815B9B" w14:textId="77777777" w:rsidR="00A862A0" w:rsidRPr="005D4698" w:rsidRDefault="00A862A0" w:rsidP="00A862A0">
      <w:pPr>
        <w:pStyle w:val="BodyText"/>
        <w:rPr>
          <w:rFonts w:asciiTheme="minorHAnsi" w:hAnsiTheme="minorHAnsi" w:cstheme="minorHAnsi"/>
        </w:rPr>
      </w:pPr>
    </w:p>
    <w:p w14:paraId="17A43FC6"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1. </w:t>
      </w:r>
      <w:r w:rsidRPr="005D4698">
        <w:rPr>
          <w:rFonts w:asciiTheme="minorHAnsi" w:hAnsiTheme="minorHAnsi" w:cstheme="minorHAnsi"/>
        </w:rPr>
        <w:tab/>
        <w:t>The Contractor agrees to execute or to have executed and promptly deliver to the Federal agency all instruments necessary to (</w:t>
      </w:r>
      <w:proofErr w:type="spellStart"/>
      <w:r w:rsidRPr="005D4698">
        <w:rPr>
          <w:rFonts w:asciiTheme="minorHAnsi" w:hAnsiTheme="minorHAnsi" w:cstheme="minorHAnsi"/>
        </w:rPr>
        <w:t>i</w:t>
      </w:r>
      <w:proofErr w:type="spellEnd"/>
      <w:r w:rsidRPr="005D4698">
        <w:rPr>
          <w:rFonts w:asciiTheme="minorHAnsi" w:hAnsiTheme="minorHAnsi" w:cstheme="minorHAnsi"/>
        </w:rPr>
        <w:t xml:space="preserve">) establish or confirm the rights the Government has throughout the world in those subject inventions to which the Contractor elects to retain title, and (ii) convey title to the Federal agency when requested under paragraph (d) above and to enable the government to obtain patent protection throughout the world in that subject invention. </w:t>
      </w:r>
    </w:p>
    <w:p w14:paraId="132F548B" w14:textId="77777777" w:rsidR="00A862A0" w:rsidRPr="005D4698" w:rsidRDefault="00A862A0" w:rsidP="00A862A0">
      <w:pPr>
        <w:pStyle w:val="BodyText"/>
        <w:ind w:left="1080" w:hanging="360"/>
        <w:rPr>
          <w:rFonts w:asciiTheme="minorHAnsi" w:hAnsiTheme="minorHAnsi" w:cstheme="minorHAnsi"/>
        </w:rPr>
      </w:pPr>
    </w:p>
    <w:p w14:paraId="19CB0229"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2. </w:t>
      </w:r>
      <w:r w:rsidRPr="005D4698">
        <w:rPr>
          <w:rFonts w:asciiTheme="minorHAnsi" w:hAnsiTheme="minorHAnsi" w:cstheme="minorHAnsi"/>
        </w:rPr>
        <w:tab/>
        <w:t xml:space="preserve">The Contractor agrees to require, by written agreement, its employees, other than clerical and nontechnical employees, to disclose promptly in writing to personnel identified as responsible for the administration of patent matters and in a format suggested by the Contractor each subject invention made under contract in order that the Contractor can comply with the disclosure provisions of paragraph C., above, and to execute all papers necessary to file patent applications on subject inventions and to establish the government's rights in the subject inventions. This disclosure format should require, as a minimum, the information required by C.1., above. The Contractor shall instruct such employees through employee agreements or other suitable educational programs on the importance of reporting inventions in sufficient time to permit the filing of patent applications prior to U.S. or foreign statutory bars. </w:t>
      </w:r>
    </w:p>
    <w:p w14:paraId="1C1E9213" w14:textId="77777777" w:rsidR="00A862A0" w:rsidRPr="005D4698" w:rsidRDefault="00A862A0" w:rsidP="00A862A0">
      <w:pPr>
        <w:pStyle w:val="BodyText"/>
        <w:ind w:left="1080" w:hanging="360"/>
        <w:rPr>
          <w:rFonts w:asciiTheme="minorHAnsi" w:hAnsiTheme="minorHAnsi" w:cstheme="minorHAnsi"/>
        </w:rPr>
      </w:pPr>
    </w:p>
    <w:p w14:paraId="5BD698B3"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3. </w:t>
      </w:r>
      <w:r w:rsidRPr="005D4698">
        <w:rPr>
          <w:rFonts w:asciiTheme="minorHAnsi" w:hAnsiTheme="minorHAnsi" w:cstheme="minorHAnsi"/>
        </w:rPr>
        <w:tab/>
        <w:t xml:space="preserve">The Contractor will notify the Federal agency of any decisions not to continue the prosecution of a patent application, pay maintenance fees, or defend in a reexamination or opposition proceeding on a patent, in any country, not less than thirty days before the expiration of the response period required by the relevant patent office. </w:t>
      </w:r>
    </w:p>
    <w:p w14:paraId="52ACF4E6" w14:textId="77777777" w:rsidR="00A862A0" w:rsidRPr="005D4698" w:rsidRDefault="00A862A0" w:rsidP="00A862A0">
      <w:pPr>
        <w:pStyle w:val="BodyText"/>
        <w:ind w:left="1080" w:hanging="360"/>
        <w:rPr>
          <w:rFonts w:asciiTheme="minorHAnsi" w:hAnsiTheme="minorHAnsi" w:cstheme="minorHAnsi"/>
        </w:rPr>
      </w:pPr>
    </w:p>
    <w:p w14:paraId="503C0EA5"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4. </w:t>
      </w:r>
      <w:r w:rsidRPr="005D4698">
        <w:rPr>
          <w:rFonts w:asciiTheme="minorHAnsi" w:hAnsiTheme="minorHAnsi" w:cstheme="minorHAnsi"/>
        </w:rPr>
        <w:tab/>
        <w:t xml:space="preserve">The Contractor agrees to include, within the specification of any United States patent applications and any patent issuing thereon covering a subject invention, the following statement, “This invention was made with government support under (identify the contract) awarded by (identify the Federal agency). The government has certain rights in the invention.” </w:t>
      </w:r>
    </w:p>
    <w:p w14:paraId="2B0AA9C8" w14:textId="77777777" w:rsidR="00A862A0" w:rsidRPr="005D4698" w:rsidRDefault="00A862A0" w:rsidP="00A862A0">
      <w:pPr>
        <w:pStyle w:val="BodyText"/>
        <w:rPr>
          <w:rFonts w:asciiTheme="minorHAnsi" w:hAnsiTheme="minorHAnsi" w:cstheme="minorHAnsi"/>
        </w:rPr>
      </w:pPr>
    </w:p>
    <w:p w14:paraId="53202F54" w14:textId="6104ED1C" w:rsidR="00A862A0" w:rsidRPr="005D4698" w:rsidRDefault="00A862A0" w:rsidP="00A862A0">
      <w:pPr>
        <w:pStyle w:val="BodyText"/>
        <w:rPr>
          <w:rFonts w:asciiTheme="minorHAnsi" w:hAnsiTheme="minorHAnsi" w:cstheme="minorHAnsi"/>
          <w:i/>
        </w:rPr>
      </w:pPr>
      <w:r w:rsidRPr="005D4698">
        <w:rPr>
          <w:rFonts w:asciiTheme="minorHAnsi" w:hAnsiTheme="minorHAnsi" w:cstheme="minorHAnsi"/>
          <w:i/>
        </w:rPr>
        <w:t xml:space="preserve">If the Contract is for the operation of a government-owned facility, the </w:t>
      </w:r>
      <w:r w:rsidR="002F02FA" w:rsidRPr="002F02FA">
        <w:rPr>
          <w:rFonts w:cstheme="minorHAnsi"/>
          <w:i/>
          <w:iCs/>
        </w:rPr>
        <w:t>County</w:t>
      </w:r>
      <w:r w:rsidRPr="005D4698">
        <w:rPr>
          <w:rFonts w:asciiTheme="minorHAnsi" w:hAnsiTheme="minorHAnsi" w:cstheme="minorHAnsi"/>
          <w:i/>
        </w:rPr>
        <w:t xml:space="preserve"> may add the following at the end of paragraph F.: </w:t>
      </w:r>
    </w:p>
    <w:p w14:paraId="14C482E8" w14:textId="77777777" w:rsidR="00A862A0" w:rsidRPr="005D4698" w:rsidRDefault="00A862A0" w:rsidP="00A862A0">
      <w:pPr>
        <w:pStyle w:val="BodyText"/>
        <w:rPr>
          <w:rFonts w:asciiTheme="minorHAnsi" w:hAnsiTheme="minorHAnsi" w:cstheme="minorHAnsi"/>
        </w:rPr>
      </w:pPr>
    </w:p>
    <w:p w14:paraId="51DECC81"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5. </w:t>
      </w:r>
      <w:r w:rsidRPr="005D4698">
        <w:rPr>
          <w:rFonts w:asciiTheme="minorHAnsi" w:hAnsiTheme="minorHAnsi" w:cstheme="minorHAnsi"/>
        </w:rPr>
        <w:tab/>
        <w:t>The Contractor shall establish and maintain active and effective procedures to ensure that subject inventions are promptly identified and timely disclosed and shall submit a description of the procedures to the contracting officer so that the contracting officer may evaluate and determine their effectiveness.</w:t>
      </w:r>
    </w:p>
    <w:p w14:paraId="6B5862FA" w14:textId="77777777" w:rsidR="00A862A0" w:rsidRPr="005D4698" w:rsidRDefault="00A862A0" w:rsidP="00A862A0">
      <w:pPr>
        <w:pStyle w:val="BodyText"/>
        <w:ind w:left="720" w:hanging="360"/>
        <w:rPr>
          <w:rFonts w:asciiTheme="minorHAnsi" w:hAnsiTheme="minorHAnsi" w:cstheme="minorHAnsi"/>
        </w:rPr>
      </w:pPr>
    </w:p>
    <w:p w14:paraId="38DA0329" w14:textId="43039941" w:rsidR="00A862A0" w:rsidRPr="005D4698" w:rsidRDefault="00A862A0" w:rsidP="00A862A0">
      <w:pPr>
        <w:pStyle w:val="BodyText"/>
        <w:rPr>
          <w:rFonts w:asciiTheme="minorHAnsi" w:hAnsiTheme="minorHAnsi" w:cstheme="minorHAnsi"/>
          <w:i/>
        </w:rPr>
      </w:pPr>
      <w:r w:rsidRPr="005D4698">
        <w:rPr>
          <w:rFonts w:asciiTheme="minorHAnsi" w:hAnsiTheme="minorHAnsi" w:cstheme="minorHAnsi"/>
          <w:i/>
        </w:rPr>
        <w:t>The</w:t>
      </w:r>
      <w:r w:rsidR="002F02FA" w:rsidRPr="002F02FA">
        <w:rPr>
          <w:rFonts w:cstheme="minorHAnsi"/>
        </w:rPr>
        <w:t xml:space="preserve"> </w:t>
      </w:r>
      <w:r w:rsidR="002F02FA" w:rsidRPr="002F02FA">
        <w:rPr>
          <w:rFonts w:cstheme="minorHAnsi"/>
          <w:i/>
          <w:iCs/>
        </w:rPr>
        <w:t>County</w:t>
      </w:r>
      <w:r w:rsidR="002F02FA" w:rsidRPr="005D4698">
        <w:rPr>
          <w:rFonts w:asciiTheme="minorHAnsi" w:hAnsiTheme="minorHAnsi" w:cstheme="minorHAnsi"/>
          <w:i/>
        </w:rPr>
        <w:t xml:space="preserve"> </w:t>
      </w:r>
      <w:r w:rsidRPr="005D4698">
        <w:rPr>
          <w:rFonts w:asciiTheme="minorHAnsi" w:hAnsiTheme="minorHAnsi" w:cstheme="minorHAnsi"/>
          <w:i/>
        </w:rPr>
        <w:t xml:space="preserve">may add additional subparagraphs to paragraph F. to require the Contractor to do one or more of the following: </w:t>
      </w:r>
    </w:p>
    <w:p w14:paraId="1EB81CEE" w14:textId="77777777" w:rsidR="00A862A0" w:rsidRPr="005D4698" w:rsidRDefault="00A862A0" w:rsidP="00A862A0">
      <w:pPr>
        <w:pStyle w:val="BodyText"/>
        <w:rPr>
          <w:rFonts w:asciiTheme="minorHAnsi" w:hAnsiTheme="minorHAnsi" w:cstheme="minorHAnsi"/>
        </w:rPr>
      </w:pPr>
    </w:p>
    <w:p w14:paraId="183A928E"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1. </w:t>
      </w:r>
      <w:r w:rsidRPr="005D4698">
        <w:rPr>
          <w:rFonts w:asciiTheme="minorHAnsi" w:hAnsiTheme="minorHAnsi" w:cstheme="minorHAnsi"/>
        </w:rPr>
        <w:tab/>
        <w:t xml:space="preserve">Provide a report prior to the close-out of a funding agreement listing all subject inventions or stating that there were none. </w:t>
      </w:r>
    </w:p>
    <w:p w14:paraId="1A151EFD" w14:textId="77777777" w:rsidR="00A862A0" w:rsidRPr="005D4698" w:rsidRDefault="00A862A0" w:rsidP="00A862A0">
      <w:pPr>
        <w:pStyle w:val="BodyText"/>
        <w:ind w:left="1080" w:hanging="360"/>
        <w:rPr>
          <w:rFonts w:asciiTheme="minorHAnsi" w:hAnsiTheme="minorHAnsi" w:cstheme="minorHAnsi"/>
        </w:rPr>
      </w:pPr>
    </w:p>
    <w:p w14:paraId="37529BBD"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2. </w:t>
      </w:r>
      <w:r w:rsidRPr="005D4698">
        <w:rPr>
          <w:rFonts w:asciiTheme="minorHAnsi" w:hAnsiTheme="minorHAnsi" w:cstheme="minorHAnsi"/>
        </w:rPr>
        <w:tab/>
        <w:t xml:space="preserve">Provide, upon request, the filing date, patent application number and title; a copy of the patent application; and patent number and issue date for any subject invention in any country in which the contractor has applied for a patent. </w:t>
      </w:r>
    </w:p>
    <w:p w14:paraId="772D749A" w14:textId="77777777" w:rsidR="00A862A0" w:rsidRPr="005D4698" w:rsidRDefault="00A862A0" w:rsidP="00A862A0">
      <w:pPr>
        <w:pStyle w:val="BodyText"/>
        <w:ind w:left="1080" w:hanging="360"/>
        <w:rPr>
          <w:rFonts w:asciiTheme="minorHAnsi" w:hAnsiTheme="minorHAnsi" w:cstheme="minorHAnsi"/>
        </w:rPr>
      </w:pPr>
    </w:p>
    <w:p w14:paraId="25DF3B12"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3. </w:t>
      </w:r>
      <w:r w:rsidRPr="005D4698">
        <w:rPr>
          <w:rFonts w:asciiTheme="minorHAnsi" w:hAnsiTheme="minorHAnsi" w:cstheme="minorHAnsi"/>
        </w:rPr>
        <w:tab/>
        <w:t>Provide periodic (but no more frequently than annual) listings of all subject inventions which were disclosed to the agency during the period covered by the report.</w:t>
      </w:r>
    </w:p>
    <w:p w14:paraId="7FE9F694" w14:textId="77777777" w:rsidR="00A862A0" w:rsidRPr="005D4698" w:rsidRDefault="00A862A0" w:rsidP="00A862A0">
      <w:pPr>
        <w:pStyle w:val="BodyText"/>
        <w:ind w:left="720" w:hanging="360"/>
        <w:rPr>
          <w:rFonts w:asciiTheme="minorHAnsi" w:hAnsiTheme="minorHAnsi" w:cstheme="minorHAnsi"/>
        </w:rPr>
      </w:pPr>
    </w:p>
    <w:p w14:paraId="4DA59230" w14:textId="77777777" w:rsidR="00A862A0" w:rsidRPr="005D4698" w:rsidRDefault="00A862A0" w:rsidP="00A862A0">
      <w:pPr>
        <w:pStyle w:val="BodyText"/>
        <w:ind w:left="720" w:hanging="360"/>
        <w:rPr>
          <w:rFonts w:asciiTheme="minorHAnsi" w:hAnsiTheme="minorHAnsi" w:cstheme="minorHAnsi"/>
        </w:rPr>
      </w:pPr>
      <w:r w:rsidRPr="005D4698">
        <w:rPr>
          <w:rFonts w:asciiTheme="minorHAnsi" w:hAnsiTheme="minorHAnsi" w:cstheme="minorHAnsi"/>
        </w:rPr>
        <w:t xml:space="preserve">G. </w:t>
      </w:r>
      <w:r w:rsidRPr="005D4698">
        <w:rPr>
          <w:rFonts w:asciiTheme="minorHAnsi" w:hAnsiTheme="minorHAnsi" w:cstheme="minorHAnsi"/>
        </w:rPr>
        <w:tab/>
        <w:t xml:space="preserve">Subcontracts </w:t>
      </w:r>
    </w:p>
    <w:p w14:paraId="63E6102E" w14:textId="77777777" w:rsidR="00A862A0" w:rsidRPr="005D4698" w:rsidRDefault="00A862A0" w:rsidP="00A862A0">
      <w:pPr>
        <w:pStyle w:val="BodyText"/>
        <w:rPr>
          <w:rFonts w:asciiTheme="minorHAnsi" w:hAnsiTheme="minorHAnsi" w:cstheme="minorHAnsi"/>
        </w:rPr>
      </w:pPr>
    </w:p>
    <w:p w14:paraId="0C079F43"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1. </w:t>
      </w:r>
      <w:r w:rsidRPr="005D4698">
        <w:rPr>
          <w:rFonts w:asciiTheme="minorHAnsi" w:hAnsiTheme="minorHAnsi" w:cstheme="minorHAnsi"/>
        </w:rPr>
        <w:tab/>
        <w:t xml:space="preserve">The Contractor will include this clause, suitably modified to identify the parties, in all subcontracts, regardless of tier, for experimental, developmental or research work. The subcontractor will retain all rights provided for the Contractor in this clause, and the Contractor will not, as part of the consideration for awarding the subcontract, obtain rights in the subcontractor's subject inventions. </w:t>
      </w:r>
    </w:p>
    <w:p w14:paraId="1B758C0F" w14:textId="77777777" w:rsidR="00A862A0" w:rsidRPr="005D4698" w:rsidRDefault="00A862A0" w:rsidP="00A862A0">
      <w:pPr>
        <w:pStyle w:val="BodyText"/>
        <w:rPr>
          <w:rFonts w:asciiTheme="minorHAnsi" w:hAnsiTheme="minorHAnsi" w:cstheme="minorHAnsi"/>
        </w:rPr>
      </w:pPr>
    </w:p>
    <w:p w14:paraId="078AD034" w14:textId="77777777" w:rsidR="00A862A0" w:rsidRPr="005D4698" w:rsidRDefault="00A862A0" w:rsidP="00A862A0">
      <w:pPr>
        <w:pStyle w:val="BodyText"/>
        <w:ind w:left="720" w:hanging="360"/>
        <w:rPr>
          <w:rFonts w:asciiTheme="minorHAnsi" w:hAnsiTheme="minorHAnsi" w:cstheme="minorHAnsi"/>
        </w:rPr>
      </w:pPr>
      <w:r w:rsidRPr="005D4698">
        <w:rPr>
          <w:rFonts w:asciiTheme="minorHAnsi" w:hAnsiTheme="minorHAnsi" w:cstheme="minorHAnsi"/>
        </w:rPr>
        <w:t xml:space="preserve">H. </w:t>
      </w:r>
      <w:r w:rsidRPr="005D4698">
        <w:rPr>
          <w:rFonts w:asciiTheme="minorHAnsi" w:hAnsiTheme="minorHAnsi" w:cstheme="minorHAnsi"/>
        </w:rPr>
        <w:tab/>
        <w:t xml:space="preserve">Reporting on Utilization of Subject Inventions </w:t>
      </w:r>
    </w:p>
    <w:p w14:paraId="73620991" w14:textId="77777777" w:rsidR="00A862A0" w:rsidRPr="005D4698" w:rsidRDefault="00A862A0" w:rsidP="00A862A0">
      <w:pPr>
        <w:pStyle w:val="BodyText"/>
        <w:rPr>
          <w:rFonts w:asciiTheme="minorHAnsi" w:hAnsiTheme="minorHAnsi" w:cstheme="minorHAnsi"/>
        </w:rPr>
      </w:pPr>
    </w:p>
    <w:p w14:paraId="1316061A" w14:textId="77777777" w:rsidR="00A862A0" w:rsidRPr="005D4698" w:rsidRDefault="00A862A0" w:rsidP="00A862A0">
      <w:pPr>
        <w:pStyle w:val="BodyText"/>
        <w:ind w:left="360"/>
        <w:rPr>
          <w:rFonts w:asciiTheme="minorHAnsi" w:hAnsiTheme="minorHAnsi" w:cstheme="minorHAnsi"/>
        </w:rPr>
      </w:pPr>
      <w:r w:rsidRPr="005D4698">
        <w:rPr>
          <w:rFonts w:asciiTheme="minorHAnsi" w:hAnsiTheme="minorHAnsi" w:cstheme="minorHAnsi"/>
        </w:rPr>
        <w:t xml:space="preserve">The Contractor agrees to submit on request periodic reports no more frequently than annually on the utilization of a subject invention or on efforts at obtaining such utilization that are being made by the Contractor or its licensees or assignees. Such reports shall include information regarding the status of development, date of first commercial sale or use, gross royalties received by the Contractor, and such other data and information as the agency may reasonably specify. The contractor also agrees to provide additional reports as may be requested by the agency in connection with any march-in proceeding undertaken by the agency in accordance with paragraph J. of this clause. As required by 35 U.S.C. 202(c)(5), the agency agrees it will not disclose such information to persons outside the government without permission of the Contractor. </w:t>
      </w:r>
    </w:p>
    <w:p w14:paraId="4EF4C1D3" w14:textId="77777777" w:rsidR="00A862A0" w:rsidRPr="005D4698" w:rsidRDefault="00A862A0" w:rsidP="00A862A0">
      <w:pPr>
        <w:pStyle w:val="BodyText"/>
        <w:rPr>
          <w:rFonts w:asciiTheme="minorHAnsi" w:hAnsiTheme="minorHAnsi" w:cstheme="minorHAnsi"/>
        </w:rPr>
      </w:pPr>
    </w:p>
    <w:p w14:paraId="1EBCA634" w14:textId="77777777" w:rsidR="00A862A0" w:rsidRPr="005D4698" w:rsidRDefault="00A862A0" w:rsidP="00A862A0">
      <w:pPr>
        <w:pStyle w:val="BodyText"/>
        <w:ind w:left="720" w:hanging="360"/>
        <w:rPr>
          <w:rFonts w:asciiTheme="minorHAnsi" w:hAnsiTheme="minorHAnsi" w:cstheme="minorHAnsi"/>
        </w:rPr>
      </w:pPr>
      <w:r w:rsidRPr="005D4698">
        <w:rPr>
          <w:rFonts w:asciiTheme="minorHAnsi" w:hAnsiTheme="minorHAnsi" w:cstheme="minorHAnsi"/>
        </w:rPr>
        <w:lastRenderedPageBreak/>
        <w:t xml:space="preserve">I. </w:t>
      </w:r>
      <w:r w:rsidRPr="005D4698">
        <w:rPr>
          <w:rFonts w:asciiTheme="minorHAnsi" w:hAnsiTheme="minorHAnsi" w:cstheme="minorHAnsi"/>
        </w:rPr>
        <w:tab/>
        <w:t xml:space="preserve">Preference for United States Industry </w:t>
      </w:r>
    </w:p>
    <w:p w14:paraId="4640D79B" w14:textId="77777777" w:rsidR="00A862A0" w:rsidRPr="005D4698" w:rsidRDefault="00A862A0" w:rsidP="00A862A0">
      <w:pPr>
        <w:pStyle w:val="BodyText"/>
        <w:rPr>
          <w:rFonts w:asciiTheme="minorHAnsi" w:hAnsiTheme="minorHAnsi" w:cstheme="minorHAnsi"/>
        </w:rPr>
      </w:pPr>
    </w:p>
    <w:p w14:paraId="409C306C" w14:textId="77777777" w:rsidR="00A862A0" w:rsidRPr="005D4698" w:rsidRDefault="00A862A0" w:rsidP="00A862A0">
      <w:pPr>
        <w:pStyle w:val="BodyText"/>
        <w:ind w:left="360"/>
        <w:rPr>
          <w:rFonts w:asciiTheme="minorHAnsi" w:hAnsiTheme="minorHAnsi" w:cstheme="minorHAnsi"/>
        </w:rPr>
      </w:pPr>
      <w:proofErr w:type="gramStart"/>
      <w:r w:rsidRPr="005D4698">
        <w:rPr>
          <w:rFonts w:asciiTheme="minorHAnsi" w:hAnsiTheme="minorHAnsi" w:cstheme="minorHAnsi"/>
        </w:rPr>
        <w:t>Notwithstanding any other provision of this clause, the Contractor agrees that neither it nor any assignee will grant to any person the exclusive right to use or sell any subject inventions in the United States unless such person agrees that any products embodying the subject invention or produced through the use of the subject invention will be manufactured substantially in the United States.</w:t>
      </w:r>
      <w:proofErr w:type="gramEnd"/>
      <w:r w:rsidRPr="005D4698">
        <w:rPr>
          <w:rFonts w:asciiTheme="minorHAnsi" w:hAnsiTheme="minorHAnsi" w:cstheme="minorHAnsi"/>
        </w:rPr>
        <w:t xml:space="preserve"> However, in individual cases, the requirement for such an agreement may be waived by the Federal agency upon a showing by the Contractor or its assignee that reasonable but unsuccessful efforts have been made to grant licenses on similar terms to potential licensees that would be likely to manufacture substantially in the United States or that under the circumstances domestic manufacture is not commercially feasible. </w:t>
      </w:r>
    </w:p>
    <w:p w14:paraId="42FA7447" w14:textId="77777777" w:rsidR="00A862A0" w:rsidRPr="005D4698" w:rsidRDefault="00A862A0" w:rsidP="00A862A0">
      <w:pPr>
        <w:pStyle w:val="BodyText"/>
        <w:rPr>
          <w:rFonts w:asciiTheme="minorHAnsi" w:hAnsiTheme="minorHAnsi" w:cstheme="minorHAnsi"/>
        </w:rPr>
      </w:pPr>
    </w:p>
    <w:p w14:paraId="1D4BA7DA" w14:textId="77777777" w:rsidR="00A862A0" w:rsidRPr="005D4698" w:rsidRDefault="00A862A0" w:rsidP="00A862A0">
      <w:pPr>
        <w:pStyle w:val="BodyText"/>
        <w:keepNext/>
        <w:keepLines/>
        <w:ind w:left="720" w:hanging="360"/>
        <w:rPr>
          <w:rFonts w:asciiTheme="minorHAnsi" w:hAnsiTheme="minorHAnsi" w:cstheme="minorHAnsi"/>
        </w:rPr>
      </w:pPr>
      <w:r w:rsidRPr="005D4698">
        <w:rPr>
          <w:rFonts w:asciiTheme="minorHAnsi" w:hAnsiTheme="minorHAnsi" w:cstheme="minorHAnsi"/>
        </w:rPr>
        <w:t xml:space="preserve">J. </w:t>
      </w:r>
      <w:r w:rsidRPr="005D4698">
        <w:rPr>
          <w:rFonts w:asciiTheme="minorHAnsi" w:hAnsiTheme="minorHAnsi" w:cstheme="minorHAnsi"/>
        </w:rPr>
        <w:tab/>
        <w:t xml:space="preserve">March-in Rights </w:t>
      </w:r>
    </w:p>
    <w:p w14:paraId="7A732AC9" w14:textId="77777777" w:rsidR="00A862A0" w:rsidRPr="005D4698" w:rsidRDefault="00A862A0" w:rsidP="00A862A0">
      <w:pPr>
        <w:pStyle w:val="BodyText"/>
        <w:keepNext/>
        <w:keepLines/>
        <w:rPr>
          <w:rFonts w:asciiTheme="minorHAnsi" w:hAnsiTheme="minorHAnsi" w:cstheme="minorHAnsi"/>
        </w:rPr>
      </w:pPr>
    </w:p>
    <w:p w14:paraId="2F3D63FF" w14:textId="77777777" w:rsidR="00A862A0" w:rsidRPr="005D4698" w:rsidRDefault="00A862A0" w:rsidP="00A862A0">
      <w:pPr>
        <w:pStyle w:val="BodyText"/>
        <w:keepNext/>
        <w:keepLines/>
        <w:ind w:left="360"/>
        <w:rPr>
          <w:rFonts w:asciiTheme="minorHAnsi" w:hAnsiTheme="minorHAnsi" w:cstheme="minorHAnsi"/>
        </w:rPr>
      </w:pPr>
      <w:r w:rsidRPr="005D4698">
        <w:rPr>
          <w:rFonts w:asciiTheme="minorHAnsi" w:hAnsiTheme="minorHAnsi" w:cstheme="minorHAnsi"/>
        </w:rPr>
        <w:t xml:space="preserve">The Contractor agrees that with respect to any subject invention in which it has acquired title, the Federal agency has the right in accordance with the procedures in 37 CFR 401.6 and any supplemental regulations of the agency to require the contractor, an assignee or exclusive licensee of a subject invention to grant a nonexclusive, partially exclusive, or exclusive license in any field of use to a responsible applicant or applicants, upon terms that are reasonable under the circumstances, and if the contractor, assignee, or exclusive licensee refuses such a request the Federal agency has the right to grant such a license itself if the Federal agency determines that: </w:t>
      </w:r>
    </w:p>
    <w:p w14:paraId="6131F498" w14:textId="77777777" w:rsidR="00A862A0" w:rsidRPr="005D4698" w:rsidRDefault="00A862A0" w:rsidP="00A862A0">
      <w:pPr>
        <w:pStyle w:val="BodyText"/>
        <w:rPr>
          <w:rFonts w:asciiTheme="minorHAnsi" w:hAnsiTheme="minorHAnsi" w:cstheme="minorHAnsi"/>
        </w:rPr>
      </w:pPr>
    </w:p>
    <w:p w14:paraId="54814595"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1. </w:t>
      </w:r>
      <w:r w:rsidRPr="005D4698">
        <w:rPr>
          <w:rFonts w:asciiTheme="minorHAnsi" w:hAnsiTheme="minorHAnsi" w:cstheme="minorHAnsi"/>
        </w:rPr>
        <w:tab/>
        <w:t xml:space="preserve">Such action is necessary because the contractor or assignee has not taken, or </w:t>
      </w:r>
      <w:proofErr w:type="gramStart"/>
      <w:r w:rsidRPr="005D4698">
        <w:rPr>
          <w:rFonts w:asciiTheme="minorHAnsi" w:hAnsiTheme="minorHAnsi" w:cstheme="minorHAnsi"/>
        </w:rPr>
        <w:t>is not expected</w:t>
      </w:r>
      <w:proofErr w:type="gramEnd"/>
      <w:r w:rsidRPr="005D4698">
        <w:rPr>
          <w:rFonts w:asciiTheme="minorHAnsi" w:hAnsiTheme="minorHAnsi" w:cstheme="minorHAnsi"/>
        </w:rPr>
        <w:t xml:space="preserve"> to take within a reasonable time, effective steps to achieve practical application of the subject invention in such field of use. </w:t>
      </w:r>
    </w:p>
    <w:p w14:paraId="7E574136" w14:textId="77777777" w:rsidR="00A862A0" w:rsidRPr="005D4698" w:rsidRDefault="00A862A0" w:rsidP="00A862A0">
      <w:pPr>
        <w:pStyle w:val="BodyText"/>
        <w:ind w:left="1080" w:hanging="360"/>
        <w:rPr>
          <w:rFonts w:asciiTheme="minorHAnsi" w:hAnsiTheme="minorHAnsi" w:cstheme="minorHAnsi"/>
        </w:rPr>
      </w:pPr>
    </w:p>
    <w:p w14:paraId="746DBDE2"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2. </w:t>
      </w:r>
      <w:r w:rsidRPr="005D4698">
        <w:rPr>
          <w:rFonts w:asciiTheme="minorHAnsi" w:hAnsiTheme="minorHAnsi" w:cstheme="minorHAnsi"/>
        </w:rPr>
        <w:tab/>
        <w:t xml:space="preserve">Such action is necessary to alleviate health or safety needs which are not reasonably satisfied by the contractor, assignee, or their licensees; </w:t>
      </w:r>
    </w:p>
    <w:p w14:paraId="311A7E50" w14:textId="77777777" w:rsidR="00A862A0" w:rsidRPr="005D4698" w:rsidRDefault="00A862A0" w:rsidP="00A862A0">
      <w:pPr>
        <w:pStyle w:val="BodyText"/>
        <w:ind w:left="1080" w:hanging="360"/>
        <w:rPr>
          <w:rFonts w:asciiTheme="minorHAnsi" w:hAnsiTheme="minorHAnsi" w:cstheme="minorHAnsi"/>
        </w:rPr>
      </w:pPr>
    </w:p>
    <w:p w14:paraId="606C9C9A"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3. </w:t>
      </w:r>
      <w:r w:rsidRPr="005D4698">
        <w:rPr>
          <w:rFonts w:asciiTheme="minorHAnsi" w:hAnsiTheme="minorHAnsi" w:cstheme="minorHAnsi"/>
        </w:rPr>
        <w:tab/>
        <w:t xml:space="preserve">Such action is necessary to meet requirements for public use specified by Federal regulations and such requirements are not reasonably satisfied by the contractor, assignee, or licensees; or </w:t>
      </w:r>
    </w:p>
    <w:p w14:paraId="41C09C1B" w14:textId="77777777" w:rsidR="00A862A0" w:rsidRPr="005D4698" w:rsidRDefault="00A862A0" w:rsidP="00A862A0">
      <w:pPr>
        <w:pStyle w:val="BodyText"/>
        <w:ind w:left="1080" w:hanging="360"/>
        <w:rPr>
          <w:rFonts w:asciiTheme="minorHAnsi" w:hAnsiTheme="minorHAnsi" w:cstheme="minorHAnsi"/>
        </w:rPr>
      </w:pPr>
    </w:p>
    <w:p w14:paraId="1531A1AF"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4. </w:t>
      </w:r>
      <w:r w:rsidRPr="005D4698">
        <w:rPr>
          <w:rFonts w:asciiTheme="minorHAnsi" w:hAnsiTheme="minorHAnsi" w:cstheme="minorHAnsi"/>
        </w:rPr>
        <w:tab/>
        <w:t xml:space="preserve">Such action is necessary because the agreement required by paragraph I. of this clause has not been obtained or waived or because a licensee of the exclusive right to use or sell any subject invention in the United States is in breach of such agreement. </w:t>
      </w:r>
    </w:p>
    <w:p w14:paraId="2C14834D" w14:textId="77777777" w:rsidR="00A862A0" w:rsidRPr="005D4698" w:rsidRDefault="00A862A0" w:rsidP="00A862A0">
      <w:pPr>
        <w:pStyle w:val="BodyText"/>
        <w:rPr>
          <w:rFonts w:asciiTheme="minorHAnsi" w:hAnsiTheme="minorHAnsi" w:cstheme="minorHAnsi"/>
        </w:rPr>
      </w:pPr>
    </w:p>
    <w:p w14:paraId="29FDFAD0" w14:textId="77777777" w:rsidR="00A862A0" w:rsidRPr="005D4698" w:rsidRDefault="00A862A0" w:rsidP="00A862A0">
      <w:pPr>
        <w:pStyle w:val="BodyText"/>
        <w:ind w:left="720" w:hanging="360"/>
        <w:rPr>
          <w:rFonts w:asciiTheme="minorHAnsi" w:hAnsiTheme="minorHAnsi" w:cstheme="minorHAnsi"/>
        </w:rPr>
      </w:pPr>
      <w:r w:rsidRPr="005D4698">
        <w:rPr>
          <w:rFonts w:asciiTheme="minorHAnsi" w:hAnsiTheme="minorHAnsi" w:cstheme="minorHAnsi"/>
        </w:rPr>
        <w:t xml:space="preserve">K. </w:t>
      </w:r>
      <w:r w:rsidRPr="005D4698">
        <w:rPr>
          <w:rFonts w:asciiTheme="minorHAnsi" w:hAnsiTheme="minorHAnsi" w:cstheme="minorHAnsi"/>
        </w:rPr>
        <w:tab/>
        <w:t xml:space="preserve">Special Provisions for Contracts with Nonprofit Organizations </w:t>
      </w:r>
    </w:p>
    <w:p w14:paraId="0F8BCF3D" w14:textId="77777777" w:rsidR="00A862A0" w:rsidRPr="005D4698" w:rsidRDefault="00A862A0" w:rsidP="00A862A0">
      <w:pPr>
        <w:pStyle w:val="BodyText"/>
        <w:rPr>
          <w:rFonts w:asciiTheme="minorHAnsi" w:hAnsiTheme="minorHAnsi" w:cstheme="minorHAnsi"/>
        </w:rPr>
      </w:pPr>
    </w:p>
    <w:p w14:paraId="019A0A31" w14:textId="77777777" w:rsidR="00A862A0" w:rsidRPr="005D4698" w:rsidRDefault="00A862A0" w:rsidP="00A862A0">
      <w:pPr>
        <w:pStyle w:val="BodyText"/>
        <w:ind w:left="360"/>
        <w:rPr>
          <w:rFonts w:asciiTheme="minorHAnsi" w:hAnsiTheme="minorHAnsi" w:cstheme="minorHAnsi"/>
        </w:rPr>
      </w:pPr>
      <w:r w:rsidRPr="005D4698">
        <w:rPr>
          <w:rFonts w:asciiTheme="minorHAnsi" w:hAnsiTheme="minorHAnsi" w:cstheme="minorHAnsi"/>
        </w:rPr>
        <w:t xml:space="preserve">If the Contractor is a nonprofit organization, it agrees that: </w:t>
      </w:r>
    </w:p>
    <w:p w14:paraId="0D85A1AB" w14:textId="77777777" w:rsidR="00A862A0" w:rsidRPr="005D4698" w:rsidRDefault="00A862A0" w:rsidP="00A862A0">
      <w:pPr>
        <w:pStyle w:val="BodyText"/>
        <w:rPr>
          <w:rFonts w:asciiTheme="minorHAnsi" w:hAnsiTheme="minorHAnsi" w:cstheme="minorHAnsi"/>
        </w:rPr>
      </w:pPr>
    </w:p>
    <w:p w14:paraId="5A97C283"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1. </w:t>
      </w:r>
      <w:r w:rsidRPr="005D4698">
        <w:rPr>
          <w:rFonts w:asciiTheme="minorHAnsi" w:hAnsiTheme="minorHAnsi" w:cstheme="minorHAnsi"/>
        </w:rPr>
        <w:tab/>
        <w:t xml:space="preserve">Rights to a subject invention in the United States may not be assigned without the approval of the Federal agency, except where such assignment is made to an organization which has as one of its primary functions the management of inventions, provided that such assignee will be subject to the same provisions as the Contractor; </w:t>
      </w:r>
    </w:p>
    <w:p w14:paraId="0B0DF312" w14:textId="77777777" w:rsidR="00A862A0" w:rsidRPr="005D4698" w:rsidRDefault="00A862A0" w:rsidP="00A862A0">
      <w:pPr>
        <w:pStyle w:val="BodyText"/>
        <w:ind w:left="1080" w:hanging="360"/>
        <w:rPr>
          <w:rFonts w:asciiTheme="minorHAnsi" w:hAnsiTheme="minorHAnsi" w:cstheme="minorHAnsi"/>
        </w:rPr>
      </w:pPr>
    </w:p>
    <w:p w14:paraId="3132C2AC"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2. </w:t>
      </w:r>
      <w:r w:rsidRPr="005D4698">
        <w:rPr>
          <w:rFonts w:asciiTheme="minorHAnsi" w:hAnsiTheme="minorHAnsi" w:cstheme="minorHAnsi"/>
        </w:rPr>
        <w:tab/>
        <w:t xml:space="preserve">The Contractor will share royalties collected on a subject invention with the inventor, including Federal employee co-inventors (when the agency deems it appropriate) when the subject invention is assigned in accordance with 35 U.S.C. 202(e) and 37 37 CFR 401.10; </w:t>
      </w:r>
    </w:p>
    <w:p w14:paraId="0362FEC1" w14:textId="77777777" w:rsidR="00A862A0" w:rsidRPr="005D4698" w:rsidRDefault="00A862A0" w:rsidP="00A862A0">
      <w:pPr>
        <w:pStyle w:val="BodyText"/>
        <w:ind w:left="1080" w:hanging="360"/>
        <w:rPr>
          <w:rFonts w:asciiTheme="minorHAnsi" w:hAnsiTheme="minorHAnsi" w:cstheme="minorHAnsi"/>
        </w:rPr>
      </w:pPr>
    </w:p>
    <w:p w14:paraId="07D3E36B"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3. </w:t>
      </w:r>
      <w:r w:rsidRPr="005D4698">
        <w:rPr>
          <w:rFonts w:asciiTheme="minorHAnsi" w:hAnsiTheme="minorHAnsi" w:cstheme="minorHAnsi"/>
        </w:rPr>
        <w:tab/>
        <w:t xml:space="preserve">The balance of any royalties or income earned by the Contractor with respect to subject inventions, after payment of expenses (including payments to inventors) incidental to the administration of subject </w:t>
      </w:r>
      <w:r w:rsidRPr="005D4698">
        <w:rPr>
          <w:rFonts w:asciiTheme="minorHAnsi" w:hAnsiTheme="minorHAnsi" w:cstheme="minorHAnsi"/>
        </w:rPr>
        <w:lastRenderedPageBreak/>
        <w:t xml:space="preserve">inventions, will be utilized for the support of scientific research or education; and </w:t>
      </w:r>
    </w:p>
    <w:p w14:paraId="66C84747" w14:textId="77777777" w:rsidR="00A862A0" w:rsidRPr="005D4698" w:rsidRDefault="00A862A0" w:rsidP="00A862A0">
      <w:pPr>
        <w:pStyle w:val="BodyText"/>
        <w:rPr>
          <w:rFonts w:asciiTheme="minorHAnsi" w:hAnsiTheme="minorHAnsi" w:cstheme="minorHAnsi"/>
          <w:i/>
        </w:rPr>
      </w:pPr>
      <w:r w:rsidRPr="005D4698">
        <w:rPr>
          <w:rFonts w:asciiTheme="minorHAnsi" w:hAnsiTheme="minorHAnsi" w:cstheme="minorHAnsi"/>
          <w:i/>
        </w:rPr>
        <w:t xml:space="preserve">If the Contract is with a nonprofit organization and is for the operation of a government-owned, contractor-operated facility, the following will be substituted for paragraph K.3.: </w:t>
      </w:r>
    </w:p>
    <w:p w14:paraId="2C634C9B" w14:textId="77777777" w:rsidR="00A862A0" w:rsidRPr="005D4698" w:rsidRDefault="00A862A0" w:rsidP="00A862A0">
      <w:pPr>
        <w:pStyle w:val="BodyText"/>
        <w:rPr>
          <w:rFonts w:asciiTheme="minorHAnsi" w:hAnsiTheme="minorHAnsi" w:cstheme="minorHAnsi"/>
        </w:rPr>
      </w:pPr>
    </w:p>
    <w:p w14:paraId="787E99AA"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3. </w:t>
      </w:r>
      <w:r w:rsidRPr="005D4698">
        <w:rPr>
          <w:rFonts w:asciiTheme="minorHAnsi" w:hAnsiTheme="minorHAnsi" w:cstheme="minorHAnsi"/>
        </w:rPr>
        <w:tab/>
        <w:t>After payment of patenting costs, licensing costs, payments to inventors, and other expenses incidental to the administration of subject inventions, the balance of any royalties or income earned and retained by the contractor during any fiscal year on subject inventions under this or any successor contract containing the same requirement, up to any amount equal to five percent of the budget of the facility for that fiscal year, shall be used by the contractor for scientific research, development, and education consistent with the research and development mission and objectives of the facility, including activities that increase the licensing potential of other inventions of the facility. If the balance exceeds five percent, 75 percent of the excess above five percent shall be paid by the contractor to the Treasury of the United States and the remaining 25 percent shall be used by the contractor only for the same purposes as described above. To the extent it provides the most effective technology transfer, the licensing of subject inventions shall be administered by contractor employees on location at the facility.</w:t>
      </w:r>
    </w:p>
    <w:p w14:paraId="2BDA1A47" w14:textId="77777777" w:rsidR="00A862A0" w:rsidRPr="005D4698" w:rsidRDefault="00A862A0" w:rsidP="00A862A0">
      <w:pPr>
        <w:pStyle w:val="BodyText"/>
        <w:ind w:left="1080" w:hanging="360"/>
        <w:rPr>
          <w:rFonts w:asciiTheme="minorHAnsi" w:hAnsiTheme="minorHAnsi" w:cstheme="minorHAnsi"/>
        </w:rPr>
      </w:pPr>
    </w:p>
    <w:p w14:paraId="692ED1A9" w14:textId="77777777" w:rsidR="00A862A0" w:rsidRPr="005D4698" w:rsidRDefault="00A862A0" w:rsidP="00A862A0">
      <w:pPr>
        <w:pStyle w:val="BodyText"/>
        <w:ind w:left="1080" w:hanging="360"/>
        <w:rPr>
          <w:rFonts w:asciiTheme="minorHAnsi" w:hAnsiTheme="minorHAnsi" w:cstheme="minorHAnsi"/>
        </w:rPr>
      </w:pPr>
      <w:r w:rsidRPr="005D4698">
        <w:rPr>
          <w:rFonts w:asciiTheme="minorHAnsi" w:hAnsiTheme="minorHAnsi" w:cstheme="minorHAnsi"/>
        </w:rPr>
        <w:t xml:space="preserve">4. </w:t>
      </w:r>
      <w:r w:rsidRPr="005D4698">
        <w:rPr>
          <w:rFonts w:asciiTheme="minorHAnsi" w:hAnsiTheme="minorHAnsi" w:cstheme="minorHAnsi"/>
        </w:rPr>
        <w:tab/>
        <w:t xml:space="preserve">It will make efforts that are reasonable under the circumstances to attract licensees of subject invention that are small business firms and that it will give a preference to a small business firm when licensing a subject invention if the contractor determines that the small business firm has a plan or proposal for marketing the invention which, if executed, is equally as likely to bring the invention to practical application as any plans or proposals from applicants that are not small business firms; provided, that the contractor is also satisfied that the small business firm has the capability and resources to carry out its plan or proposal. The decision whether to give a preference in any specific case will be at the discretion of the contractor. However, the contractor agrees that the Secretary may review the contractor's licensing program and decisions regarding small business applicants, and the contractor will negotiate changes to its licensing policies, procedures, or practices with the Secretary when the Secretary's review discloses that the Contractor could take reasonable steps to implement more effectively the requirements of this paragraph K.4. </w:t>
      </w:r>
    </w:p>
    <w:p w14:paraId="442E1F41" w14:textId="77777777" w:rsidR="00A862A0" w:rsidRPr="005D4698" w:rsidRDefault="00A862A0" w:rsidP="00A862A0">
      <w:pPr>
        <w:pStyle w:val="BodyText"/>
        <w:ind w:left="720" w:hanging="360"/>
        <w:rPr>
          <w:rFonts w:asciiTheme="minorHAnsi" w:hAnsiTheme="minorHAnsi" w:cstheme="minorHAnsi"/>
        </w:rPr>
      </w:pPr>
    </w:p>
    <w:p w14:paraId="3871D8CE" w14:textId="36D63596" w:rsidR="00A862A0" w:rsidRPr="005D4698" w:rsidRDefault="00A862A0" w:rsidP="00A862A0">
      <w:pPr>
        <w:pStyle w:val="BodyText"/>
        <w:ind w:left="720" w:hanging="360"/>
        <w:rPr>
          <w:rFonts w:asciiTheme="minorHAnsi" w:hAnsiTheme="minorHAnsi" w:cstheme="minorHAnsi"/>
        </w:rPr>
      </w:pPr>
      <w:r w:rsidRPr="005D4698">
        <w:rPr>
          <w:rFonts w:asciiTheme="minorHAnsi" w:hAnsiTheme="minorHAnsi" w:cstheme="minorHAnsi"/>
        </w:rPr>
        <w:t xml:space="preserve">L. </w:t>
      </w:r>
      <w:r w:rsidRPr="005D4698">
        <w:rPr>
          <w:rFonts w:asciiTheme="minorHAnsi" w:hAnsiTheme="minorHAnsi" w:cstheme="minorHAnsi"/>
        </w:rPr>
        <w:tab/>
        <w:t xml:space="preserve">COMMUNICATION- For all matters relating to the clause above, Contractor shall communicate with the </w:t>
      </w:r>
      <w:r w:rsidR="002F02FA" w:rsidRPr="005D4698">
        <w:rPr>
          <w:rFonts w:cstheme="minorHAnsi"/>
        </w:rPr>
        <w:t>C</w:t>
      </w:r>
      <w:r w:rsidR="002F02FA">
        <w:rPr>
          <w:rFonts w:cstheme="minorHAnsi"/>
        </w:rPr>
        <w:t>ounty</w:t>
      </w:r>
      <w:r w:rsidRPr="005D4698">
        <w:rPr>
          <w:rFonts w:asciiTheme="minorHAnsi" w:hAnsiTheme="minorHAnsi" w:cstheme="minorHAnsi"/>
        </w:rPr>
        <w:t>’s Public Information Officer (PIO) or Communications Manager at 941-429-7077.</w:t>
      </w:r>
    </w:p>
    <w:p w14:paraId="029728A9" w14:textId="77777777" w:rsidR="00A862A0" w:rsidRPr="005D4698" w:rsidRDefault="00A862A0" w:rsidP="00A862A0">
      <w:pPr>
        <w:pStyle w:val="BodyText"/>
        <w:ind w:left="720" w:hanging="360"/>
        <w:rPr>
          <w:rFonts w:asciiTheme="minorHAnsi" w:hAnsiTheme="minorHAnsi" w:cstheme="minorHAnsi"/>
        </w:rPr>
      </w:pPr>
    </w:p>
    <w:p w14:paraId="7BFF9C5B" w14:textId="77777777" w:rsidR="00A862A0" w:rsidRPr="005D4698" w:rsidRDefault="00A862A0" w:rsidP="007D659B">
      <w:pPr>
        <w:pStyle w:val="BodyText"/>
        <w:numPr>
          <w:ilvl w:val="0"/>
          <w:numId w:val="39"/>
        </w:numPr>
        <w:autoSpaceDE w:val="0"/>
        <w:autoSpaceDN w:val="0"/>
        <w:jc w:val="both"/>
        <w:rPr>
          <w:rFonts w:asciiTheme="minorHAnsi" w:hAnsiTheme="minorHAnsi" w:cstheme="minorHAnsi"/>
        </w:rPr>
      </w:pPr>
      <w:r w:rsidRPr="005D4698">
        <w:rPr>
          <w:rFonts w:asciiTheme="minorHAnsi" w:hAnsiTheme="minorHAnsi" w:cstheme="minorHAnsi"/>
        </w:rPr>
        <w:t>COPYRIGHTS - The Grantee is free to copyright original work developed in the course of or under the agreement. FEMA reserves a royalty-free, nonexclusive, and irrevocable right to reproduce, publish, or otherwise use, and to authorize others to use the work for Government purposes. Publication resulting from work performed under this agreement shall include an acknowledgement of FEMA financial support, by grant number, and a statement that the publication does not constitute an endorsement by FEMA or reflect FEMA views.</w:t>
      </w:r>
    </w:p>
    <w:p w14:paraId="181E3B69" w14:textId="77777777" w:rsidR="00A862A0" w:rsidRPr="005D4698" w:rsidRDefault="00A862A0" w:rsidP="00A862A0">
      <w:pPr>
        <w:pStyle w:val="ListParagraph"/>
        <w:ind w:left="810"/>
        <w:jc w:val="both"/>
        <w:rPr>
          <w:rFonts w:cstheme="minorHAnsi"/>
        </w:rPr>
      </w:pPr>
    </w:p>
    <w:p w14:paraId="5AD9E85C" w14:textId="77777777" w:rsidR="00A862A0" w:rsidRPr="005D4698" w:rsidRDefault="00A862A0" w:rsidP="002F02FA">
      <w:pPr>
        <w:pStyle w:val="ListParagraph"/>
        <w:numPr>
          <w:ilvl w:val="0"/>
          <w:numId w:val="44"/>
        </w:numPr>
        <w:autoSpaceDE w:val="0"/>
        <w:autoSpaceDN w:val="0"/>
        <w:ind w:left="360"/>
        <w:jc w:val="both"/>
        <w:rPr>
          <w:rFonts w:cstheme="minorHAnsi"/>
        </w:rPr>
      </w:pPr>
      <w:r w:rsidRPr="005D4698">
        <w:rPr>
          <w:rFonts w:cstheme="minorHAnsi"/>
          <w:b/>
        </w:rPr>
        <w:t xml:space="preserve">CLEAN AIR ACT </w:t>
      </w:r>
    </w:p>
    <w:p w14:paraId="74B3FA9E" w14:textId="77777777" w:rsidR="00A862A0" w:rsidRPr="005D4698" w:rsidRDefault="00A862A0" w:rsidP="00A862A0">
      <w:pPr>
        <w:pStyle w:val="ListParagraph"/>
        <w:jc w:val="both"/>
        <w:rPr>
          <w:rFonts w:cstheme="minorHAnsi"/>
        </w:rPr>
      </w:pPr>
    </w:p>
    <w:p w14:paraId="37A28080" w14:textId="77777777" w:rsidR="00A862A0" w:rsidRPr="005D4698" w:rsidRDefault="00A862A0" w:rsidP="00A862A0">
      <w:pPr>
        <w:ind w:left="720" w:hanging="360"/>
        <w:jc w:val="both"/>
        <w:rPr>
          <w:rFonts w:cstheme="minorHAnsi"/>
        </w:rPr>
      </w:pPr>
      <w:r w:rsidRPr="005D4698">
        <w:rPr>
          <w:rFonts w:cstheme="minorHAnsi"/>
        </w:rPr>
        <w:t xml:space="preserve">A. </w:t>
      </w:r>
      <w:r w:rsidRPr="005D4698">
        <w:rPr>
          <w:rFonts w:cstheme="minorHAnsi"/>
        </w:rPr>
        <w:tab/>
        <w:t>The Contractor agrees to comply with all applicable standards, orders or regulations issued pursuant to the Clean Air Act, as amended, 42 U.S.C. § 7401 et seq.</w:t>
      </w:r>
    </w:p>
    <w:p w14:paraId="70288723" w14:textId="77777777" w:rsidR="00A862A0" w:rsidRPr="005D4698" w:rsidRDefault="00A862A0" w:rsidP="00A862A0">
      <w:pPr>
        <w:pStyle w:val="BodyText"/>
        <w:ind w:left="720" w:hanging="360"/>
        <w:rPr>
          <w:rFonts w:asciiTheme="minorHAnsi" w:hAnsiTheme="minorHAnsi" w:cstheme="minorHAnsi"/>
        </w:rPr>
      </w:pPr>
    </w:p>
    <w:p w14:paraId="5DD54558" w14:textId="4404F04D" w:rsidR="00A862A0" w:rsidRPr="005D4698" w:rsidRDefault="00A862A0" w:rsidP="00A862A0">
      <w:pPr>
        <w:ind w:left="720" w:hanging="360"/>
        <w:jc w:val="both"/>
        <w:rPr>
          <w:rFonts w:cstheme="minorHAnsi"/>
        </w:rPr>
      </w:pPr>
      <w:r w:rsidRPr="005D4698">
        <w:rPr>
          <w:rFonts w:cstheme="minorHAnsi"/>
        </w:rPr>
        <w:t xml:space="preserve">B. </w:t>
      </w:r>
      <w:r w:rsidRPr="005D4698">
        <w:rPr>
          <w:rFonts w:cstheme="minorHAnsi"/>
        </w:rPr>
        <w:tab/>
        <w:t xml:space="preserve">The Contractor agrees to report each violation to the </w:t>
      </w:r>
      <w:r w:rsidR="002F02FA" w:rsidRPr="005D4698">
        <w:rPr>
          <w:rFonts w:cstheme="minorHAnsi"/>
        </w:rPr>
        <w:t>C</w:t>
      </w:r>
      <w:r w:rsidR="002F02FA">
        <w:rPr>
          <w:rFonts w:cstheme="minorHAnsi"/>
        </w:rPr>
        <w:t>ounty</w:t>
      </w:r>
      <w:r w:rsidRPr="005D4698">
        <w:rPr>
          <w:rFonts w:cstheme="minorHAnsi"/>
        </w:rPr>
        <w:t xml:space="preserve"> and understands and agrees that the </w:t>
      </w:r>
      <w:r w:rsidR="002F02FA" w:rsidRPr="005D4698">
        <w:rPr>
          <w:rFonts w:cstheme="minorHAnsi"/>
        </w:rPr>
        <w:t>C</w:t>
      </w:r>
      <w:r w:rsidR="002F02FA">
        <w:rPr>
          <w:rFonts w:cstheme="minorHAnsi"/>
        </w:rPr>
        <w:t>ounty</w:t>
      </w:r>
      <w:r w:rsidR="002F02FA" w:rsidRPr="005D4698">
        <w:rPr>
          <w:rFonts w:cstheme="minorHAnsi"/>
        </w:rPr>
        <w:t xml:space="preserve"> </w:t>
      </w:r>
      <w:r w:rsidRPr="005D4698">
        <w:rPr>
          <w:rFonts w:cstheme="minorHAnsi"/>
        </w:rPr>
        <w:t>will, in turn, report each violation as required to assure notification to the Florida Department of Health or Florida Department of Business and Professional Responsibility, Federal Emergency Management Agency, and the appropriate Environmental Protection Agency Regional Office.</w:t>
      </w:r>
    </w:p>
    <w:p w14:paraId="59D23615" w14:textId="77777777" w:rsidR="00A862A0" w:rsidRPr="005D4698" w:rsidRDefault="00A862A0" w:rsidP="00A862A0">
      <w:pPr>
        <w:pStyle w:val="BodyText"/>
        <w:ind w:left="720" w:hanging="360"/>
        <w:rPr>
          <w:rFonts w:asciiTheme="minorHAnsi" w:hAnsiTheme="minorHAnsi" w:cstheme="minorHAnsi"/>
        </w:rPr>
      </w:pPr>
    </w:p>
    <w:p w14:paraId="707199CB" w14:textId="77777777" w:rsidR="00A862A0" w:rsidRPr="005D4698" w:rsidRDefault="00A862A0" w:rsidP="00A862A0">
      <w:pPr>
        <w:ind w:left="720" w:hanging="360"/>
        <w:jc w:val="both"/>
        <w:rPr>
          <w:rFonts w:cstheme="minorHAnsi"/>
        </w:rPr>
      </w:pPr>
      <w:r w:rsidRPr="005D4698">
        <w:rPr>
          <w:rFonts w:cstheme="minorHAnsi"/>
        </w:rPr>
        <w:lastRenderedPageBreak/>
        <w:t xml:space="preserve">C. </w:t>
      </w:r>
      <w:r w:rsidRPr="005D4698">
        <w:rPr>
          <w:rFonts w:cstheme="minorHAnsi"/>
        </w:rPr>
        <w:tab/>
        <w:t>The Contractor agrees to include these requirements in each subcontract exceeding $150,000 financed in whole or in part with Federal assistance provided by FEMA.</w:t>
      </w:r>
    </w:p>
    <w:p w14:paraId="5125FC9A" w14:textId="77777777" w:rsidR="00A862A0" w:rsidRPr="005D4698" w:rsidRDefault="00A862A0" w:rsidP="00A862A0">
      <w:pPr>
        <w:pStyle w:val="ListParagraph"/>
        <w:jc w:val="both"/>
        <w:rPr>
          <w:rFonts w:cstheme="minorHAnsi"/>
          <w:u w:val="single"/>
        </w:rPr>
      </w:pPr>
    </w:p>
    <w:p w14:paraId="39588387" w14:textId="77777777" w:rsidR="00A862A0" w:rsidRPr="005D4698" w:rsidRDefault="00A862A0" w:rsidP="002F02FA">
      <w:pPr>
        <w:pStyle w:val="ListParagraph"/>
        <w:numPr>
          <w:ilvl w:val="0"/>
          <w:numId w:val="44"/>
        </w:numPr>
        <w:tabs>
          <w:tab w:val="left" w:pos="2798"/>
          <w:tab w:val="left" w:pos="2799"/>
        </w:tabs>
        <w:autoSpaceDE w:val="0"/>
        <w:autoSpaceDN w:val="0"/>
        <w:ind w:left="360" w:right="274"/>
        <w:jc w:val="both"/>
        <w:rPr>
          <w:rFonts w:cstheme="minorHAnsi"/>
        </w:rPr>
      </w:pPr>
      <w:r w:rsidRPr="005D4698">
        <w:rPr>
          <w:rFonts w:cstheme="minorHAnsi"/>
          <w:b/>
        </w:rPr>
        <w:t xml:space="preserve">  FEDERAL WATER POLLUTION CONTROL ACT</w:t>
      </w:r>
    </w:p>
    <w:p w14:paraId="13BA94E2" w14:textId="77777777" w:rsidR="00A862A0" w:rsidRPr="005D4698" w:rsidRDefault="00A862A0" w:rsidP="00A862A0">
      <w:pPr>
        <w:pStyle w:val="BodyText"/>
        <w:ind w:left="1170" w:hanging="450"/>
        <w:rPr>
          <w:rFonts w:asciiTheme="minorHAnsi" w:hAnsiTheme="minorHAnsi" w:cstheme="minorHAnsi"/>
        </w:rPr>
      </w:pPr>
    </w:p>
    <w:p w14:paraId="77EE5679" w14:textId="77777777" w:rsidR="00A862A0" w:rsidRPr="005D4698" w:rsidRDefault="00A862A0" w:rsidP="00A862A0">
      <w:pPr>
        <w:tabs>
          <w:tab w:val="left" w:pos="2801"/>
        </w:tabs>
        <w:ind w:left="720" w:hanging="360"/>
        <w:jc w:val="both"/>
        <w:rPr>
          <w:rFonts w:cstheme="minorHAnsi"/>
        </w:rPr>
      </w:pPr>
      <w:r w:rsidRPr="005D4698">
        <w:rPr>
          <w:rFonts w:cstheme="minorHAnsi"/>
        </w:rPr>
        <w:t xml:space="preserve">A. </w:t>
      </w:r>
      <w:r w:rsidRPr="005D4698">
        <w:rPr>
          <w:rFonts w:cstheme="minorHAnsi"/>
        </w:rPr>
        <w:tab/>
        <w:t>The Contractor agrees to comply with all applicable standards, orders or regulations issued pursuant to the Federal Water Pollution Control Act, as amended, 33 U.S.C. 1251 et seq.</w:t>
      </w:r>
    </w:p>
    <w:p w14:paraId="0D785EE4" w14:textId="77777777" w:rsidR="00A862A0" w:rsidRPr="005D4698" w:rsidRDefault="00A862A0" w:rsidP="00A862A0">
      <w:pPr>
        <w:pStyle w:val="BodyText"/>
        <w:ind w:left="720" w:hanging="360"/>
        <w:rPr>
          <w:rFonts w:asciiTheme="minorHAnsi" w:hAnsiTheme="minorHAnsi" w:cstheme="minorHAnsi"/>
        </w:rPr>
      </w:pPr>
    </w:p>
    <w:p w14:paraId="5DDCF8EA" w14:textId="069E3D91" w:rsidR="00A862A0" w:rsidRPr="005D4698" w:rsidRDefault="00A862A0" w:rsidP="00A862A0">
      <w:pPr>
        <w:tabs>
          <w:tab w:val="left" w:pos="2801"/>
        </w:tabs>
        <w:ind w:left="720" w:hanging="360"/>
        <w:jc w:val="both"/>
        <w:rPr>
          <w:rFonts w:cstheme="minorHAnsi"/>
        </w:rPr>
      </w:pPr>
      <w:r w:rsidRPr="005D4698">
        <w:rPr>
          <w:rFonts w:cstheme="minorHAnsi"/>
        </w:rPr>
        <w:t xml:space="preserve">B. </w:t>
      </w:r>
      <w:r w:rsidRPr="005D4698">
        <w:rPr>
          <w:rFonts w:cstheme="minorHAnsi"/>
        </w:rPr>
        <w:tab/>
        <w:t xml:space="preserve">The Contractor agrees to report each violation to the </w:t>
      </w:r>
      <w:r w:rsidR="002F02FA" w:rsidRPr="005D4698">
        <w:rPr>
          <w:rFonts w:cstheme="minorHAnsi"/>
        </w:rPr>
        <w:t>C</w:t>
      </w:r>
      <w:r w:rsidR="002F02FA">
        <w:rPr>
          <w:rFonts w:cstheme="minorHAnsi"/>
        </w:rPr>
        <w:t>ounty</w:t>
      </w:r>
      <w:r w:rsidRPr="005D4698">
        <w:rPr>
          <w:rFonts w:cstheme="minorHAnsi"/>
        </w:rPr>
        <w:t xml:space="preserve"> and understands and agrees that the </w:t>
      </w:r>
      <w:r w:rsidR="002F02FA" w:rsidRPr="005D4698">
        <w:rPr>
          <w:rFonts w:cstheme="minorHAnsi"/>
        </w:rPr>
        <w:t>C</w:t>
      </w:r>
      <w:r w:rsidR="002F02FA">
        <w:rPr>
          <w:rFonts w:cstheme="minorHAnsi"/>
        </w:rPr>
        <w:t>ounty</w:t>
      </w:r>
      <w:r w:rsidRPr="005D4698">
        <w:rPr>
          <w:rFonts w:cstheme="minorHAnsi"/>
        </w:rPr>
        <w:t xml:space="preserve"> will, in turn, report each violation as required to assure notification to the </w:t>
      </w:r>
      <w:r w:rsidR="002F02FA" w:rsidRPr="005D4698">
        <w:rPr>
          <w:rFonts w:cstheme="minorHAnsi"/>
        </w:rPr>
        <w:t>C</w:t>
      </w:r>
      <w:r w:rsidR="002F02FA">
        <w:rPr>
          <w:rFonts w:cstheme="minorHAnsi"/>
        </w:rPr>
        <w:t>ounty</w:t>
      </w:r>
      <w:r w:rsidRPr="005D4698">
        <w:rPr>
          <w:rFonts w:cstheme="minorHAnsi"/>
        </w:rPr>
        <w:t>, Federal Emergency Management Agency, and the appropriate Environmental Protection Agency Regional Office.</w:t>
      </w:r>
    </w:p>
    <w:p w14:paraId="014609AB" w14:textId="77777777" w:rsidR="00A862A0" w:rsidRPr="005D4698" w:rsidRDefault="00A862A0" w:rsidP="00A862A0">
      <w:pPr>
        <w:pStyle w:val="BodyText"/>
        <w:ind w:left="720" w:hanging="360"/>
        <w:rPr>
          <w:rFonts w:asciiTheme="minorHAnsi" w:hAnsiTheme="minorHAnsi" w:cstheme="minorHAnsi"/>
        </w:rPr>
      </w:pPr>
    </w:p>
    <w:p w14:paraId="76EDA4BB" w14:textId="77777777" w:rsidR="00A862A0" w:rsidRPr="005D4698" w:rsidRDefault="00A862A0" w:rsidP="00A862A0">
      <w:pPr>
        <w:tabs>
          <w:tab w:val="left" w:pos="2798"/>
          <w:tab w:val="left" w:pos="2799"/>
        </w:tabs>
        <w:ind w:left="720" w:hanging="360"/>
        <w:jc w:val="both"/>
        <w:rPr>
          <w:rFonts w:cstheme="minorHAnsi"/>
        </w:rPr>
      </w:pPr>
      <w:r w:rsidRPr="005D4698">
        <w:rPr>
          <w:rFonts w:cstheme="minorHAnsi"/>
        </w:rPr>
        <w:t xml:space="preserve">C. </w:t>
      </w:r>
      <w:r w:rsidRPr="005D4698">
        <w:rPr>
          <w:rFonts w:cstheme="minorHAnsi"/>
        </w:rPr>
        <w:tab/>
        <w:t>The Contractor agrees to include these requirements in each subcontract exceeding $150,000 financed in whole or in part with Federal assistance provided by FEMA.</w:t>
      </w:r>
    </w:p>
    <w:p w14:paraId="15D5A24F" w14:textId="77777777" w:rsidR="00A862A0" w:rsidRPr="005D4698" w:rsidRDefault="00A862A0" w:rsidP="00A862A0">
      <w:pPr>
        <w:pStyle w:val="ListParagraph"/>
        <w:tabs>
          <w:tab w:val="left" w:pos="540"/>
        </w:tabs>
        <w:jc w:val="both"/>
        <w:rPr>
          <w:rFonts w:cstheme="minorHAnsi"/>
        </w:rPr>
      </w:pPr>
    </w:p>
    <w:p w14:paraId="3FC05FD4" w14:textId="77777777" w:rsidR="00A862A0" w:rsidRPr="005D4698" w:rsidRDefault="00A862A0" w:rsidP="002F02FA">
      <w:pPr>
        <w:pStyle w:val="ListParagraph"/>
        <w:numPr>
          <w:ilvl w:val="0"/>
          <w:numId w:val="44"/>
        </w:numPr>
        <w:autoSpaceDE w:val="0"/>
        <w:autoSpaceDN w:val="0"/>
        <w:ind w:left="360"/>
        <w:jc w:val="both"/>
        <w:rPr>
          <w:rFonts w:cstheme="minorHAnsi"/>
        </w:rPr>
      </w:pPr>
      <w:r w:rsidRPr="005D4698">
        <w:rPr>
          <w:rFonts w:cstheme="minorHAnsi"/>
          <w:b/>
        </w:rPr>
        <w:t xml:space="preserve">  DEBARMENT AND SUSPENSION</w:t>
      </w:r>
    </w:p>
    <w:p w14:paraId="52292B85" w14:textId="77777777" w:rsidR="00A862A0" w:rsidRPr="005D4698" w:rsidRDefault="00A862A0" w:rsidP="00A862A0">
      <w:pPr>
        <w:pStyle w:val="BodyText"/>
        <w:rPr>
          <w:rFonts w:asciiTheme="minorHAnsi" w:hAnsiTheme="minorHAnsi" w:cstheme="minorHAnsi"/>
        </w:rPr>
      </w:pPr>
    </w:p>
    <w:p w14:paraId="10776F8D" w14:textId="77777777" w:rsidR="00A862A0" w:rsidRPr="005D4698" w:rsidRDefault="00A862A0" w:rsidP="00A862A0">
      <w:pPr>
        <w:ind w:left="720" w:hanging="360"/>
        <w:jc w:val="both"/>
        <w:rPr>
          <w:rFonts w:cstheme="minorHAnsi"/>
        </w:rPr>
      </w:pPr>
      <w:r w:rsidRPr="005D4698">
        <w:rPr>
          <w:rFonts w:cstheme="minorHAnsi"/>
        </w:rPr>
        <w:t xml:space="preserve">A. </w:t>
      </w:r>
      <w:r w:rsidRPr="005D4698">
        <w:rPr>
          <w:rFonts w:cstheme="minorHAnsi"/>
        </w:rPr>
        <w:tab/>
        <w:t>This Agreement is a covered transaction for purposes of 2 C.F.R. pt. 180 and 2 C.F.R. pt. 3000, because it is a contract for goods or services that includes the below listed items. As such the Contractor shall verify that neither the Contractor, its principals (defined at 2 C.F.R. § 180.995), or its affiliates (defined at 2 C.F.R. § 180.905) are “excluded,” as defined at 2 C.F.R. § 180.940, or “disqualified,” as defined at 2 C.F.R. § 180.935 because:</w:t>
      </w:r>
    </w:p>
    <w:p w14:paraId="50FF2CB8" w14:textId="77777777" w:rsidR="00A862A0" w:rsidRPr="005D4698" w:rsidRDefault="00A862A0" w:rsidP="00A862A0">
      <w:pPr>
        <w:ind w:left="720" w:hanging="360"/>
        <w:jc w:val="both"/>
        <w:rPr>
          <w:rFonts w:cstheme="minorHAnsi"/>
        </w:rPr>
      </w:pPr>
    </w:p>
    <w:p w14:paraId="68636708" w14:textId="355B0FF2" w:rsidR="00A862A0" w:rsidRPr="005D4698" w:rsidRDefault="00A862A0" w:rsidP="00A862A0">
      <w:pPr>
        <w:ind w:left="1080" w:hanging="360"/>
        <w:jc w:val="both"/>
        <w:rPr>
          <w:rFonts w:cstheme="minorHAnsi"/>
        </w:rPr>
      </w:pPr>
      <w:r w:rsidRPr="005D4698">
        <w:rPr>
          <w:rFonts w:cstheme="minorHAnsi"/>
        </w:rPr>
        <w:t xml:space="preserve">1. </w:t>
      </w:r>
      <w:r w:rsidRPr="005D4698">
        <w:rPr>
          <w:rFonts w:cstheme="minorHAnsi"/>
        </w:rPr>
        <w:tab/>
        <w:t xml:space="preserve">The Contract is awarded by the </w:t>
      </w:r>
      <w:r w:rsidR="002F02FA" w:rsidRPr="005D4698">
        <w:rPr>
          <w:rFonts w:cstheme="minorHAnsi"/>
        </w:rPr>
        <w:t>C</w:t>
      </w:r>
      <w:r w:rsidR="002F02FA">
        <w:rPr>
          <w:rFonts w:cstheme="minorHAnsi"/>
        </w:rPr>
        <w:t>ounty</w:t>
      </w:r>
      <w:r w:rsidRPr="005D4698">
        <w:rPr>
          <w:rFonts w:cstheme="minorHAnsi"/>
        </w:rPr>
        <w:t xml:space="preserve"> in the amount of at least $25,000.</w:t>
      </w:r>
    </w:p>
    <w:p w14:paraId="48749617" w14:textId="77777777" w:rsidR="00A862A0" w:rsidRPr="005D4698" w:rsidRDefault="00A862A0" w:rsidP="00A862A0">
      <w:pPr>
        <w:ind w:left="1080" w:hanging="360"/>
        <w:jc w:val="both"/>
        <w:rPr>
          <w:rFonts w:cstheme="minorHAnsi"/>
        </w:rPr>
      </w:pPr>
    </w:p>
    <w:p w14:paraId="3BAED7AF" w14:textId="77777777" w:rsidR="00A862A0" w:rsidRPr="005D4698" w:rsidRDefault="00A862A0" w:rsidP="00A862A0">
      <w:pPr>
        <w:ind w:left="1080" w:hanging="360"/>
        <w:jc w:val="both"/>
        <w:rPr>
          <w:rFonts w:cstheme="minorHAnsi"/>
        </w:rPr>
      </w:pPr>
      <w:r w:rsidRPr="005D4698">
        <w:rPr>
          <w:rFonts w:cstheme="minorHAnsi"/>
        </w:rPr>
        <w:t xml:space="preserve">2. </w:t>
      </w:r>
      <w:r w:rsidRPr="005D4698">
        <w:rPr>
          <w:rFonts w:cstheme="minorHAnsi"/>
        </w:rPr>
        <w:tab/>
        <w:t>The Contract requires the approval of FEMA, regardless of amount.</w:t>
      </w:r>
    </w:p>
    <w:p w14:paraId="3D951A8F" w14:textId="77777777" w:rsidR="00A862A0" w:rsidRPr="005D4698" w:rsidRDefault="00A862A0" w:rsidP="00A862A0">
      <w:pPr>
        <w:ind w:left="1080" w:hanging="360"/>
        <w:jc w:val="both"/>
        <w:rPr>
          <w:rFonts w:cstheme="minorHAnsi"/>
        </w:rPr>
      </w:pPr>
    </w:p>
    <w:p w14:paraId="1C28AC74" w14:textId="77777777" w:rsidR="00A862A0" w:rsidRPr="005D4698" w:rsidRDefault="00A862A0" w:rsidP="00A862A0">
      <w:pPr>
        <w:ind w:left="1080" w:hanging="360"/>
        <w:jc w:val="both"/>
        <w:rPr>
          <w:rFonts w:cstheme="minorHAnsi"/>
        </w:rPr>
      </w:pPr>
      <w:r w:rsidRPr="005D4698">
        <w:rPr>
          <w:rFonts w:cstheme="minorHAnsi"/>
        </w:rPr>
        <w:t>3.</w:t>
      </w:r>
      <w:r w:rsidRPr="005D4698">
        <w:rPr>
          <w:rFonts w:cstheme="minorHAnsi"/>
        </w:rPr>
        <w:tab/>
        <w:t>The Contract is for federally required audit services; or</w:t>
      </w:r>
    </w:p>
    <w:p w14:paraId="5F6CA313" w14:textId="77777777" w:rsidR="00A862A0" w:rsidRPr="005D4698" w:rsidRDefault="00A862A0" w:rsidP="00A862A0">
      <w:pPr>
        <w:ind w:left="1080" w:hanging="360"/>
        <w:jc w:val="both"/>
        <w:rPr>
          <w:rFonts w:cstheme="minorHAnsi"/>
        </w:rPr>
      </w:pPr>
    </w:p>
    <w:p w14:paraId="65B8EDEF" w14:textId="77777777" w:rsidR="00A862A0" w:rsidRPr="005D4698" w:rsidRDefault="00A862A0" w:rsidP="00A862A0">
      <w:pPr>
        <w:ind w:left="1080" w:hanging="360"/>
        <w:jc w:val="both"/>
        <w:rPr>
          <w:rFonts w:cstheme="minorHAnsi"/>
        </w:rPr>
      </w:pPr>
      <w:r w:rsidRPr="005D4698">
        <w:rPr>
          <w:rFonts w:cstheme="minorHAnsi"/>
        </w:rPr>
        <w:t>4.</w:t>
      </w:r>
      <w:r w:rsidRPr="005D4698">
        <w:rPr>
          <w:rFonts w:cstheme="minorHAnsi"/>
        </w:rPr>
        <w:tab/>
        <w:t xml:space="preserve">A subcontract is also a covered transaction if it is awarded by the Contractor of a recipient or subrecipient and requires </w:t>
      </w:r>
      <w:proofErr w:type="gramStart"/>
      <w:r w:rsidRPr="005D4698">
        <w:rPr>
          <w:rFonts w:cstheme="minorHAnsi"/>
        </w:rPr>
        <w:t>either the</w:t>
      </w:r>
      <w:proofErr w:type="gramEnd"/>
      <w:r w:rsidRPr="005D4698">
        <w:rPr>
          <w:rFonts w:cstheme="minorHAnsi"/>
        </w:rPr>
        <w:t xml:space="preserve"> approval of FEMA or is in excess of $25,000.</w:t>
      </w:r>
    </w:p>
    <w:p w14:paraId="028CE875" w14:textId="77777777" w:rsidR="00A862A0" w:rsidRPr="005D4698" w:rsidRDefault="00A862A0" w:rsidP="00A862A0">
      <w:pPr>
        <w:ind w:left="720" w:hanging="360"/>
        <w:jc w:val="both"/>
        <w:rPr>
          <w:rFonts w:cstheme="minorHAnsi"/>
        </w:rPr>
      </w:pPr>
    </w:p>
    <w:p w14:paraId="72BE82EE" w14:textId="77777777" w:rsidR="00A862A0" w:rsidRPr="005D4698" w:rsidRDefault="00A862A0" w:rsidP="00A862A0">
      <w:pPr>
        <w:ind w:left="720" w:hanging="360"/>
        <w:jc w:val="both"/>
        <w:rPr>
          <w:rFonts w:cstheme="minorHAnsi"/>
        </w:rPr>
      </w:pPr>
      <w:r w:rsidRPr="005D4698">
        <w:rPr>
          <w:rFonts w:cstheme="minorHAnsi"/>
        </w:rPr>
        <w:t xml:space="preserve">B. </w:t>
      </w:r>
      <w:r w:rsidRPr="005D4698">
        <w:rPr>
          <w:rFonts w:cstheme="minorHAnsi"/>
        </w:rPr>
        <w:tab/>
        <w:t>The Contractor shall comply with 2 C.F.R. pt. 180, subpart C and 2 C.F.R. pt. 3000, subpart C, and shall include a requirement to comply with these regulations in any lower tier covered transaction it enters into.</w:t>
      </w:r>
    </w:p>
    <w:p w14:paraId="11B1C7AC" w14:textId="77777777" w:rsidR="00A862A0" w:rsidRPr="005D4698" w:rsidRDefault="00A862A0" w:rsidP="00A862A0">
      <w:pPr>
        <w:tabs>
          <w:tab w:val="left" w:pos="2798"/>
          <w:tab w:val="left" w:pos="2799"/>
        </w:tabs>
        <w:jc w:val="both"/>
        <w:rPr>
          <w:rFonts w:cstheme="minorHAnsi"/>
        </w:rPr>
      </w:pPr>
    </w:p>
    <w:p w14:paraId="6C45C88E" w14:textId="4068F3F7" w:rsidR="00A862A0" w:rsidRPr="005D4698" w:rsidRDefault="00A862A0" w:rsidP="00A862A0">
      <w:pPr>
        <w:tabs>
          <w:tab w:val="left" w:pos="2798"/>
          <w:tab w:val="left" w:pos="2799"/>
        </w:tabs>
        <w:ind w:left="720" w:hanging="360"/>
        <w:jc w:val="both"/>
        <w:rPr>
          <w:rFonts w:cstheme="minorHAnsi"/>
        </w:rPr>
      </w:pPr>
      <w:r w:rsidRPr="005D4698">
        <w:rPr>
          <w:rFonts w:cstheme="minorHAnsi"/>
        </w:rPr>
        <w:t xml:space="preserve">C. </w:t>
      </w:r>
      <w:r w:rsidRPr="005D4698">
        <w:rPr>
          <w:rFonts w:cstheme="minorHAnsi"/>
        </w:rPr>
        <w:tab/>
        <w:t xml:space="preserve">This certification is a material representation of fact relied upon by the </w:t>
      </w:r>
      <w:r w:rsidR="002F02FA" w:rsidRPr="005D4698">
        <w:rPr>
          <w:rFonts w:cstheme="minorHAnsi"/>
        </w:rPr>
        <w:t>C</w:t>
      </w:r>
      <w:r w:rsidR="002F02FA">
        <w:rPr>
          <w:rFonts w:cstheme="minorHAnsi"/>
        </w:rPr>
        <w:t>ounty</w:t>
      </w:r>
      <w:r w:rsidRPr="005D4698">
        <w:rPr>
          <w:rFonts w:cstheme="minorHAnsi"/>
        </w:rPr>
        <w:t xml:space="preserve">. If it is later determined that the Contractor did not comply with 2 C.F.R. pt. 180, subpart C and 2 C.F.R. pt. 3000, subpart C, in addition to remedies available to the </w:t>
      </w:r>
      <w:r w:rsidR="002F02FA" w:rsidRPr="005D4698">
        <w:rPr>
          <w:rFonts w:cstheme="minorHAnsi"/>
        </w:rPr>
        <w:t>C</w:t>
      </w:r>
      <w:r w:rsidR="002F02FA">
        <w:rPr>
          <w:rFonts w:cstheme="minorHAnsi"/>
        </w:rPr>
        <w:t>ounty</w:t>
      </w:r>
      <w:r w:rsidRPr="005D4698">
        <w:rPr>
          <w:rFonts w:cstheme="minorHAnsi"/>
        </w:rPr>
        <w:t>, the Federal Government may pursue available remedies, including but not limited to suspension and/or debarment.</w:t>
      </w:r>
    </w:p>
    <w:p w14:paraId="4C2BDCD5" w14:textId="77777777" w:rsidR="00A862A0" w:rsidRPr="005D4698" w:rsidRDefault="00A862A0" w:rsidP="00A862A0">
      <w:pPr>
        <w:pStyle w:val="BodyText"/>
        <w:ind w:left="720" w:hanging="360"/>
        <w:rPr>
          <w:rFonts w:asciiTheme="minorHAnsi" w:hAnsiTheme="minorHAnsi" w:cstheme="minorHAnsi"/>
        </w:rPr>
      </w:pPr>
    </w:p>
    <w:p w14:paraId="49C3AAEC" w14:textId="77777777" w:rsidR="00A862A0" w:rsidRPr="005D4698" w:rsidRDefault="00A862A0" w:rsidP="00A862A0">
      <w:pPr>
        <w:tabs>
          <w:tab w:val="left" w:pos="2798"/>
          <w:tab w:val="left" w:pos="2799"/>
        </w:tabs>
        <w:ind w:left="720" w:hanging="360"/>
        <w:jc w:val="both"/>
        <w:rPr>
          <w:rFonts w:cstheme="minorHAnsi"/>
        </w:rPr>
      </w:pPr>
      <w:r w:rsidRPr="005D4698">
        <w:rPr>
          <w:rFonts w:cstheme="minorHAnsi"/>
        </w:rPr>
        <w:t xml:space="preserve">D. </w:t>
      </w:r>
      <w:r w:rsidRPr="005D4698">
        <w:rPr>
          <w:rFonts w:cstheme="minorHAnsi"/>
        </w:rPr>
        <w:tab/>
        <w:t>The Contractor agrees to comply with the requirements of 2 C.F.R. pt. 180, subpart C and 2 C.F.R. pt. 3000, subpart C, while this offer is valid and throughout the period of any contract that may arise from this offer. The Contractor further agrees to include a provision requiring such compliance in its lower tier covered transactions.</w:t>
      </w:r>
    </w:p>
    <w:p w14:paraId="72810DE0" w14:textId="77777777" w:rsidR="00A862A0" w:rsidRPr="005D4698" w:rsidRDefault="00A862A0" w:rsidP="00A862A0">
      <w:pPr>
        <w:tabs>
          <w:tab w:val="left" w:pos="2798"/>
          <w:tab w:val="left" w:pos="2799"/>
        </w:tabs>
        <w:ind w:left="720" w:hanging="360"/>
        <w:jc w:val="both"/>
        <w:rPr>
          <w:rFonts w:cstheme="minorHAnsi"/>
        </w:rPr>
      </w:pPr>
    </w:p>
    <w:p w14:paraId="5BFE4B07" w14:textId="63C21EF4" w:rsidR="00A862A0" w:rsidRPr="005D4698" w:rsidRDefault="00A862A0" w:rsidP="00A862A0">
      <w:pPr>
        <w:tabs>
          <w:tab w:val="left" w:pos="2798"/>
          <w:tab w:val="left" w:pos="2799"/>
        </w:tabs>
        <w:ind w:left="720" w:hanging="360"/>
        <w:jc w:val="both"/>
        <w:rPr>
          <w:rFonts w:cstheme="minorHAnsi"/>
        </w:rPr>
      </w:pPr>
      <w:r w:rsidRPr="005D4698">
        <w:rPr>
          <w:rFonts w:cstheme="minorHAnsi"/>
        </w:rPr>
        <w:t xml:space="preserve">E. </w:t>
      </w:r>
      <w:r w:rsidRPr="005D4698">
        <w:rPr>
          <w:rFonts w:cstheme="minorHAnsi"/>
        </w:rPr>
        <w:tab/>
        <w:t xml:space="preserve">The Contractor shall have completed the Certification Regarding Debarment, Suspension, and Other Responsibility Matters- Primary Covered Transactions Form, and returned it to the </w:t>
      </w:r>
      <w:r w:rsidR="002F02FA" w:rsidRPr="005D4698">
        <w:rPr>
          <w:rFonts w:cstheme="minorHAnsi"/>
        </w:rPr>
        <w:t>C</w:t>
      </w:r>
      <w:r w:rsidR="002F02FA">
        <w:rPr>
          <w:rFonts w:cstheme="minorHAnsi"/>
        </w:rPr>
        <w:t>ounty</w:t>
      </w:r>
      <w:r w:rsidRPr="005D4698">
        <w:rPr>
          <w:rFonts w:cstheme="minorHAnsi"/>
        </w:rPr>
        <w:t xml:space="preserve"> with their Proposal. </w:t>
      </w:r>
    </w:p>
    <w:p w14:paraId="459120BD" w14:textId="77777777" w:rsidR="00A862A0" w:rsidRPr="005D4698" w:rsidRDefault="00A862A0" w:rsidP="00A862A0">
      <w:pPr>
        <w:tabs>
          <w:tab w:val="left" w:pos="2798"/>
          <w:tab w:val="left" w:pos="2799"/>
        </w:tabs>
        <w:ind w:left="720" w:hanging="360"/>
        <w:jc w:val="both"/>
        <w:rPr>
          <w:rFonts w:cstheme="minorHAnsi"/>
        </w:rPr>
      </w:pPr>
    </w:p>
    <w:p w14:paraId="6BA1BA4A" w14:textId="77777777" w:rsidR="00A862A0" w:rsidRPr="005D4698" w:rsidRDefault="00A862A0" w:rsidP="00A862A0">
      <w:pPr>
        <w:autoSpaceDE w:val="0"/>
        <w:autoSpaceDN w:val="0"/>
        <w:adjustRightInd w:val="0"/>
        <w:ind w:left="720" w:hanging="360"/>
        <w:jc w:val="both"/>
        <w:rPr>
          <w:rFonts w:cstheme="minorHAnsi"/>
        </w:rPr>
      </w:pPr>
      <w:r w:rsidRPr="005D4698">
        <w:rPr>
          <w:rFonts w:cstheme="minorHAnsi"/>
        </w:rPr>
        <w:t>F.</w:t>
      </w:r>
      <w:r w:rsidRPr="005D4698">
        <w:rPr>
          <w:rFonts w:cstheme="minorHAnsi"/>
        </w:rPr>
        <w:tab/>
        <w:t xml:space="preserve">A contract award (see 2 CFR 180.220) must not be made to parties listed on the governmentwide exclusions in the System for Award Management (SAM), in accordance with the OMB guidelines at 2 CFR 180 that implement Executive Orders 12549 (3 CFR part 1986 Comp., p. 189) and 12689 (3 CFR part 1989 Comp., p. 235), "Debarment </w:t>
      </w:r>
      <w:r w:rsidRPr="005D4698">
        <w:rPr>
          <w:rFonts w:cstheme="minorHAnsi"/>
        </w:rPr>
        <w:lastRenderedPageBreak/>
        <w:t>and Suspension." SAM Exclusions contains the names of parties debarred, suspended, or otherwise excluded by agencies, as well as parties declared ineligible under statutory or regulatory authority other than Executive Order 12549.</w:t>
      </w:r>
    </w:p>
    <w:p w14:paraId="36749B99" w14:textId="77777777" w:rsidR="00A862A0" w:rsidRPr="005D4698" w:rsidRDefault="00A862A0" w:rsidP="00A862A0">
      <w:pPr>
        <w:pStyle w:val="BodyText"/>
        <w:ind w:left="2260" w:right="171"/>
        <w:rPr>
          <w:rFonts w:asciiTheme="minorHAnsi" w:hAnsiTheme="minorHAnsi" w:cstheme="minorHAnsi"/>
        </w:rPr>
      </w:pPr>
    </w:p>
    <w:p w14:paraId="32821A05" w14:textId="77777777" w:rsidR="00A862A0" w:rsidRPr="005D4698" w:rsidRDefault="00A862A0" w:rsidP="002F02FA">
      <w:pPr>
        <w:pStyle w:val="ListParagraph"/>
        <w:numPr>
          <w:ilvl w:val="0"/>
          <w:numId w:val="44"/>
        </w:numPr>
        <w:autoSpaceDE w:val="0"/>
        <w:autoSpaceDN w:val="0"/>
        <w:ind w:left="360"/>
        <w:jc w:val="both"/>
        <w:rPr>
          <w:rFonts w:cstheme="minorHAnsi"/>
        </w:rPr>
      </w:pPr>
      <w:r w:rsidRPr="005D4698">
        <w:rPr>
          <w:rFonts w:cstheme="minorHAnsi"/>
          <w:b/>
        </w:rPr>
        <w:t xml:space="preserve"> BYRD ANTI-LOBBYING AMENDMENT, 31 U.S.C. § 1352 (AS AMENDED)</w:t>
      </w:r>
    </w:p>
    <w:p w14:paraId="442CF8B3" w14:textId="77777777" w:rsidR="00A862A0" w:rsidRPr="005D4698" w:rsidRDefault="00A862A0" w:rsidP="00A862A0">
      <w:pPr>
        <w:jc w:val="both"/>
        <w:rPr>
          <w:rFonts w:cstheme="minorHAnsi"/>
        </w:rPr>
      </w:pPr>
    </w:p>
    <w:p w14:paraId="0C4DBE6D" w14:textId="271E6F26" w:rsidR="00A862A0" w:rsidRPr="005D4698" w:rsidRDefault="00A862A0" w:rsidP="00A862A0">
      <w:pPr>
        <w:pStyle w:val="ListParagraph"/>
        <w:ind w:left="360"/>
        <w:jc w:val="both"/>
        <w:rPr>
          <w:rFonts w:cstheme="minorHAnsi"/>
        </w:rPr>
      </w:pPr>
      <w:r w:rsidRPr="005D4698">
        <w:rPr>
          <w:rFonts w:cstheme="minorHAnsi"/>
        </w:rPr>
        <w:t xml:space="preserve">Contractors who apply or bid for an award of $100,000 or more shall file the required certification. 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 1352. Each tier shall also disclose any lobbying with non-Federal funds that takes place in connection with obtaining any Federal award. Such disclosures are forwarded from tier to </w:t>
      </w:r>
      <w:proofErr w:type="spellStart"/>
      <w:r w:rsidRPr="005D4698">
        <w:rPr>
          <w:rFonts w:cstheme="minorHAnsi"/>
        </w:rPr>
        <w:t>tier</w:t>
      </w:r>
      <w:proofErr w:type="spellEnd"/>
      <w:r w:rsidRPr="005D4698">
        <w:rPr>
          <w:rFonts w:cstheme="minorHAnsi"/>
        </w:rPr>
        <w:t xml:space="preserve"> up to the </w:t>
      </w:r>
      <w:r w:rsidR="002F02FA" w:rsidRPr="005D4698">
        <w:rPr>
          <w:rFonts w:cstheme="minorHAnsi"/>
        </w:rPr>
        <w:t>C</w:t>
      </w:r>
      <w:r w:rsidR="002F02FA">
        <w:rPr>
          <w:rFonts w:cstheme="minorHAnsi"/>
        </w:rPr>
        <w:t>ounty</w:t>
      </w:r>
      <w:r w:rsidRPr="005D4698">
        <w:rPr>
          <w:rFonts w:cstheme="minorHAnsi"/>
        </w:rPr>
        <w:t>, who in turn will forward the certification(s) to the federal agency.</w:t>
      </w:r>
    </w:p>
    <w:p w14:paraId="1D8F1572" w14:textId="77777777" w:rsidR="00A862A0" w:rsidRPr="005D4698" w:rsidRDefault="00A862A0" w:rsidP="00A862A0">
      <w:pPr>
        <w:pStyle w:val="ListParagraph"/>
        <w:ind w:left="1080"/>
        <w:jc w:val="both"/>
        <w:rPr>
          <w:rFonts w:cstheme="minorHAnsi"/>
        </w:rPr>
      </w:pPr>
    </w:p>
    <w:p w14:paraId="15367296" w14:textId="77777777" w:rsidR="00A862A0" w:rsidRPr="005D4698" w:rsidRDefault="00A862A0" w:rsidP="002F02FA">
      <w:pPr>
        <w:pStyle w:val="ListParagraph"/>
        <w:numPr>
          <w:ilvl w:val="0"/>
          <w:numId w:val="44"/>
        </w:numPr>
        <w:autoSpaceDE w:val="0"/>
        <w:autoSpaceDN w:val="0"/>
        <w:ind w:left="360"/>
        <w:jc w:val="both"/>
        <w:rPr>
          <w:rFonts w:cstheme="minorHAnsi"/>
          <w:b/>
        </w:rPr>
      </w:pPr>
      <w:r w:rsidRPr="005D4698">
        <w:rPr>
          <w:rFonts w:cstheme="minorHAnsi"/>
          <w:b/>
        </w:rPr>
        <w:t xml:space="preserve">  PROCUREMENT OF RECOVERED MATERIALS</w:t>
      </w:r>
    </w:p>
    <w:p w14:paraId="64D6927F" w14:textId="77777777" w:rsidR="00A862A0" w:rsidRPr="005D4698" w:rsidRDefault="00A862A0" w:rsidP="00A862A0">
      <w:pPr>
        <w:pStyle w:val="BodyText"/>
        <w:rPr>
          <w:rFonts w:asciiTheme="minorHAnsi" w:hAnsiTheme="minorHAnsi" w:cstheme="minorHAnsi"/>
        </w:rPr>
      </w:pPr>
    </w:p>
    <w:p w14:paraId="16BF0036" w14:textId="77777777" w:rsidR="00A862A0" w:rsidRPr="005D4698" w:rsidRDefault="00A862A0" w:rsidP="00A862A0">
      <w:pPr>
        <w:ind w:left="720" w:hanging="360"/>
        <w:jc w:val="both"/>
        <w:rPr>
          <w:rFonts w:cstheme="minorHAnsi"/>
        </w:rPr>
      </w:pPr>
      <w:r w:rsidRPr="005D4698">
        <w:rPr>
          <w:rFonts w:cstheme="minorHAnsi"/>
        </w:rPr>
        <w:t xml:space="preserve">A. </w:t>
      </w:r>
      <w:r w:rsidRPr="005D4698">
        <w:rPr>
          <w:rFonts w:cstheme="minorHAnsi"/>
        </w:rPr>
        <w:tab/>
        <w:t>In the performance of this contract, the Contractor shall make maximum use of products containing recovered materials that are EPA-designated items unless the product cannot be acquired:</w:t>
      </w:r>
    </w:p>
    <w:p w14:paraId="3877C493" w14:textId="77777777" w:rsidR="00A862A0" w:rsidRPr="005D4698" w:rsidRDefault="00A862A0" w:rsidP="00A862A0">
      <w:pPr>
        <w:ind w:left="720" w:hanging="360"/>
        <w:jc w:val="both"/>
        <w:rPr>
          <w:rFonts w:cstheme="minorHAnsi"/>
        </w:rPr>
      </w:pPr>
    </w:p>
    <w:p w14:paraId="65BD14A4" w14:textId="77777777" w:rsidR="00A862A0" w:rsidRPr="005D4698" w:rsidRDefault="00A862A0" w:rsidP="00A862A0">
      <w:pPr>
        <w:ind w:left="1080" w:hanging="360"/>
        <w:jc w:val="both"/>
        <w:rPr>
          <w:rFonts w:cstheme="minorHAnsi"/>
        </w:rPr>
      </w:pPr>
      <w:r w:rsidRPr="005D4698">
        <w:rPr>
          <w:rFonts w:cstheme="minorHAnsi"/>
        </w:rPr>
        <w:t xml:space="preserve">1. </w:t>
      </w:r>
      <w:r w:rsidRPr="005D4698">
        <w:rPr>
          <w:rFonts w:cstheme="minorHAnsi"/>
        </w:rPr>
        <w:tab/>
        <w:t>Competitively within a timeframe providing for compliance with the Contract performance schedule; or</w:t>
      </w:r>
    </w:p>
    <w:p w14:paraId="21CDBE3B" w14:textId="77777777" w:rsidR="00A862A0" w:rsidRPr="005D4698" w:rsidRDefault="00A862A0" w:rsidP="00A862A0">
      <w:pPr>
        <w:pStyle w:val="BodyText"/>
        <w:ind w:left="1080" w:hanging="360"/>
        <w:rPr>
          <w:rFonts w:asciiTheme="minorHAnsi" w:hAnsiTheme="minorHAnsi" w:cstheme="minorHAnsi"/>
        </w:rPr>
      </w:pPr>
    </w:p>
    <w:p w14:paraId="6D07B16D" w14:textId="77777777" w:rsidR="00A862A0" w:rsidRPr="005D4698" w:rsidRDefault="00A862A0" w:rsidP="00A862A0">
      <w:pPr>
        <w:ind w:left="1080" w:hanging="360"/>
        <w:jc w:val="both"/>
        <w:rPr>
          <w:rFonts w:cstheme="minorHAnsi"/>
        </w:rPr>
      </w:pPr>
      <w:r w:rsidRPr="005D4698">
        <w:rPr>
          <w:rFonts w:cstheme="minorHAnsi"/>
        </w:rPr>
        <w:t>2.</w:t>
      </w:r>
      <w:r w:rsidRPr="005D4698">
        <w:rPr>
          <w:rFonts w:cstheme="minorHAnsi"/>
        </w:rPr>
        <w:tab/>
        <w:t>Meeting Contract performance requirements; or</w:t>
      </w:r>
    </w:p>
    <w:p w14:paraId="5B2E9430" w14:textId="77777777" w:rsidR="00A862A0" w:rsidRPr="005D4698" w:rsidRDefault="00A862A0" w:rsidP="00A862A0">
      <w:pPr>
        <w:ind w:left="1080" w:hanging="360"/>
        <w:jc w:val="both"/>
        <w:rPr>
          <w:rFonts w:cstheme="minorHAnsi"/>
        </w:rPr>
      </w:pPr>
    </w:p>
    <w:p w14:paraId="24F7DD5D" w14:textId="77777777" w:rsidR="00A862A0" w:rsidRPr="005D4698" w:rsidRDefault="00A862A0" w:rsidP="00A862A0">
      <w:pPr>
        <w:ind w:left="1080" w:hanging="360"/>
        <w:jc w:val="both"/>
        <w:rPr>
          <w:rFonts w:cstheme="minorHAnsi"/>
        </w:rPr>
      </w:pPr>
      <w:r w:rsidRPr="005D4698">
        <w:rPr>
          <w:rFonts w:cstheme="minorHAnsi"/>
        </w:rPr>
        <w:t xml:space="preserve">3. </w:t>
      </w:r>
      <w:r w:rsidRPr="005D4698">
        <w:rPr>
          <w:rFonts w:cstheme="minorHAnsi"/>
        </w:rPr>
        <w:tab/>
        <w:t>At a reasonable price.</w:t>
      </w:r>
    </w:p>
    <w:p w14:paraId="53F41027" w14:textId="77777777" w:rsidR="00A862A0" w:rsidRPr="005D4698" w:rsidRDefault="00A862A0" w:rsidP="00A862A0">
      <w:pPr>
        <w:pStyle w:val="BodyText"/>
        <w:ind w:left="1800"/>
        <w:rPr>
          <w:rFonts w:asciiTheme="minorHAnsi" w:hAnsiTheme="minorHAnsi" w:cstheme="minorHAnsi"/>
        </w:rPr>
      </w:pPr>
    </w:p>
    <w:p w14:paraId="551C7A10" w14:textId="77777777" w:rsidR="00A862A0" w:rsidRPr="005D4698" w:rsidRDefault="00A862A0" w:rsidP="00A862A0">
      <w:pPr>
        <w:pStyle w:val="BodyText"/>
        <w:ind w:left="720" w:hanging="360"/>
        <w:rPr>
          <w:rFonts w:asciiTheme="minorHAnsi" w:hAnsiTheme="minorHAnsi" w:cstheme="minorHAnsi"/>
        </w:rPr>
      </w:pPr>
      <w:r w:rsidRPr="005D4698">
        <w:rPr>
          <w:rFonts w:asciiTheme="minorHAnsi" w:hAnsiTheme="minorHAnsi" w:cstheme="minorHAnsi"/>
        </w:rPr>
        <w:t xml:space="preserve">B. </w:t>
      </w:r>
      <w:r w:rsidRPr="005D4698">
        <w:rPr>
          <w:rFonts w:asciiTheme="minorHAnsi" w:hAnsiTheme="minorHAnsi" w:cstheme="minorHAnsi"/>
        </w:rPr>
        <w:tab/>
        <w:t xml:space="preserve">Information about this requirement, along with the list of EPA-designate items, is available at EPA’s Comprehensive Procurement Guidelines web site: </w:t>
      </w:r>
    </w:p>
    <w:p w14:paraId="4083A61B" w14:textId="77777777" w:rsidR="00A862A0" w:rsidRPr="005D4698" w:rsidRDefault="00570C2D" w:rsidP="00A862A0">
      <w:pPr>
        <w:pStyle w:val="BodyText"/>
        <w:ind w:left="720"/>
        <w:rPr>
          <w:rFonts w:asciiTheme="minorHAnsi" w:hAnsiTheme="minorHAnsi" w:cstheme="minorHAnsi"/>
        </w:rPr>
      </w:pPr>
      <w:hyperlink r:id="rId12" w:history="1">
        <w:r w:rsidR="00A862A0" w:rsidRPr="005D4698">
          <w:rPr>
            <w:rStyle w:val="Hyperlink"/>
            <w:rFonts w:asciiTheme="minorHAnsi" w:hAnsiTheme="minorHAnsi" w:cstheme="minorHAnsi"/>
          </w:rPr>
          <w:t>https://www.epa.gov/smm/comprehensive-procurement-guideline-cpg-program</w:t>
        </w:r>
      </w:hyperlink>
      <w:r w:rsidR="00A862A0" w:rsidRPr="005D4698">
        <w:rPr>
          <w:rFonts w:asciiTheme="minorHAnsi" w:hAnsiTheme="minorHAnsi" w:cstheme="minorHAnsi"/>
        </w:rPr>
        <w:t>.</w:t>
      </w:r>
    </w:p>
    <w:p w14:paraId="15884209" w14:textId="77777777" w:rsidR="00A862A0" w:rsidRPr="005D4698" w:rsidRDefault="00A862A0" w:rsidP="00A862A0">
      <w:pPr>
        <w:pStyle w:val="BodyText"/>
        <w:ind w:left="720"/>
        <w:rPr>
          <w:rFonts w:asciiTheme="minorHAnsi" w:hAnsiTheme="minorHAnsi" w:cstheme="minorHAnsi"/>
        </w:rPr>
      </w:pPr>
    </w:p>
    <w:p w14:paraId="275A2026" w14:textId="77777777" w:rsidR="00A862A0" w:rsidRPr="005D4698" w:rsidRDefault="00A862A0" w:rsidP="00A862A0">
      <w:pPr>
        <w:pStyle w:val="BodyText"/>
        <w:ind w:left="720" w:hanging="360"/>
        <w:rPr>
          <w:rFonts w:asciiTheme="minorHAnsi" w:hAnsiTheme="minorHAnsi" w:cstheme="minorHAnsi"/>
        </w:rPr>
      </w:pPr>
      <w:r w:rsidRPr="005D4698">
        <w:rPr>
          <w:rFonts w:asciiTheme="minorHAnsi" w:hAnsiTheme="minorHAnsi" w:cstheme="minorHAnsi"/>
        </w:rPr>
        <w:t>C.</w:t>
      </w:r>
      <w:r w:rsidRPr="005D4698">
        <w:rPr>
          <w:rFonts w:asciiTheme="minorHAnsi" w:hAnsiTheme="minorHAnsi" w:cstheme="minorHAnsi"/>
        </w:rPr>
        <w:tab/>
        <w:t>The Contractor agrees to comply with Section 6002 of the Solid Waste Disposal Act, Pub. L. No 89-272 (1965) (codified as amended by the Resource Conservation and Recovery Act at 42 U.S.C § 6962).</w:t>
      </w:r>
    </w:p>
    <w:p w14:paraId="47901338" w14:textId="77777777" w:rsidR="00A862A0" w:rsidRPr="005D4698" w:rsidRDefault="00A862A0" w:rsidP="00A862A0">
      <w:pPr>
        <w:jc w:val="both"/>
        <w:rPr>
          <w:rFonts w:cstheme="minorHAnsi"/>
        </w:rPr>
      </w:pPr>
    </w:p>
    <w:p w14:paraId="7D3E14C5" w14:textId="77777777" w:rsidR="00A862A0" w:rsidRPr="005D4698" w:rsidRDefault="00A862A0" w:rsidP="002F02FA">
      <w:pPr>
        <w:pStyle w:val="ListParagraph"/>
        <w:numPr>
          <w:ilvl w:val="0"/>
          <w:numId w:val="44"/>
        </w:numPr>
        <w:autoSpaceDE w:val="0"/>
        <w:autoSpaceDN w:val="0"/>
        <w:ind w:left="360"/>
        <w:jc w:val="both"/>
        <w:rPr>
          <w:rFonts w:cstheme="minorHAnsi"/>
        </w:rPr>
      </w:pPr>
      <w:r w:rsidRPr="005D4698">
        <w:rPr>
          <w:rFonts w:cstheme="minorHAnsi"/>
          <w:b/>
        </w:rPr>
        <w:t xml:space="preserve">  ACCESS TO RECORDS</w:t>
      </w:r>
    </w:p>
    <w:p w14:paraId="51AFCA11" w14:textId="77777777" w:rsidR="00A862A0" w:rsidRPr="005D4698" w:rsidRDefault="00A862A0" w:rsidP="00A862A0">
      <w:pPr>
        <w:pStyle w:val="BodyText"/>
        <w:rPr>
          <w:rFonts w:asciiTheme="minorHAnsi" w:hAnsiTheme="minorHAnsi" w:cstheme="minorHAnsi"/>
        </w:rPr>
      </w:pPr>
    </w:p>
    <w:p w14:paraId="5FE7DBCB" w14:textId="77777777" w:rsidR="00A862A0" w:rsidRPr="005D4698" w:rsidRDefault="00A862A0" w:rsidP="00A862A0">
      <w:pPr>
        <w:ind w:left="720" w:hanging="360"/>
        <w:jc w:val="both"/>
        <w:rPr>
          <w:rFonts w:cstheme="minorHAnsi"/>
        </w:rPr>
      </w:pPr>
      <w:r w:rsidRPr="005D4698">
        <w:rPr>
          <w:rFonts w:cstheme="minorHAnsi"/>
        </w:rPr>
        <w:t xml:space="preserve">A. </w:t>
      </w:r>
      <w:r w:rsidRPr="005D4698">
        <w:rPr>
          <w:rFonts w:cstheme="minorHAnsi"/>
        </w:rPr>
        <w:tab/>
        <w:t xml:space="preserve">Access to Records. </w:t>
      </w:r>
    </w:p>
    <w:p w14:paraId="5CE7F0FB" w14:textId="77777777" w:rsidR="00A862A0" w:rsidRPr="005D4698" w:rsidRDefault="00A862A0" w:rsidP="00A862A0">
      <w:pPr>
        <w:pStyle w:val="BodyText"/>
        <w:rPr>
          <w:rFonts w:asciiTheme="minorHAnsi" w:hAnsiTheme="minorHAnsi" w:cstheme="minorHAnsi"/>
        </w:rPr>
      </w:pPr>
    </w:p>
    <w:p w14:paraId="4914BF26" w14:textId="4EB15074" w:rsidR="00A862A0" w:rsidRPr="005D4698" w:rsidRDefault="00A862A0" w:rsidP="00A862A0">
      <w:pPr>
        <w:ind w:left="1080" w:hanging="360"/>
        <w:jc w:val="both"/>
        <w:rPr>
          <w:rFonts w:cstheme="minorHAnsi"/>
        </w:rPr>
      </w:pPr>
      <w:r w:rsidRPr="005D4698">
        <w:rPr>
          <w:rFonts w:cstheme="minorHAnsi"/>
        </w:rPr>
        <w:t xml:space="preserve">1. </w:t>
      </w:r>
      <w:r w:rsidRPr="005D4698">
        <w:rPr>
          <w:rFonts w:cstheme="minorHAnsi"/>
        </w:rPr>
        <w:tab/>
        <w:t xml:space="preserve">The Contractor agrees to provide the </w:t>
      </w:r>
      <w:r w:rsidR="002F02FA" w:rsidRPr="005D4698">
        <w:rPr>
          <w:rFonts w:cstheme="minorHAnsi"/>
        </w:rPr>
        <w:t>C</w:t>
      </w:r>
      <w:r w:rsidR="002F02FA">
        <w:rPr>
          <w:rFonts w:cstheme="minorHAnsi"/>
        </w:rPr>
        <w:t>ounty</w:t>
      </w:r>
      <w:r w:rsidRPr="005D4698">
        <w:rPr>
          <w:rFonts w:cstheme="minorHAnsi"/>
        </w:rPr>
        <w:t>, the FEMA Administrator, the Comptroller General of the United States, or any of their authorized representatives access to any books, documents, papers, and records of the Contractor which are directly pertinent to this Contract for the purposes of making audits, examinations, excerpts, and transcriptions.</w:t>
      </w:r>
    </w:p>
    <w:p w14:paraId="3BF5F936" w14:textId="77777777" w:rsidR="00A862A0" w:rsidRPr="005D4698" w:rsidRDefault="00A862A0" w:rsidP="00A862A0">
      <w:pPr>
        <w:pStyle w:val="ListParagraph"/>
        <w:ind w:left="1080"/>
        <w:jc w:val="both"/>
        <w:rPr>
          <w:rFonts w:cstheme="minorHAnsi"/>
        </w:rPr>
      </w:pPr>
    </w:p>
    <w:p w14:paraId="66664F60" w14:textId="77777777" w:rsidR="00A862A0" w:rsidRPr="005D4698" w:rsidRDefault="00A862A0" w:rsidP="00A862A0">
      <w:pPr>
        <w:ind w:left="1080" w:hanging="360"/>
        <w:jc w:val="both"/>
        <w:rPr>
          <w:rFonts w:cstheme="minorHAnsi"/>
        </w:rPr>
      </w:pPr>
      <w:r w:rsidRPr="005D4698">
        <w:rPr>
          <w:rFonts w:cstheme="minorHAnsi"/>
        </w:rPr>
        <w:t xml:space="preserve">2. </w:t>
      </w:r>
      <w:r w:rsidRPr="005D4698">
        <w:rPr>
          <w:rFonts w:cstheme="minorHAnsi"/>
        </w:rPr>
        <w:tab/>
        <w:t>The Contractor agrees to permit any of the foregoing parties to reproduce by any means whatsoever or to copy excerpts and transcriptions as reasonably needed.</w:t>
      </w:r>
    </w:p>
    <w:p w14:paraId="7E001001" w14:textId="77777777" w:rsidR="00A862A0" w:rsidRPr="005D4698" w:rsidRDefault="00A862A0" w:rsidP="00A862A0">
      <w:pPr>
        <w:pStyle w:val="ListParagraph"/>
        <w:ind w:left="1080"/>
        <w:jc w:val="both"/>
        <w:rPr>
          <w:rFonts w:cstheme="minorHAnsi"/>
        </w:rPr>
      </w:pPr>
    </w:p>
    <w:p w14:paraId="6372F969" w14:textId="77777777" w:rsidR="00A862A0" w:rsidRPr="005D4698" w:rsidRDefault="00A862A0" w:rsidP="00A862A0">
      <w:pPr>
        <w:ind w:left="1080" w:hanging="360"/>
        <w:jc w:val="both"/>
        <w:rPr>
          <w:rFonts w:cstheme="minorHAnsi"/>
        </w:rPr>
      </w:pPr>
      <w:r w:rsidRPr="005D4698">
        <w:rPr>
          <w:rFonts w:cstheme="minorHAnsi"/>
        </w:rPr>
        <w:t xml:space="preserve">3. </w:t>
      </w:r>
      <w:r w:rsidRPr="005D4698">
        <w:rPr>
          <w:rFonts w:cstheme="minorHAnsi"/>
        </w:rPr>
        <w:tab/>
        <w:t>The Contractor agrees to provide the FEMA Administrator or its authorized representatives access to construction or other work sites pertaining to the work being completed under the Contract.</w:t>
      </w:r>
    </w:p>
    <w:p w14:paraId="4CD72582" w14:textId="77777777" w:rsidR="00A862A0" w:rsidRPr="005D4698" w:rsidRDefault="00A862A0" w:rsidP="00A862A0">
      <w:pPr>
        <w:pStyle w:val="ListParagraph"/>
        <w:ind w:left="1080"/>
        <w:jc w:val="both"/>
        <w:rPr>
          <w:rFonts w:cstheme="minorHAnsi"/>
        </w:rPr>
      </w:pPr>
    </w:p>
    <w:p w14:paraId="74C6C96F" w14:textId="545249E7" w:rsidR="00A862A0" w:rsidRPr="005D4698" w:rsidRDefault="00A862A0" w:rsidP="00A862A0">
      <w:pPr>
        <w:ind w:left="1080" w:hanging="360"/>
        <w:jc w:val="both"/>
        <w:rPr>
          <w:rFonts w:cstheme="minorHAnsi"/>
        </w:rPr>
      </w:pPr>
      <w:r w:rsidRPr="005D4698">
        <w:rPr>
          <w:rFonts w:cstheme="minorHAnsi"/>
        </w:rPr>
        <w:t xml:space="preserve">4. </w:t>
      </w:r>
      <w:r w:rsidRPr="005D4698">
        <w:rPr>
          <w:rFonts w:cstheme="minorHAnsi"/>
        </w:rPr>
        <w:tab/>
        <w:t xml:space="preserve">Such records will be maintained for five (5) years after the completion of the work done under the Contract and until claims or audit findings have been resolved which were initiated prior to the expiration of the five </w:t>
      </w:r>
      <w:r w:rsidRPr="005D4698">
        <w:rPr>
          <w:rFonts w:cstheme="minorHAnsi"/>
        </w:rPr>
        <w:lastRenderedPageBreak/>
        <w:t xml:space="preserve">(5) year period.  The </w:t>
      </w:r>
      <w:r w:rsidR="002F02FA" w:rsidRPr="005D4698">
        <w:rPr>
          <w:rFonts w:cstheme="minorHAnsi"/>
        </w:rPr>
        <w:t>C</w:t>
      </w:r>
      <w:r w:rsidR="002F02FA">
        <w:rPr>
          <w:rFonts w:cstheme="minorHAnsi"/>
        </w:rPr>
        <w:t>ounty</w:t>
      </w:r>
      <w:r w:rsidRPr="005D4698">
        <w:rPr>
          <w:rFonts w:cstheme="minorHAnsi"/>
        </w:rPr>
        <w:t xml:space="preserve"> retains a firm, which annually audits records; should records be required within that period, Contractor will be notified in writing.</w:t>
      </w:r>
    </w:p>
    <w:p w14:paraId="092AA608" w14:textId="77777777" w:rsidR="00A862A0" w:rsidRPr="005D4698" w:rsidRDefault="00A862A0" w:rsidP="00A862A0">
      <w:pPr>
        <w:jc w:val="both"/>
        <w:rPr>
          <w:rFonts w:cstheme="minorHAnsi"/>
        </w:rPr>
      </w:pPr>
    </w:p>
    <w:p w14:paraId="44303A60" w14:textId="77777777" w:rsidR="00A862A0" w:rsidRPr="005D4698" w:rsidRDefault="00A862A0" w:rsidP="00A862A0">
      <w:pPr>
        <w:ind w:left="720" w:hanging="360"/>
        <w:jc w:val="both"/>
        <w:rPr>
          <w:rFonts w:cstheme="minorHAnsi"/>
        </w:rPr>
      </w:pPr>
      <w:r w:rsidRPr="005D4698">
        <w:rPr>
          <w:rFonts w:cstheme="minorHAnsi"/>
        </w:rPr>
        <w:t xml:space="preserve">B. </w:t>
      </w:r>
      <w:r w:rsidRPr="005D4698">
        <w:rPr>
          <w:rFonts w:cstheme="minorHAnsi"/>
        </w:rPr>
        <w:tab/>
        <w:t>Federal Records Requirements:</w:t>
      </w:r>
      <w:r w:rsidRPr="005D4698">
        <w:rPr>
          <w:rFonts w:cstheme="minorHAnsi"/>
        </w:rPr>
        <w:tab/>
        <w:t>If applicable, records retention and access to records shall comply with the Federal Highway Administration and the Office of the Inspector General.</w:t>
      </w:r>
    </w:p>
    <w:p w14:paraId="093C5AEE" w14:textId="77777777" w:rsidR="00A862A0" w:rsidRPr="005D4698" w:rsidRDefault="00A862A0" w:rsidP="00A862A0">
      <w:pPr>
        <w:ind w:left="1260"/>
        <w:jc w:val="both"/>
        <w:rPr>
          <w:rFonts w:cstheme="minorHAnsi"/>
        </w:rPr>
      </w:pPr>
      <w:r w:rsidRPr="005D4698">
        <w:rPr>
          <w:rFonts w:cstheme="minorHAnsi"/>
        </w:rPr>
        <w:t xml:space="preserve"> </w:t>
      </w:r>
    </w:p>
    <w:p w14:paraId="6B791F12" w14:textId="77777777" w:rsidR="00A862A0" w:rsidRPr="005D4698" w:rsidRDefault="00A862A0" w:rsidP="002F02FA">
      <w:pPr>
        <w:pStyle w:val="ListParagraph"/>
        <w:numPr>
          <w:ilvl w:val="0"/>
          <w:numId w:val="44"/>
        </w:numPr>
        <w:tabs>
          <w:tab w:val="left" w:pos="540"/>
        </w:tabs>
        <w:autoSpaceDE w:val="0"/>
        <w:autoSpaceDN w:val="0"/>
        <w:ind w:left="360"/>
        <w:jc w:val="both"/>
        <w:rPr>
          <w:rFonts w:cstheme="minorHAnsi"/>
          <w:b/>
        </w:rPr>
      </w:pPr>
      <w:r w:rsidRPr="005D4698">
        <w:rPr>
          <w:rFonts w:cstheme="minorHAnsi"/>
          <w:b/>
        </w:rPr>
        <w:t xml:space="preserve">  DHS SEAL, LOGO, AND FLAGS</w:t>
      </w:r>
    </w:p>
    <w:p w14:paraId="20A9E1BD" w14:textId="77777777" w:rsidR="00A862A0" w:rsidRPr="005D4698" w:rsidRDefault="00A862A0" w:rsidP="00A862A0">
      <w:pPr>
        <w:ind w:left="360"/>
        <w:jc w:val="both"/>
        <w:rPr>
          <w:rFonts w:cstheme="minorHAnsi"/>
        </w:rPr>
      </w:pPr>
    </w:p>
    <w:p w14:paraId="3045CE3A" w14:textId="77777777" w:rsidR="00A862A0" w:rsidRPr="005D4698" w:rsidRDefault="00A862A0" w:rsidP="00A862A0">
      <w:pPr>
        <w:ind w:left="360"/>
        <w:jc w:val="both"/>
        <w:rPr>
          <w:rFonts w:cstheme="minorHAnsi"/>
        </w:rPr>
      </w:pPr>
      <w:r w:rsidRPr="005D4698">
        <w:rPr>
          <w:rFonts w:cstheme="minorHAnsi"/>
        </w:rPr>
        <w:t>The Contractor must obtain written permission from the Department of Homeland Security (“DHS”) prior to using the DHS seals, logos, crests, or reproductions of flags, or likenesses of DHS agency officials. This includes use of DHS component (e.g., FEMA, CISA, etc.) seals, logos, crests, or reproductions of flags, or likenesses of component officials.</w:t>
      </w:r>
    </w:p>
    <w:p w14:paraId="01055440" w14:textId="77777777" w:rsidR="00A862A0" w:rsidRPr="005D4698" w:rsidRDefault="00A862A0" w:rsidP="00A862A0">
      <w:pPr>
        <w:ind w:left="360"/>
        <w:jc w:val="both"/>
        <w:rPr>
          <w:rFonts w:cstheme="minorHAnsi"/>
        </w:rPr>
      </w:pPr>
    </w:p>
    <w:p w14:paraId="447DD22C" w14:textId="77777777" w:rsidR="00A862A0" w:rsidRPr="005D4698" w:rsidRDefault="00A862A0" w:rsidP="002F02FA">
      <w:pPr>
        <w:pStyle w:val="ListParagraph"/>
        <w:numPr>
          <w:ilvl w:val="0"/>
          <w:numId w:val="44"/>
        </w:numPr>
        <w:autoSpaceDE w:val="0"/>
        <w:autoSpaceDN w:val="0"/>
        <w:ind w:left="360"/>
        <w:jc w:val="both"/>
        <w:rPr>
          <w:rFonts w:cstheme="minorHAnsi"/>
        </w:rPr>
      </w:pPr>
      <w:r w:rsidRPr="005D4698">
        <w:rPr>
          <w:rFonts w:cstheme="minorHAnsi"/>
          <w:b/>
        </w:rPr>
        <w:t xml:space="preserve">  COMPLIANCE WITH FEDERAL LAW, REGULATIONS, AND EXECUTIVE ORDERS</w:t>
      </w:r>
    </w:p>
    <w:p w14:paraId="29F4C14C" w14:textId="77777777" w:rsidR="00A862A0" w:rsidRPr="005D4698" w:rsidRDefault="00A862A0" w:rsidP="00A862A0">
      <w:pPr>
        <w:pStyle w:val="ListParagraph"/>
        <w:autoSpaceDE w:val="0"/>
        <w:autoSpaceDN w:val="0"/>
        <w:ind w:left="360"/>
        <w:jc w:val="both"/>
        <w:rPr>
          <w:rFonts w:cstheme="minorHAnsi"/>
        </w:rPr>
      </w:pPr>
    </w:p>
    <w:p w14:paraId="2DA84159" w14:textId="77777777" w:rsidR="00A862A0" w:rsidRPr="005D4698" w:rsidRDefault="00A862A0" w:rsidP="00A862A0">
      <w:pPr>
        <w:pStyle w:val="ListParagraph"/>
        <w:autoSpaceDE w:val="0"/>
        <w:autoSpaceDN w:val="0"/>
        <w:ind w:left="360"/>
        <w:jc w:val="both"/>
        <w:rPr>
          <w:rFonts w:cstheme="minorHAnsi"/>
        </w:rPr>
      </w:pPr>
      <w:r w:rsidRPr="005D4698">
        <w:rPr>
          <w:rFonts w:cstheme="minorHAnsi"/>
        </w:rPr>
        <w:t>The parties to this Contract acknowledge that FEMA financial assistance will be used to fund this Contract. The Contractor will comply will all applicable federal law, regulations, executive orders, FEMA policies, procedures, and directives.</w:t>
      </w:r>
    </w:p>
    <w:p w14:paraId="2ADFCAC6" w14:textId="77777777" w:rsidR="00A862A0" w:rsidRPr="005D4698" w:rsidRDefault="00A862A0" w:rsidP="00A862A0">
      <w:pPr>
        <w:pStyle w:val="ListParagraph"/>
        <w:tabs>
          <w:tab w:val="left" w:pos="461"/>
        </w:tabs>
        <w:ind w:left="460"/>
        <w:jc w:val="both"/>
        <w:rPr>
          <w:rFonts w:cstheme="minorHAnsi"/>
        </w:rPr>
      </w:pPr>
    </w:p>
    <w:p w14:paraId="6672E6CB" w14:textId="77777777" w:rsidR="00A862A0" w:rsidRPr="005D4698" w:rsidRDefault="00A862A0" w:rsidP="002F02FA">
      <w:pPr>
        <w:pStyle w:val="ListParagraph"/>
        <w:numPr>
          <w:ilvl w:val="0"/>
          <w:numId w:val="44"/>
        </w:numPr>
        <w:tabs>
          <w:tab w:val="left" w:pos="461"/>
        </w:tabs>
        <w:autoSpaceDE w:val="0"/>
        <w:autoSpaceDN w:val="0"/>
        <w:ind w:left="360"/>
        <w:jc w:val="both"/>
        <w:rPr>
          <w:rFonts w:cstheme="minorHAnsi"/>
          <w:b/>
        </w:rPr>
      </w:pPr>
      <w:r w:rsidRPr="005D4698">
        <w:rPr>
          <w:rFonts w:cstheme="minorHAnsi"/>
          <w:b/>
        </w:rPr>
        <w:t xml:space="preserve">  NO OBLIGATION BY FEDERAL GOVERNMENT</w:t>
      </w:r>
    </w:p>
    <w:p w14:paraId="610CE3EB" w14:textId="77777777" w:rsidR="00A862A0" w:rsidRPr="005D4698" w:rsidRDefault="00A862A0" w:rsidP="00A862A0">
      <w:pPr>
        <w:pStyle w:val="BodyText"/>
        <w:rPr>
          <w:rFonts w:asciiTheme="minorHAnsi" w:hAnsiTheme="minorHAnsi" w:cstheme="minorHAnsi"/>
        </w:rPr>
      </w:pPr>
    </w:p>
    <w:p w14:paraId="469096F9" w14:textId="7DE240A4" w:rsidR="00A862A0" w:rsidRPr="005D4698" w:rsidRDefault="00A862A0" w:rsidP="00A862A0">
      <w:pPr>
        <w:ind w:left="360"/>
        <w:jc w:val="both"/>
        <w:rPr>
          <w:rFonts w:cstheme="minorHAnsi"/>
        </w:rPr>
      </w:pPr>
      <w:r w:rsidRPr="005D4698">
        <w:rPr>
          <w:rFonts w:cstheme="minorHAnsi"/>
        </w:rPr>
        <w:t xml:space="preserve">The Federal Government is not a party to this Contract and is not subject to any obligations or liabilities to the </w:t>
      </w:r>
      <w:r w:rsidR="002F02FA" w:rsidRPr="005D4698">
        <w:rPr>
          <w:rFonts w:cstheme="minorHAnsi"/>
        </w:rPr>
        <w:t>C</w:t>
      </w:r>
      <w:r w:rsidR="002F02FA">
        <w:rPr>
          <w:rFonts w:cstheme="minorHAnsi"/>
        </w:rPr>
        <w:t>ounty</w:t>
      </w:r>
      <w:r w:rsidRPr="005D4698">
        <w:rPr>
          <w:rFonts w:cstheme="minorHAnsi"/>
        </w:rPr>
        <w:t>, Contractor, or any other party pertaining to any matter resulting from this Contract.</w:t>
      </w:r>
    </w:p>
    <w:p w14:paraId="33FC97D0" w14:textId="77777777" w:rsidR="00A862A0" w:rsidRPr="005D4698" w:rsidRDefault="00A862A0" w:rsidP="00A862A0">
      <w:pPr>
        <w:tabs>
          <w:tab w:val="left" w:pos="461"/>
        </w:tabs>
        <w:jc w:val="both"/>
        <w:rPr>
          <w:rFonts w:cstheme="minorHAnsi"/>
          <w:lang w:bidi="en-US"/>
        </w:rPr>
      </w:pPr>
    </w:p>
    <w:p w14:paraId="7C58D9BB" w14:textId="77777777" w:rsidR="00A862A0" w:rsidRPr="005D4698" w:rsidRDefault="00A862A0" w:rsidP="002F02FA">
      <w:pPr>
        <w:pStyle w:val="ListParagraph"/>
        <w:numPr>
          <w:ilvl w:val="0"/>
          <w:numId w:val="44"/>
        </w:numPr>
        <w:tabs>
          <w:tab w:val="left" w:pos="461"/>
        </w:tabs>
        <w:autoSpaceDE w:val="0"/>
        <w:autoSpaceDN w:val="0"/>
        <w:ind w:left="360"/>
        <w:jc w:val="both"/>
        <w:rPr>
          <w:rFonts w:cstheme="minorHAnsi"/>
          <w:b/>
        </w:rPr>
      </w:pPr>
      <w:bookmarkStart w:id="3" w:name="_Hlk223359311"/>
      <w:r w:rsidRPr="005D4698">
        <w:rPr>
          <w:rFonts w:cstheme="minorHAnsi"/>
          <w:b/>
        </w:rPr>
        <w:t xml:space="preserve">  PROGRAM FRAUD AND FALSE OR FRAUDULENT STATEMENTS OR RELATED ACTS</w:t>
      </w:r>
      <w:bookmarkEnd w:id="3"/>
    </w:p>
    <w:p w14:paraId="77A5CC99" w14:textId="77777777" w:rsidR="00A862A0" w:rsidRPr="005D4698" w:rsidRDefault="00A862A0" w:rsidP="00A862A0">
      <w:pPr>
        <w:pStyle w:val="BodyText"/>
        <w:rPr>
          <w:rFonts w:asciiTheme="minorHAnsi" w:hAnsiTheme="minorHAnsi" w:cstheme="minorHAnsi"/>
        </w:rPr>
      </w:pPr>
    </w:p>
    <w:p w14:paraId="0301025C" w14:textId="4CA475D1" w:rsidR="002A6842" w:rsidRPr="005D4698" w:rsidRDefault="00A862A0" w:rsidP="00A862A0">
      <w:pPr>
        <w:ind w:left="360"/>
        <w:jc w:val="both"/>
        <w:rPr>
          <w:rFonts w:cstheme="minorHAnsi"/>
          <w:b/>
        </w:rPr>
      </w:pPr>
      <w:r w:rsidRPr="005D4698">
        <w:rPr>
          <w:rFonts w:cstheme="minorHAnsi"/>
        </w:rPr>
        <w:t>The Contractor acknowledges that 31 U.S.C. Chap. 38 (Administrative Remedies for False Claims and Statements) applies to the Contractor’s actions taken pursuant to this Contract.</w:t>
      </w:r>
    </w:p>
    <w:p w14:paraId="5E6BB97A" w14:textId="77777777" w:rsidR="002A6842" w:rsidRPr="005D4698" w:rsidRDefault="002A6842" w:rsidP="002F02FA">
      <w:pPr>
        <w:jc w:val="both"/>
        <w:rPr>
          <w:rFonts w:cstheme="minorHAnsi"/>
          <w:b/>
        </w:rPr>
      </w:pPr>
    </w:p>
    <w:p w14:paraId="04523D52" w14:textId="4B44EA17" w:rsidR="002A6842" w:rsidRPr="002F02FA" w:rsidRDefault="002A6842" w:rsidP="002A6842">
      <w:pPr>
        <w:pStyle w:val="ListParagraph"/>
        <w:numPr>
          <w:ilvl w:val="0"/>
          <w:numId w:val="44"/>
        </w:numPr>
        <w:tabs>
          <w:tab w:val="left" w:pos="461"/>
        </w:tabs>
        <w:autoSpaceDE w:val="0"/>
        <w:autoSpaceDN w:val="0"/>
        <w:ind w:left="360"/>
        <w:jc w:val="both"/>
        <w:rPr>
          <w:rFonts w:cstheme="minorHAnsi"/>
          <w:b/>
        </w:rPr>
      </w:pPr>
      <w:r w:rsidRPr="005D4698">
        <w:rPr>
          <w:rFonts w:cstheme="minorHAnsi"/>
          <w:b/>
        </w:rPr>
        <w:t xml:space="preserve">  </w:t>
      </w:r>
      <w:r w:rsidRPr="002F02FA">
        <w:rPr>
          <w:rFonts w:cstheme="minorHAnsi"/>
          <w:b/>
        </w:rPr>
        <w:t>DOMESTIC PREFERENCES FOR PROCUREMENT (200.322)</w:t>
      </w:r>
    </w:p>
    <w:p w14:paraId="60704FEF" w14:textId="77777777" w:rsidR="002A6842" w:rsidRPr="005D4698" w:rsidRDefault="002A6842" w:rsidP="002F02FA">
      <w:pPr>
        <w:jc w:val="both"/>
        <w:rPr>
          <w:rFonts w:cstheme="minorHAnsi"/>
        </w:rPr>
      </w:pPr>
    </w:p>
    <w:p w14:paraId="2A7D952C" w14:textId="77777777" w:rsidR="00A862A0" w:rsidRPr="005D4698" w:rsidRDefault="00A862A0" w:rsidP="00A862A0">
      <w:pPr>
        <w:autoSpaceDE w:val="0"/>
        <w:autoSpaceDN w:val="0"/>
        <w:adjustRightInd w:val="0"/>
        <w:rPr>
          <w:rFonts w:cstheme="minorHAnsi"/>
        </w:rPr>
      </w:pPr>
      <w:r w:rsidRPr="005D4698">
        <w:rPr>
          <w:rFonts w:cstheme="minorHAnsi"/>
        </w:rPr>
        <w:t xml:space="preserve">The Contractor should, to the greatest extent practicable and consistent with law, provide a preference for the purchase, acquisition, or use of goods, products, or materials produced in the United States. This includes, but is not limited to, iron, aluminum, steel, cement, and other manufactured products. </w:t>
      </w:r>
    </w:p>
    <w:p w14:paraId="2ED092D3" w14:textId="77777777" w:rsidR="00A862A0" w:rsidRPr="005D4698" w:rsidRDefault="00A862A0" w:rsidP="00A862A0">
      <w:pPr>
        <w:autoSpaceDE w:val="0"/>
        <w:autoSpaceDN w:val="0"/>
        <w:adjustRightInd w:val="0"/>
        <w:rPr>
          <w:rFonts w:cstheme="minorHAnsi"/>
        </w:rPr>
      </w:pPr>
      <w:r w:rsidRPr="005D4698">
        <w:rPr>
          <w:rFonts w:cstheme="minorHAnsi"/>
        </w:rPr>
        <w:t xml:space="preserve"> </w:t>
      </w:r>
    </w:p>
    <w:p w14:paraId="129D7A54" w14:textId="77777777" w:rsidR="00A862A0" w:rsidRPr="005D4698" w:rsidRDefault="00A862A0" w:rsidP="00A862A0">
      <w:pPr>
        <w:autoSpaceDE w:val="0"/>
        <w:autoSpaceDN w:val="0"/>
        <w:adjustRightInd w:val="0"/>
        <w:rPr>
          <w:rFonts w:cstheme="minorHAnsi"/>
        </w:rPr>
      </w:pPr>
      <w:r w:rsidRPr="005D4698">
        <w:rPr>
          <w:rFonts w:cstheme="minorHAnsi"/>
        </w:rPr>
        <w:t>For purposes of this section:</w:t>
      </w:r>
    </w:p>
    <w:p w14:paraId="3E6A9B8B" w14:textId="77777777" w:rsidR="00A862A0" w:rsidRPr="005D4698" w:rsidRDefault="00A862A0" w:rsidP="00A862A0">
      <w:pPr>
        <w:autoSpaceDE w:val="0"/>
        <w:autoSpaceDN w:val="0"/>
        <w:adjustRightInd w:val="0"/>
        <w:rPr>
          <w:rFonts w:cstheme="minorHAnsi"/>
        </w:rPr>
      </w:pPr>
      <w:r w:rsidRPr="005D4698">
        <w:rPr>
          <w:rFonts w:cstheme="minorHAnsi"/>
        </w:rPr>
        <w:t>“Produced in the United States” means, for iron and steel products, that all manufacturing processes, from the initial melting stage through the application of coatings, occurred in the United States.</w:t>
      </w:r>
    </w:p>
    <w:p w14:paraId="1ADDF1B9" w14:textId="77777777" w:rsidR="00A862A0" w:rsidRPr="005D4698" w:rsidRDefault="00A862A0" w:rsidP="00A862A0">
      <w:pPr>
        <w:autoSpaceDE w:val="0"/>
        <w:autoSpaceDN w:val="0"/>
        <w:adjustRightInd w:val="0"/>
        <w:rPr>
          <w:rFonts w:cstheme="minorHAnsi"/>
        </w:rPr>
      </w:pPr>
      <w:r w:rsidRPr="005D4698">
        <w:rPr>
          <w:rFonts w:cstheme="minorHAnsi"/>
        </w:rPr>
        <w:t>“Manufactured products” means items and construction materials composed in whole or in part of non-ferrous metals such as aluminum; plastics and polymer-based products such as polyvinyl chloride pipe; aggregates such as concrete; glass, including optical fiber; and lumber.</w:t>
      </w:r>
    </w:p>
    <w:p w14:paraId="4F8F11F5" w14:textId="77777777" w:rsidR="00A862A0" w:rsidRPr="002F02FA" w:rsidRDefault="00A862A0" w:rsidP="00A862A0">
      <w:pPr>
        <w:autoSpaceDE w:val="0"/>
        <w:autoSpaceDN w:val="0"/>
        <w:adjustRightInd w:val="0"/>
        <w:rPr>
          <w:rFonts w:cstheme="minorHAnsi"/>
        </w:rPr>
      </w:pPr>
    </w:p>
    <w:p w14:paraId="32859EF6" w14:textId="5CAF6371" w:rsidR="005D4698" w:rsidRPr="005D4698" w:rsidRDefault="005D4698" w:rsidP="002F02FA">
      <w:pPr>
        <w:pStyle w:val="ListParagraph"/>
        <w:numPr>
          <w:ilvl w:val="0"/>
          <w:numId w:val="44"/>
        </w:numPr>
        <w:tabs>
          <w:tab w:val="left" w:pos="461"/>
        </w:tabs>
        <w:autoSpaceDE w:val="0"/>
        <w:autoSpaceDN w:val="0"/>
        <w:adjustRightInd w:val="0"/>
        <w:ind w:left="360"/>
        <w:jc w:val="both"/>
        <w:rPr>
          <w:rFonts w:cstheme="minorHAnsi"/>
        </w:rPr>
      </w:pPr>
      <w:r w:rsidRPr="005D4698">
        <w:rPr>
          <w:rFonts w:cstheme="minorHAnsi"/>
          <w:b/>
        </w:rPr>
        <w:t xml:space="preserve">  </w:t>
      </w:r>
      <w:r w:rsidRPr="002F02FA">
        <w:rPr>
          <w:rFonts w:cstheme="minorHAnsi"/>
          <w:b/>
        </w:rPr>
        <w:t xml:space="preserve">PROHIBITION </w:t>
      </w:r>
      <w:r w:rsidRPr="005D4698">
        <w:rPr>
          <w:rFonts w:cstheme="minorHAnsi"/>
          <w:b/>
        </w:rPr>
        <w:t>ON CONTRACTING FOR COVERED TELECOMMUNICATIONS EQUIPMENT OR SERVICES</w:t>
      </w:r>
    </w:p>
    <w:p w14:paraId="3EB0D658" w14:textId="1A6F5B22" w:rsidR="00A862A0" w:rsidRPr="005D4698" w:rsidRDefault="00A862A0" w:rsidP="00A862A0">
      <w:pPr>
        <w:autoSpaceDE w:val="0"/>
        <w:autoSpaceDN w:val="0"/>
        <w:adjustRightInd w:val="0"/>
        <w:rPr>
          <w:rFonts w:cstheme="minorHAnsi"/>
        </w:rPr>
      </w:pPr>
      <w:r w:rsidRPr="005D4698">
        <w:rPr>
          <w:rFonts w:ascii="Calibri" w:eastAsia="Franklin Gothic Book" w:hAnsi="Calibri" w:cs="Arial"/>
          <w:b/>
          <w:bCs/>
          <w:caps/>
          <w:color w:val="000000"/>
        </w:rPr>
        <w:t xml:space="preserve"> </w:t>
      </w:r>
    </w:p>
    <w:p w14:paraId="211BCEDA" w14:textId="77777777" w:rsidR="00A862A0" w:rsidRPr="005D4698" w:rsidRDefault="00A862A0" w:rsidP="00A862A0">
      <w:pPr>
        <w:spacing w:before="120" w:after="120"/>
        <w:ind w:firstLine="720"/>
        <w:jc w:val="both"/>
        <w:textAlignment w:val="baseline"/>
        <w:rPr>
          <w:rFonts w:ascii="Calibri" w:eastAsia="Franklin Gothic Book" w:hAnsi="Calibri" w:cs="Arial"/>
          <w:color w:val="000000"/>
          <w:spacing w:val="-1"/>
        </w:rPr>
      </w:pPr>
      <w:r w:rsidRPr="005D4698">
        <w:rPr>
          <w:rFonts w:ascii="Calibri" w:eastAsia="Franklin Gothic Book" w:hAnsi="Calibri" w:cs="Arial"/>
          <w:color w:val="000000"/>
          <w:spacing w:val="-1"/>
        </w:rPr>
        <w:t xml:space="preserve">(a) </w:t>
      </w:r>
      <w:r w:rsidRPr="005D4698">
        <w:rPr>
          <w:rFonts w:ascii="Calibri" w:eastAsia="Franklin Gothic Book" w:hAnsi="Calibri" w:cs="Arial"/>
          <w:i/>
          <w:color w:val="000000"/>
          <w:spacing w:val="-1"/>
        </w:rPr>
        <w:t xml:space="preserve">Definitions. </w:t>
      </w:r>
      <w:r w:rsidRPr="005D4698">
        <w:rPr>
          <w:rFonts w:ascii="Calibri" w:eastAsia="Franklin Gothic Book" w:hAnsi="Calibri" w:cs="Arial"/>
          <w:color w:val="000000"/>
          <w:spacing w:val="-1"/>
        </w:rPr>
        <w:t>As used in this clause, the terms backhaul; covered foreign country; covered telecommunications equipment or services; interconnection arrangements; roaming; substantial or essential component; and telecommunications equipment or services have the meaning as defined in FEMA Policy 405-143-1, Prohibitions on Expending FEMA Award Funds for Covered Telecommunications Equipment or Services.</w:t>
      </w:r>
    </w:p>
    <w:p w14:paraId="42DB55B7" w14:textId="77777777" w:rsidR="00A862A0" w:rsidRPr="005D4698" w:rsidRDefault="00A862A0" w:rsidP="00A862A0">
      <w:pPr>
        <w:spacing w:before="120" w:after="120"/>
        <w:ind w:firstLine="720"/>
        <w:jc w:val="both"/>
        <w:textAlignment w:val="baseline"/>
        <w:rPr>
          <w:rFonts w:ascii="Calibri" w:eastAsia="Franklin Gothic Book" w:hAnsi="Calibri" w:cs="Arial"/>
          <w:color w:val="000000"/>
        </w:rPr>
      </w:pPr>
      <w:r w:rsidRPr="005D4698">
        <w:rPr>
          <w:rFonts w:ascii="Calibri" w:eastAsia="Franklin Gothic Book" w:hAnsi="Calibri" w:cs="Arial"/>
          <w:color w:val="000000"/>
        </w:rPr>
        <w:t xml:space="preserve">(b) </w:t>
      </w:r>
      <w:r w:rsidRPr="005D4698">
        <w:rPr>
          <w:rFonts w:ascii="Calibri" w:eastAsia="Franklin Gothic Book" w:hAnsi="Calibri" w:cs="Arial"/>
          <w:i/>
          <w:color w:val="000000"/>
        </w:rPr>
        <w:t>Prohibitions.</w:t>
      </w:r>
    </w:p>
    <w:p w14:paraId="7374231F" w14:textId="77777777" w:rsidR="00A862A0" w:rsidRPr="005D4698" w:rsidRDefault="00A862A0" w:rsidP="007D659B">
      <w:pPr>
        <w:numPr>
          <w:ilvl w:val="0"/>
          <w:numId w:val="32"/>
        </w:numPr>
        <w:tabs>
          <w:tab w:val="left" w:pos="1008"/>
        </w:tabs>
        <w:spacing w:before="120" w:after="120"/>
        <w:ind w:left="720" w:hanging="720"/>
        <w:jc w:val="both"/>
        <w:textAlignment w:val="baseline"/>
        <w:rPr>
          <w:rFonts w:ascii="Calibri" w:eastAsia="Franklin Gothic Book" w:hAnsi="Calibri" w:cs="Arial"/>
          <w:color w:val="000000"/>
        </w:rPr>
      </w:pPr>
      <w:r w:rsidRPr="005D4698">
        <w:rPr>
          <w:rFonts w:ascii="Calibri" w:eastAsia="Franklin Gothic Book" w:hAnsi="Calibri" w:cs="Arial"/>
          <w:color w:val="000000"/>
        </w:rPr>
        <w:lastRenderedPageBreak/>
        <w:t>Section 889(b) of the John S. McCain National Defense Authorization Act for Fiscal Year 2019, Pub. L. No. 115-232, and 2 C.F.R. § 200.216 prohibit the head of an executive agency on or after Aug.13, 2020, from obligating or expending grant, cooperative agreement, loan, or loan guarantee funds on certain telecommunications products or from certain entities for national security reasons.</w:t>
      </w:r>
    </w:p>
    <w:p w14:paraId="49744DB4" w14:textId="77777777" w:rsidR="00A862A0" w:rsidRPr="005D4698" w:rsidRDefault="00A862A0" w:rsidP="007D659B">
      <w:pPr>
        <w:numPr>
          <w:ilvl w:val="0"/>
          <w:numId w:val="32"/>
        </w:numPr>
        <w:tabs>
          <w:tab w:val="left" w:pos="1008"/>
        </w:tabs>
        <w:spacing w:before="120" w:after="120"/>
        <w:ind w:left="720" w:hanging="720"/>
        <w:jc w:val="both"/>
        <w:textAlignment w:val="baseline"/>
        <w:rPr>
          <w:rFonts w:ascii="Calibri" w:eastAsia="Franklin Gothic Book" w:hAnsi="Calibri" w:cs="Arial"/>
          <w:color w:val="000000"/>
        </w:rPr>
      </w:pPr>
      <w:r w:rsidRPr="005D4698">
        <w:rPr>
          <w:rFonts w:ascii="Calibri" w:eastAsia="Franklin Gothic Book" w:hAnsi="Calibri" w:cs="Arial"/>
          <w:color w:val="000000"/>
        </w:rPr>
        <w:t>Unless an exception in paragraph (c) of this clause applies, the Contractor and its subcontractors may not use grant, cooperative agreement, loan, or loan guarantee funds from the Federal Emergency Management Agency to:</w:t>
      </w:r>
    </w:p>
    <w:p w14:paraId="0DD5CC88" w14:textId="77777777" w:rsidR="00A862A0" w:rsidRPr="005D4698" w:rsidRDefault="00A862A0" w:rsidP="00A862A0">
      <w:pPr>
        <w:tabs>
          <w:tab w:val="left" w:pos="1440"/>
        </w:tabs>
        <w:spacing w:before="120" w:after="120"/>
        <w:ind w:firstLine="2160"/>
        <w:jc w:val="both"/>
        <w:textAlignment w:val="baseline"/>
        <w:rPr>
          <w:rFonts w:ascii="Calibri" w:eastAsia="Franklin Gothic Book" w:hAnsi="Calibri" w:cs="Arial"/>
          <w:color w:val="000000"/>
        </w:rPr>
      </w:pPr>
      <w:r w:rsidRPr="005D4698">
        <w:rPr>
          <w:rFonts w:ascii="Calibri" w:eastAsia="Franklin Gothic Book" w:hAnsi="Calibri" w:cs="Arial"/>
          <w:color w:val="000000"/>
        </w:rPr>
        <w:t>(</w:t>
      </w:r>
      <w:proofErr w:type="spellStart"/>
      <w:r w:rsidRPr="005D4698">
        <w:rPr>
          <w:rFonts w:ascii="Calibri" w:eastAsia="Franklin Gothic Book" w:hAnsi="Calibri" w:cs="Arial"/>
          <w:color w:val="000000"/>
        </w:rPr>
        <w:t>i</w:t>
      </w:r>
      <w:proofErr w:type="spellEnd"/>
      <w:r w:rsidRPr="005D4698">
        <w:rPr>
          <w:rFonts w:ascii="Calibri" w:eastAsia="Franklin Gothic Book" w:hAnsi="Calibri" w:cs="Arial"/>
          <w:color w:val="000000"/>
        </w:rPr>
        <w:t>)  Procure or obtain any equipment, system, or service that uses covered telecommunications equipment or services as a substantial or essential component of any system, or as critical technology of any system;</w:t>
      </w:r>
    </w:p>
    <w:p w14:paraId="5E144496" w14:textId="77777777" w:rsidR="00A862A0" w:rsidRPr="005D4698" w:rsidRDefault="00A862A0" w:rsidP="00A862A0">
      <w:pPr>
        <w:tabs>
          <w:tab w:val="left" w:pos="1440"/>
        </w:tabs>
        <w:spacing w:before="120" w:after="120"/>
        <w:ind w:firstLine="2160"/>
        <w:jc w:val="both"/>
        <w:textAlignment w:val="baseline"/>
        <w:rPr>
          <w:rFonts w:ascii="Calibri" w:eastAsia="Franklin Gothic Book" w:hAnsi="Calibri" w:cs="Arial"/>
          <w:color w:val="000000"/>
          <w:spacing w:val="-2"/>
        </w:rPr>
      </w:pPr>
      <w:r w:rsidRPr="005D4698">
        <w:rPr>
          <w:rFonts w:ascii="Calibri" w:eastAsia="Franklin Gothic Book" w:hAnsi="Calibri" w:cs="Arial"/>
          <w:color w:val="000000"/>
          <w:spacing w:val="-2"/>
        </w:rPr>
        <w:t>(ii) Enter into, extend, or renew a contract to procure or obtain any equipment, system, or service that uses covered telecommunications equipment or services as a substantial or essential component of any system, or as critical technology of any system;</w:t>
      </w:r>
    </w:p>
    <w:p w14:paraId="4A981DC3" w14:textId="77777777" w:rsidR="00A862A0" w:rsidRPr="005D4698" w:rsidRDefault="00A862A0" w:rsidP="00A862A0">
      <w:pPr>
        <w:tabs>
          <w:tab w:val="left" w:pos="1440"/>
        </w:tabs>
        <w:spacing w:before="120" w:after="120"/>
        <w:ind w:firstLine="2160"/>
        <w:jc w:val="both"/>
        <w:textAlignment w:val="baseline"/>
        <w:rPr>
          <w:rFonts w:ascii="Calibri" w:eastAsia="Franklin Gothic Book" w:hAnsi="Calibri" w:cs="Arial"/>
          <w:color w:val="000000"/>
        </w:rPr>
      </w:pPr>
      <w:r w:rsidRPr="005D4698">
        <w:rPr>
          <w:rFonts w:ascii="Calibri" w:eastAsia="Franklin Gothic Book" w:hAnsi="Calibri" w:cs="Arial"/>
          <w:color w:val="000000"/>
        </w:rPr>
        <w:t>(iii) Enter into, extend, or renew contracts with entities that use covered telecommunications equipment or services as a substantial or essential component of any system, or as critical technology as part of any system; or</w:t>
      </w:r>
    </w:p>
    <w:p w14:paraId="48BA9190" w14:textId="77777777" w:rsidR="00A862A0" w:rsidRPr="005D4698" w:rsidRDefault="00A862A0" w:rsidP="00A862A0">
      <w:pPr>
        <w:tabs>
          <w:tab w:val="left" w:pos="1440"/>
        </w:tabs>
        <w:spacing w:before="120" w:after="120"/>
        <w:ind w:firstLine="2160"/>
        <w:jc w:val="both"/>
        <w:textAlignment w:val="baseline"/>
        <w:rPr>
          <w:rFonts w:ascii="Calibri" w:eastAsia="Franklin Gothic Book" w:hAnsi="Calibri" w:cs="Arial"/>
          <w:color w:val="000000"/>
        </w:rPr>
      </w:pPr>
      <w:r w:rsidRPr="005D4698">
        <w:rPr>
          <w:rFonts w:ascii="Calibri" w:eastAsia="Franklin Gothic Book" w:hAnsi="Calibri" w:cs="Arial"/>
          <w:color w:val="000000"/>
        </w:rPr>
        <w:t>(iv) Provide, as part of its performance of this contract, subcontract, or other contractual instrument, any equipment, system, or service that uses covered telecommunications equipment or services as a substantial or essential component of any system, or as critical technology as part of any system.</w:t>
      </w:r>
    </w:p>
    <w:p w14:paraId="386F2558" w14:textId="77777777" w:rsidR="00A862A0" w:rsidRPr="005D4698" w:rsidRDefault="00A862A0" w:rsidP="00A862A0">
      <w:pPr>
        <w:spacing w:before="120" w:after="120"/>
        <w:ind w:firstLine="720"/>
        <w:jc w:val="both"/>
        <w:textAlignment w:val="baseline"/>
        <w:rPr>
          <w:rFonts w:ascii="Calibri" w:eastAsia="Franklin Gothic Book" w:hAnsi="Calibri" w:cs="Arial"/>
          <w:color w:val="000000"/>
        </w:rPr>
      </w:pPr>
      <w:r w:rsidRPr="005D4698">
        <w:rPr>
          <w:rFonts w:ascii="Calibri" w:eastAsia="Franklin Gothic Book" w:hAnsi="Calibri" w:cs="Arial"/>
          <w:color w:val="000000"/>
        </w:rPr>
        <w:t xml:space="preserve">(c) </w:t>
      </w:r>
      <w:r w:rsidRPr="005D4698">
        <w:rPr>
          <w:rFonts w:ascii="Calibri" w:eastAsia="Franklin Gothic Book" w:hAnsi="Calibri" w:cs="Arial"/>
          <w:i/>
          <w:color w:val="000000"/>
        </w:rPr>
        <w:t>Exceptions.</w:t>
      </w:r>
    </w:p>
    <w:p w14:paraId="1AF86741" w14:textId="77777777" w:rsidR="00A862A0" w:rsidRPr="005D4698" w:rsidRDefault="00A862A0" w:rsidP="00A862A0">
      <w:pPr>
        <w:spacing w:before="120" w:after="120"/>
        <w:ind w:firstLine="1440"/>
        <w:jc w:val="both"/>
        <w:textAlignment w:val="baseline"/>
        <w:rPr>
          <w:rFonts w:ascii="Calibri" w:eastAsia="Franklin Gothic Book" w:hAnsi="Calibri" w:cs="Arial"/>
          <w:color w:val="000000"/>
        </w:rPr>
      </w:pPr>
      <w:r w:rsidRPr="005D4698">
        <w:rPr>
          <w:rFonts w:ascii="Calibri" w:eastAsia="Franklin Gothic Book" w:hAnsi="Calibri" w:cs="Arial"/>
          <w:color w:val="000000"/>
        </w:rPr>
        <w:t>(1) This clause does not prohibit Contractors from providing—</w:t>
      </w:r>
    </w:p>
    <w:p w14:paraId="469DEAA0" w14:textId="77777777" w:rsidR="00A862A0" w:rsidRPr="005D4698" w:rsidRDefault="00A862A0" w:rsidP="00A862A0">
      <w:pPr>
        <w:spacing w:before="120" w:after="120"/>
        <w:ind w:firstLine="2160"/>
        <w:jc w:val="both"/>
        <w:textAlignment w:val="baseline"/>
        <w:rPr>
          <w:rFonts w:ascii="Calibri" w:eastAsia="Franklin Gothic Book" w:hAnsi="Calibri" w:cs="Arial"/>
          <w:color w:val="000000"/>
        </w:rPr>
      </w:pPr>
      <w:r w:rsidRPr="005D4698">
        <w:rPr>
          <w:rFonts w:ascii="Calibri" w:eastAsia="Franklin Gothic Book" w:hAnsi="Calibri" w:cs="Arial"/>
          <w:color w:val="000000"/>
        </w:rPr>
        <w:t>(</w:t>
      </w:r>
      <w:proofErr w:type="spellStart"/>
      <w:r w:rsidRPr="005D4698">
        <w:rPr>
          <w:rFonts w:ascii="Calibri" w:eastAsia="Franklin Gothic Book" w:hAnsi="Calibri" w:cs="Arial"/>
          <w:color w:val="000000"/>
        </w:rPr>
        <w:t>i</w:t>
      </w:r>
      <w:proofErr w:type="spellEnd"/>
      <w:r w:rsidRPr="005D4698">
        <w:rPr>
          <w:rFonts w:ascii="Calibri" w:eastAsia="Franklin Gothic Book" w:hAnsi="Calibri" w:cs="Arial"/>
          <w:color w:val="000000"/>
        </w:rPr>
        <w:t xml:space="preserve">) A service that connects to the facilities of a third-party, such as backhaul, roaming, or interconnection arrangements; or </w:t>
      </w:r>
    </w:p>
    <w:p w14:paraId="333ED6F0" w14:textId="77777777" w:rsidR="00A862A0" w:rsidRPr="005D4698" w:rsidRDefault="00A862A0" w:rsidP="00A862A0">
      <w:pPr>
        <w:spacing w:before="120" w:after="120"/>
        <w:ind w:firstLine="2160"/>
        <w:jc w:val="both"/>
        <w:textAlignment w:val="baseline"/>
        <w:rPr>
          <w:rFonts w:ascii="Calibri" w:eastAsia="Franklin Gothic Book" w:hAnsi="Calibri" w:cs="Arial"/>
          <w:color w:val="000000"/>
        </w:rPr>
      </w:pPr>
      <w:r w:rsidRPr="005D4698">
        <w:rPr>
          <w:rFonts w:ascii="Calibri" w:eastAsia="Franklin Gothic Book" w:hAnsi="Calibri" w:cs="Arial"/>
          <w:color w:val="000000"/>
        </w:rPr>
        <w:t>(ii) Telecommunications equipment that cannot route or redirect user data traffic or permit visibility into any user data or packets that such equipment transmits or otherwise handles.</w:t>
      </w:r>
    </w:p>
    <w:p w14:paraId="0CC894B9" w14:textId="77777777" w:rsidR="00A862A0" w:rsidRPr="005D4698" w:rsidRDefault="00A862A0" w:rsidP="00A862A0">
      <w:pPr>
        <w:spacing w:before="120" w:after="120"/>
        <w:ind w:firstLine="1440"/>
        <w:jc w:val="both"/>
        <w:textAlignment w:val="baseline"/>
        <w:rPr>
          <w:rFonts w:ascii="Calibri" w:eastAsia="Franklin Gothic Book" w:hAnsi="Calibri" w:cs="Arial"/>
          <w:color w:val="000000"/>
        </w:rPr>
      </w:pPr>
      <w:r w:rsidRPr="005D4698">
        <w:rPr>
          <w:rFonts w:ascii="Calibri" w:eastAsia="Franklin Gothic Book" w:hAnsi="Calibri" w:cs="Arial"/>
          <w:color w:val="000000"/>
        </w:rPr>
        <w:t>(2) By necessary implication and regulation, the prohibitions also do not apply to:</w:t>
      </w:r>
    </w:p>
    <w:p w14:paraId="05FE4764" w14:textId="77777777" w:rsidR="00A862A0" w:rsidRPr="005D4698" w:rsidRDefault="00A862A0" w:rsidP="00A862A0">
      <w:pPr>
        <w:spacing w:before="120" w:after="120"/>
        <w:ind w:firstLine="2160"/>
        <w:jc w:val="both"/>
        <w:textAlignment w:val="baseline"/>
        <w:rPr>
          <w:rFonts w:ascii="Calibri" w:eastAsia="Franklin Gothic Book" w:hAnsi="Calibri" w:cs="Arial"/>
          <w:color w:val="000000"/>
        </w:rPr>
      </w:pPr>
      <w:r w:rsidRPr="005D4698">
        <w:rPr>
          <w:rFonts w:ascii="Calibri" w:eastAsia="Franklin Gothic Book" w:hAnsi="Calibri" w:cs="Arial"/>
          <w:color w:val="000000"/>
        </w:rPr>
        <w:t>(</w:t>
      </w:r>
      <w:proofErr w:type="spellStart"/>
      <w:r w:rsidRPr="005D4698">
        <w:rPr>
          <w:rFonts w:ascii="Calibri" w:eastAsia="Franklin Gothic Book" w:hAnsi="Calibri" w:cs="Arial"/>
          <w:color w:val="000000"/>
        </w:rPr>
        <w:t>i</w:t>
      </w:r>
      <w:proofErr w:type="spellEnd"/>
      <w:r w:rsidRPr="005D4698">
        <w:rPr>
          <w:rFonts w:ascii="Calibri" w:eastAsia="Franklin Gothic Book" w:hAnsi="Calibri" w:cs="Arial"/>
          <w:color w:val="000000"/>
        </w:rPr>
        <w:t>) Covered telecommunications equipment or services that:</w:t>
      </w:r>
    </w:p>
    <w:p w14:paraId="07057410" w14:textId="77777777" w:rsidR="00A862A0" w:rsidRPr="005D4698" w:rsidRDefault="00A862A0" w:rsidP="007D659B">
      <w:pPr>
        <w:numPr>
          <w:ilvl w:val="0"/>
          <w:numId w:val="33"/>
        </w:numPr>
        <w:tabs>
          <w:tab w:val="left" w:pos="2376"/>
        </w:tabs>
        <w:spacing w:before="120" w:after="120"/>
        <w:ind w:left="360" w:hanging="360"/>
        <w:jc w:val="both"/>
        <w:textAlignment w:val="baseline"/>
        <w:rPr>
          <w:rFonts w:ascii="Calibri" w:eastAsia="Franklin Gothic Book" w:hAnsi="Calibri" w:cs="Arial"/>
          <w:color w:val="000000"/>
        </w:rPr>
      </w:pPr>
      <w:r w:rsidRPr="005D4698">
        <w:rPr>
          <w:rFonts w:ascii="Calibri" w:eastAsia="Franklin Gothic Book" w:hAnsi="Calibri" w:cs="Arial"/>
          <w:color w:val="000000"/>
        </w:rPr>
        <w:t xml:space="preserve">Are </w:t>
      </w:r>
      <w:r w:rsidRPr="005D4698">
        <w:rPr>
          <w:rFonts w:ascii="Calibri" w:eastAsia="Franklin Gothic Book" w:hAnsi="Calibri" w:cs="Arial"/>
          <w:i/>
          <w:color w:val="000000"/>
        </w:rPr>
        <w:t xml:space="preserve">not used </w:t>
      </w:r>
      <w:r w:rsidRPr="005D4698">
        <w:rPr>
          <w:rFonts w:ascii="Calibri" w:eastAsia="Franklin Gothic Book" w:hAnsi="Calibri" w:cs="Arial"/>
          <w:color w:val="000000"/>
        </w:rPr>
        <w:t xml:space="preserve">as a substantial or essential component of any system; </w:t>
      </w:r>
      <w:r w:rsidRPr="005D4698">
        <w:rPr>
          <w:rFonts w:ascii="Calibri" w:eastAsia="Franklin Gothic Book" w:hAnsi="Calibri" w:cs="Arial"/>
          <w:i/>
          <w:color w:val="000000"/>
        </w:rPr>
        <w:t>and</w:t>
      </w:r>
    </w:p>
    <w:p w14:paraId="77424E25" w14:textId="77777777" w:rsidR="00A862A0" w:rsidRPr="005D4698" w:rsidRDefault="00A862A0" w:rsidP="007D659B">
      <w:pPr>
        <w:numPr>
          <w:ilvl w:val="0"/>
          <w:numId w:val="33"/>
        </w:numPr>
        <w:tabs>
          <w:tab w:val="left" w:pos="2376"/>
        </w:tabs>
        <w:spacing w:before="120" w:after="120"/>
        <w:ind w:left="360" w:hanging="360"/>
        <w:jc w:val="both"/>
        <w:textAlignment w:val="baseline"/>
        <w:rPr>
          <w:rFonts w:ascii="Calibri" w:eastAsia="Franklin Gothic Book" w:hAnsi="Calibri" w:cs="Arial"/>
          <w:color w:val="000000"/>
        </w:rPr>
      </w:pPr>
      <w:r w:rsidRPr="005D4698">
        <w:rPr>
          <w:rFonts w:ascii="Calibri" w:eastAsia="Franklin Gothic Book" w:hAnsi="Calibri" w:cs="Arial"/>
          <w:color w:val="000000"/>
        </w:rPr>
        <w:t xml:space="preserve">Are </w:t>
      </w:r>
      <w:r w:rsidRPr="005D4698">
        <w:rPr>
          <w:rFonts w:ascii="Calibri" w:eastAsia="Franklin Gothic Book" w:hAnsi="Calibri" w:cs="Arial"/>
          <w:i/>
          <w:color w:val="000000"/>
        </w:rPr>
        <w:t xml:space="preserve">not used </w:t>
      </w:r>
      <w:r w:rsidRPr="005D4698">
        <w:rPr>
          <w:rFonts w:ascii="Calibri" w:eastAsia="Franklin Gothic Book" w:hAnsi="Calibri" w:cs="Arial"/>
          <w:color w:val="000000"/>
        </w:rPr>
        <w:t>as critical technology of any system.</w:t>
      </w:r>
    </w:p>
    <w:p w14:paraId="45BCD475" w14:textId="77777777" w:rsidR="00A862A0" w:rsidRPr="005D4698" w:rsidRDefault="00A862A0" w:rsidP="00A862A0">
      <w:pPr>
        <w:spacing w:before="120" w:after="120"/>
        <w:ind w:firstLine="2160"/>
        <w:jc w:val="both"/>
        <w:textAlignment w:val="baseline"/>
        <w:rPr>
          <w:rFonts w:ascii="Calibri" w:eastAsia="Franklin Gothic Book" w:hAnsi="Calibri" w:cs="Arial"/>
          <w:color w:val="000000"/>
        </w:rPr>
      </w:pPr>
      <w:r w:rsidRPr="005D4698">
        <w:rPr>
          <w:rFonts w:ascii="Calibri" w:eastAsia="Franklin Gothic Book" w:hAnsi="Calibri" w:cs="Arial"/>
          <w:color w:val="000000"/>
        </w:rPr>
        <w:t>(ii) Other telecommunications equipment or services that are not considered covered telecommunications equipment or services.</w:t>
      </w:r>
    </w:p>
    <w:p w14:paraId="782F5F72" w14:textId="77777777" w:rsidR="00A862A0" w:rsidRPr="005D4698" w:rsidRDefault="00A862A0" w:rsidP="00A862A0">
      <w:pPr>
        <w:spacing w:before="120" w:after="120"/>
        <w:ind w:firstLine="720"/>
        <w:jc w:val="both"/>
        <w:textAlignment w:val="baseline"/>
        <w:rPr>
          <w:rFonts w:ascii="Calibri" w:eastAsia="Franklin Gothic Book" w:hAnsi="Calibri" w:cs="Arial"/>
          <w:color w:val="000000"/>
        </w:rPr>
      </w:pPr>
      <w:r w:rsidRPr="005D4698">
        <w:rPr>
          <w:rFonts w:ascii="Calibri" w:eastAsia="Franklin Gothic Book" w:hAnsi="Calibri" w:cs="Arial"/>
          <w:color w:val="000000"/>
        </w:rPr>
        <w:t xml:space="preserve">(d) </w:t>
      </w:r>
      <w:r w:rsidRPr="005D4698">
        <w:rPr>
          <w:rFonts w:ascii="Calibri" w:eastAsia="Franklin Gothic Book" w:hAnsi="Calibri" w:cs="Arial"/>
          <w:i/>
          <w:color w:val="000000"/>
        </w:rPr>
        <w:t>Reporting requirement.</w:t>
      </w:r>
    </w:p>
    <w:p w14:paraId="4C6D9B8A" w14:textId="77777777" w:rsidR="00A862A0" w:rsidRPr="005D4698" w:rsidRDefault="00A862A0" w:rsidP="00A862A0">
      <w:pPr>
        <w:spacing w:before="120" w:after="120"/>
        <w:ind w:firstLine="1440"/>
        <w:jc w:val="both"/>
        <w:textAlignment w:val="baseline"/>
        <w:rPr>
          <w:rFonts w:ascii="Calibri" w:eastAsia="Franklin Gothic Book" w:hAnsi="Calibri" w:cs="Arial"/>
          <w:color w:val="000000"/>
        </w:rPr>
      </w:pPr>
      <w:r w:rsidRPr="005D4698">
        <w:rPr>
          <w:rFonts w:ascii="Calibri" w:eastAsia="Franklin Gothic Book" w:hAnsi="Calibri" w:cs="Arial"/>
          <w:color w:val="000000"/>
        </w:rPr>
        <w:t>(1)  In the event the Contractor identifies covered telecommunications equipment or services used as a substantial or essential component of any system, or as critical technology as part of any system, during contract performance, or the Contractor is notified of such by a subcontractor at any tier or by any other source, the Contractor shall report the information in paragraph (d)(2) of this clause to the recipient or subrecipient, unless elsewhere in this contract are established procedures for reporting the information</w:t>
      </w:r>
      <w:r w:rsidRPr="005D4698">
        <w:rPr>
          <w:rFonts w:ascii="Calibri" w:eastAsia="Franklin Gothic Book" w:hAnsi="Calibri" w:cs="Arial"/>
          <w:i/>
          <w:color w:val="000000"/>
        </w:rPr>
        <w:t>.</w:t>
      </w:r>
    </w:p>
    <w:p w14:paraId="23F4D22E" w14:textId="77777777" w:rsidR="00A862A0" w:rsidRPr="005D4698" w:rsidRDefault="00A862A0" w:rsidP="00A862A0">
      <w:pPr>
        <w:spacing w:before="120" w:after="120"/>
        <w:ind w:firstLine="1440"/>
        <w:jc w:val="both"/>
        <w:textAlignment w:val="baseline"/>
        <w:rPr>
          <w:rFonts w:ascii="Calibri" w:eastAsia="Franklin Gothic Book" w:hAnsi="Calibri" w:cs="Arial"/>
          <w:color w:val="000000"/>
        </w:rPr>
      </w:pPr>
      <w:r w:rsidRPr="005D4698">
        <w:rPr>
          <w:rFonts w:ascii="Calibri" w:eastAsia="Franklin Gothic Book" w:hAnsi="Calibri" w:cs="Arial"/>
          <w:color w:val="000000"/>
        </w:rPr>
        <w:t>(2)  The Contractor shall report the following information pursuant to paragraph (d)(1) of this clause:</w:t>
      </w:r>
    </w:p>
    <w:p w14:paraId="022FE869" w14:textId="77777777" w:rsidR="00A862A0" w:rsidRPr="005D4698" w:rsidRDefault="00A862A0" w:rsidP="00A862A0">
      <w:pPr>
        <w:tabs>
          <w:tab w:val="left" w:pos="1368"/>
        </w:tabs>
        <w:spacing w:before="120" w:after="120"/>
        <w:ind w:firstLine="2160"/>
        <w:jc w:val="both"/>
        <w:textAlignment w:val="baseline"/>
        <w:rPr>
          <w:rFonts w:ascii="Calibri" w:eastAsia="Franklin Gothic Book" w:hAnsi="Calibri" w:cs="Arial"/>
          <w:color w:val="000000"/>
        </w:rPr>
      </w:pPr>
      <w:r w:rsidRPr="005D4698">
        <w:rPr>
          <w:rFonts w:ascii="Calibri" w:eastAsia="Franklin Gothic Book" w:hAnsi="Calibri" w:cs="Arial"/>
          <w:color w:val="000000"/>
        </w:rPr>
        <w:t>(</w:t>
      </w:r>
      <w:proofErr w:type="spellStart"/>
      <w:r w:rsidRPr="005D4698">
        <w:rPr>
          <w:rFonts w:ascii="Calibri" w:eastAsia="Franklin Gothic Book" w:hAnsi="Calibri" w:cs="Arial"/>
          <w:color w:val="000000"/>
        </w:rPr>
        <w:t>i</w:t>
      </w:r>
      <w:proofErr w:type="spellEnd"/>
      <w:r w:rsidRPr="005D4698">
        <w:rPr>
          <w:rFonts w:ascii="Calibri" w:eastAsia="Franklin Gothic Book" w:hAnsi="Calibri" w:cs="Arial"/>
          <w:color w:val="000000"/>
        </w:rPr>
        <w:t>) Within one business day from the date of such identification or notification: The contract number; the order number(s), if applicable; supplier name; supplier unique entity identifier (if known); supplier Commercial and Government Entity (CAGE) code (if known); brand; model number (original equipment manufacturer number, manufacturer part number, or wholesaler number); item description; and any readily available information about mitigation actions undertaken or recommended.</w:t>
      </w:r>
    </w:p>
    <w:p w14:paraId="02F3B261" w14:textId="77777777" w:rsidR="00A862A0" w:rsidRPr="005D4698" w:rsidRDefault="00A862A0" w:rsidP="00A862A0">
      <w:pPr>
        <w:tabs>
          <w:tab w:val="left" w:pos="1368"/>
        </w:tabs>
        <w:spacing w:before="120" w:after="120"/>
        <w:ind w:firstLine="2160"/>
        <w:jc w:val="both"/>
        <w:textAlignment w:val="baseline"/>
        <w:rPr>
          <w:rFonts w:ascii="Calibri" w:eastAsia="Franklin Gothic Book" w:hAnsi="Calibri" w:cs="Arial"/>
          <w:color w:val="000000"/>
        </w:rPr>
      </w:pPr>
      <w:r w:rsidRPr="005D4698">
        <w:rPr>
          <w:rFonts w:ascii="Calibri" w:eastAsia="Franklin Gothic Book" w:hAnsi="Calibri" w:cs="Arial"/>
          <w:color w:val="000000"/>
        </w:rPr>
        <w:lastRenderedPageBreak/>
        <w:t>(ii) Within 10 business days of submitting the information in paragraph (d)(2)(</w:t>
      </w:r>
      <w:proofErr w:type="spellStart"/>
      <w:r w:rsidRPr="005D4698">
        <w:rPr>
          <w:rFonts w:ascii="Calibri" w:eastAsia="Franklin Gothic Book" w:hAnsi="Calibri" w:cs="Arial"/>
          <w:color w:val="000000"/>
        </w:rPr>
        <w:t>i</w:t>
      </w:r>
      <w:proofErr w:type="spellEnd"/>
      <w:r w:rsidRPr="005D4698">
        <w:rPr>
          <w:rFonts w:ascii="Calibri" w:eastAsia="Franklin Gothic Book" w:hAnsi="Calibri" w:cs="Arial"/>
          <w:color w:val="000000"/>
        </w:rPr>
        <w:t>) of this clause: Any further available information about mitigation actions undertaken or recommended. In addition, the Contractor shall describe the efforts it undertook to prevent use or submission of covered telecommunications equipment or services, and any additional efforts that will be incorporated to prevent future use or submission of covered telecommunications equipment or services.</w:t>
      </w:r>
    </w:p>
    <w:p w14:paraId="5A0EE97D" w14:textId="77777777" w:rsidR="00A862A0" w:rsidRPr="002D229B" w:rsidRDefault="00A862A0" w:rsidP="00A862A0">
      <w:pPr>
        <w:spacing w:before="120" w:after="120"/>
        <w:ind w:firstLine="720"/>
        <w:jc w:val="both"/>
        <w:textAlignment w:val="baseline"/>
        <w:rPr>
          <w:rFonts w:ascii="Calibri" w:eastAsia="Franklin Gothic Book" w:hAnsi="Calibri" w:cs="Arial"/>
          <w:color w:val="000000"/>
        </w:rPr>
      </w:pPr>
      <w:r w:rsidRPr="005D4698">
        <w:rPr>
          <w:rFonts w:ascii="Calibri" w:eastAsia="Franklin Gothic Book" w:hAnsi="Calibri" w:cs="Arial"/>
          <w:color w:val="000000"/>
        </w:rPr>
        <w:t xml:space="preserve">(e) </w:t>
      </w:r>
      <w:r w:rsidRPr="005D4698">
        <w:rPr>
          <w:rFonts w:ascii="Calibri" w:eastAsia="Franklin Gothic Book" w:hAnsi="Calibri" w:cs="Arial"/>
          <w:i/>
          <w:color w:val="000000"/>
        </w:rPr>
        <w:t xml:space="preserve">Subcontracts. </w:t>
      </w:r>
      <w:r w:rsidRPr="005D4698">
        <w:rPr>
          <w:rFonts w:ascii="Calibri" w:eastAsia="Franklin Gothic Book" w:hAnsi="Calibri" w:cs="Arial"/>
          <w:color w:val="000000"/>
        </w:rPr>
        <w:t>The Contractor shall insert the substance of this clause, including this paragraph (e), in all subcontracts and other contractual instruments.</w:t>
      </w:r>
    </w:p>
    <w:p w14:paraId="5B92110F" w14:textId="77777777" w:rsidR="00D0304A" w:rsidRDefault="00D0304A" w:rsidP="002F02FA">
      <w:pPr>
        <w:autoSpaceDE w:val="0"/>
        <w:autoSpaceDN w:val="0"/>
        <w:adjustRightInd w:val="0"/>
        <w:rPr>
          <w:rFonts w:cstheme="minorHAnsi"/>
          <w:b/>
          <w:bCs/>
        </w:rPr>
      </w:pPr>
    </w:p>
    <w:p w14:paraId="0DA5628A" w14:textId="77777777" w:rsidR="00D0304A" w:rsidRDefault="00D0304A" w:rsidP="00D0304A">
      <w:pPr>
        <w:autoSpaceDE w:val="0"/>
        <w:autoSpaceDN w:val="0"/>
        <w:adjustRightInd w:val="0"/>
        <w:jc w:val="center"/>
        <w:rPr>
          <w:rFonts w:cstheme="minorHAnsi"/>
          <w:b/>
          <w:bCs/>
        </w:rPr>
      </w:pPr>
      <w:r>
        <w:rPr>
          <w:rFonts w:cstheme="minorHAnsi"/>
          <w:b/>
          <w:bCs/>
        </w:rPr>
        <w:t>END OF SUPPLEMENTAL FEMA PROVISIONS.</w:t>
      </w:r>
    </w:p>
    <w:p w14:paraId="1CC205CD" w14:textId="77777777" w:rsidR="00D0304A" w:rsidRDefault="00D0304A" w:rsidP="00D0304A">
      <w:pPr>
        <w:autoSpaceDE w:val="0"/>
        <w:autoSpaceDN w:val="0"/>
        <w:adjustRightInd w:val="0"/>
        <w:jc w:val="center"/>
        <w:rPr>
          <w:rFonts w:cstheme="minorHAnsi"/>
          <w:b/>
          <w:bCs/>
        </w:rPr>
      </w:pPr>
    </w:p>
    <w:p w14:paraId="5A654FC1" w14:textId="77777777" w:rsidR="00D0304A" w:rsidRPr="00B94E00" w:rsidRDefault="00D0304A" w:rsidP="00D0304A">
      <w:pPr>
        <w:autoSpaceDE w:val="0"/>
        <w:autoSpaceDN w:val="0"/>
        <w:adjustRightInd w:val="0"/>
        <w:jc w:val="center"/>
        <w:rPr>
          <w:rFonts w:cstheme="minorHAnsi"/>
          <w:b/>
          <w:bCs/>
        </w:rPr>
      </w:pPr>
      <w:r>
        <w:rPr>
          <w:rFonts w:cstheme="minorHAnsi"/>
          <w:b/>
          <w:bCs/>
        </w:rPr>
        <w:t>REMAINDER OF THIS PAGE INTENTIONALLY LEFT BLANK</w:t>
      </w:r>
    </w:p>
    <w:bookmarkEnd w:id="0"/>
    <w:bookmarkEnd w:id="1"/>
    <w:p w14:paraId="62383306" w14:textId="634C0982" w:rsidR="00DF1D23" w:rsidRPr="00DF1D23" w:rsidRDefault="00DF1D23" w:rsidP="002F02FA">
      <w:pPr>
        <w:rPr>
          <w:rFonts w:ascii="Calibri" w:eastAsia="Times New Roman" w:hAnsi="Calibri" w:cs="Calibri"/>
        </w:rPr>
      </w:pPr>
      <w:permStart w:id="708983215" w:edGrp="everyone"/>
      <w:permEnd w:id="708983215"/>
    </w:p>
    <w:sectPr w:rsidR="00DF1D23" w:rsidRPr="00DF1D23" w:rsidSect="00D01E82">
      <w:headerReference w:type="default" r:id="rId13"/>
      <w:footerReference w:type="default" r:id="rId14"/>
      <w:footerReference w:type="first" r:id="rId15"/>
      <w:pgSz w:w="12240" w:h="15840"/>
      <w:pgMar w:top="720" w:right="720" w:bottom="720" w:left="720"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9522F" w14:textId="77777777" w:rsidR="00F84EDB" w:rsidRDefault="00F84EDB" w:rsidP="00C34985">
      <w:r>
        <w:separator/>
      </w:r>
    </w:p>
  </w:endnote>
  <w:endnote w:type="continuationSeparator" w:id="0">
    <w:p w14:paraId="012E57E8" w14:textId="77777777" w:rsidR="00F84EDB" w:rsidRDefault="00F84EDB" w:rsidP="00C3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LEDC F+ Arial MT">
    <w:altName w:val="Arial"/>
    <w:panose1 w:val="00000000000000000000"/>
    <w:charset w:val="00"/>
    <w:family w:val="swiss"/>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54ED" w14:textId="6702A8B3" w:rsidR="00717F68" w:rsidRDefault="00717F68">
    <w:pPr>
      <w:pStyle w:val="Footer"/>
      <w:jc w:val="right"/>
      <w:rPr>
        <w:noProof/>
      </w:rPr>
    </w:pPr>
  </w:p>
  <w:p w14:paraId="36D335FF" w14:textId="77777777" w:rsidR="00717F68" w:rsidRDefault="00570C2D">
    <w:pPr>
      <w:pStyle w:val="Footer"/>
    </w:pPr>
    <w:r>
      <w:rPr>
        <w:noProof/>
      </w:rPr>
      <w:pict w14:anchorId="4A346E57">
        <v:shapetype id="_x0000_t202" coordsize="21600,21600" o:spt="202" path="m,l,21600r21600,l21600,xe">
          <v:stroke joinstyle="miter"/>
          <v:path gradientshapeok="t" o:connecttype="rect"/>
        </v:shapetype>
        <v:shape id="zzmpTrailer_1078_19" o:spid="_x0000_s49161" type="#_x0000_t202" style="position:absolute;margin-left:0;margin-top:0;width:201.6pt;height:20.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3urA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" filled="f" stroked="f">
          <v:textbox style="mso-next-textbox:#zzmpTrailer_1078_19" inset="0,0,0,0">
            <w:txbxContent>
              <w:p w14:paraId="5760C786" w14:textId="75E77810" w:rsidR="00717F68" w:rsidRDefault="00717F68">
                <w:pPr>
                  <w:pStyle w:val="MacPacTrailer"/>
                </w:pP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E3BF3" w14:textId="77777777" w:rsidR="00717F68" w:rsidRDefault="00570C2D">
    <w:pPr>
      <w:pStyle w:val="Footer"/>
    </w:pPr>
    <w:r>
      <w:rPr>
        <w:noProof/>
      </w:rPr>
      <w:pict w14:anchorId="6DBF61B7">
        <v:shapetype id="_x0000_t202" coordsize="21600,21600" o:spt="202" path="m,l,21600r21600,l21600,xe">
          <v:stroke joinstyle="miter"/>
          <v:path gradientshapeok="t" o:connecttype="rect"/>
        </v:shapetype>
        <v:shape id="zzmpTrailer_1078_1B" o:spid="_x0000_s49162" type="#_x0000_t202" style="position:absolute;margin-left:0;margin-top:0;width:201.6pt;height:20.1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" filled="f" stroked="f">
          <v:textbox inset="0,0,0,0">
            <w:txbxContent>
              <w:p w14:paraId="621497FF" w14:textId="1BA9970B" w:rsidR="00717F68" w:rsidRDefault="00717F68">
                <w:pPr>
                  <w:pStyle w:val="MacPacTrailer"/>
                </w:pPr>
                <w:r>
                  <w:t>#64911218 v1</w:t>
                </w:r>
              </w:p>
              <w:p w14:paraId="4B180ED7" w14:textId="0D3E8D3A" w:rsidR="00717F68" w:rsidRDefault="00717F68">
                <w:pPr>
                  <w:pStyle w:val="MacPacTrailer"/>
                </w:pPr>
                <w:r>
                  <w:t xml:space="preserve"> </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14A385" w14:textId="77777777" w:rsidR="00F84EDB" w:rsidRDefault="00F84EDB" w:rsidP="00C34985">
      <w:r>
        <w:separator/>
      </w:r>
    </w:p>
  </w:footnote>
  <w:footnote w:type="continuationSeparator" w:id="0">
    <w:p w14:paraId="57780DB3" w14:textId="77777777" w:rsidR="00F84EDB" w:rsidRDefault="00F84EDB" w:rsidP="00C34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C774A" w14:textId="3B700028" w:rsidR="006E740E" w:rsidRPr="00083501" w:rsidRDefault="006E740E" w:rsidP="002F02FA">
    <w:pPr>
      <w:pStyle w:val="Header"/>
      <w:rPr>
        <w:caps/>
        <w:color w:val="4472C4" w:themeColor="accent1"/>
        <w:sz w:val="24"/>
        <w:szCs w:val="24"/>
      </w:rPr>
    </w:pPr>
    <w:bookmarkStart w:id="4" w:name="_Hlk81555041"/>
  </w:p>
  <w:bookmarkEnd w:id="4"/>
  <w:p w14:paraId="2B7B4140" w14:textId="6F3EF3E7" w:rsidR="006E740E" w:rsidRPr="001A524F" w:rsidRDefault="006E740E">
    <w:pPr>
      <w:pStyle w:val="Header"/>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5C97"/>
    <w:multiLevelType w:val="hybridMultilevel"/>
    <w:tmpl w:val="FFE4808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67B7C"/>
    <w:multiLevelType w:val="hybridMultilevel"/>
    <w:tmpl w:val="79C8486C"/>
    <w:lvl w:ilvl="0" w:tplc="2D5C6A20">
      <w:start w:val="1"/>
      <w:numFmt w:val="decimal"/>
      <w:lvlText w:val="(%1)"/>
      <w:lvlJc w:val="left"/>
      <w:pPr>
        <w:ind w:left="1080" w:hanging="360"/>
      </w:pPr>
      <w:rPr>
        <w:rFonts w:hint="default"/>
      </w:rPr>
    </w:lvl>
    <w:lvl w:ilvl="1" w:tplc="46A20FE0">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754736"/>
    <w:multiLevelType w:val="hybridMultilevel"/>
    <w:tmpl w:val="4D22A00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46246D7"/>
    <w:multiLevelType w:val="hybridMultilevel"/>
    <w:tmpl w:val="DD4406A4"/>
    <w:lvl w:ilvl="0" w:tplc="2D5C6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46253C6"/>
    <w:multiLevelType w:val="multilevel"/>
    <w:tmpl w:val="37B0DD08"/>
    <w:lvl w:ilvl="0">
      <w:start w:val="1"/>
      <w:numFmt w:val="decimal"/>
      <w:pStyle w:val="PRT"/>
      <w:lvlText w:val="PART %1 –"/>
      <w:lvlJc w:val="left"/>
      <w:pPr>
        <w:tabs>
          <w:tab w:val="num" w:pos="1080"/>
        </w:tabs>
        <w:ind w:left="0" w:firstLine="0"/>
      </w:pPr>
      <w:rPr>
        <w:rFonts w:ascii="Calibri" w:hAnsi="Calibri" w:hint="default"/>
        <w:b/>
        <w:i w:val="0"/>
        <w:sz w:val="22"/>
      </w:rPr>
    </w:lvl>
    <w:lvl w:ilvl="1">
      <w:start w:val="1"/>
      <w:numFmt w:val="decimal"/>
      <w:pStyle w:val="ART"/>
      <w:lvlText w:val="%1.%2"/>
      <w:lvlJc w:val="left"/>
      <w:pPr>
        <w:tabs>
          <w:tab w:val="num" w:pos="900"/>
        </w:tabs>
        <w:ind w:left="900" w:hanging="720"/>
      </w:pPr>
      <w:rPr>
        <w:rFonts w:hint="default"/>
        <w:b/>
        <w:i w:val="0"/>
      </w:rPr>
    </w:lvl>
    <w:lvl w:ilvl="2">
      <w:start w:val="1"/>
      <w:numFmt w:val="upperLetter"/>
      <w:pStyle w:val="PR1"/>
      <w:lvlText w:val="%3."/>
      <w:lvlJc w:val="left"/>
      <w:pPr>
        <w:tabs>
          <w:tab w:val="num" w:pos="1080"/>
        </w:tabs>
        <w:ind w:left="1080" w:hanging="360"/>
      </w:pPr>
      <w:rPr>
        <w:rFonts w:asciiTheme="minorHAnsi" w:hAnsiTheme="minorHAnsi" w:hint="default"/>
        <w:b w:val="0"/>
        <w:i w:val="0"/>
        <w:color w:val="auto"/>
        <w:sz w:val="22"/>
        <w:szCs w:val="22"/>
      </w:rPr>
    </w:lvl>
    <w:lvl w:ilvl="3">
      <w:start w:val="1"/>
      <w:numFmt w:val="decimal"/>
      <w:pStyle w:val="PR2"/>
      <w:lvlText w:val="%4."/>
      <w:lvlJc w:val="left"/>
      <w:pPr>
        <w:tabs>
          <w:tab w:val="num" w:pos="1350"/>
        </w:tabs>
        <w:ind w:left="1350" w:hanging="360"/>
      </w:pPr>
      <w:rPr>
        <w:rFonts w:asciiTheme="minorHAnsi" w:eastAsia="Times New Roman" w:hAnsiTheme="minorHAnsi" w:cs="Arial"/>
        <w:b w:val="0"/>
        <w:i w:val="0"/>
        <w:color w:val="auto"/>
      </w:rPr>
    </w:lvl>
    <w:lvl w:ilvl="4">
      <w:start w:val="1"/>
      <w:numFmt w:val="decimal"/>
      <w:pStyle w:val="ART"/>
      <w:lvlText w:val="%5.)"/>
      <w:lvlJc w:val="left"/>
      <w:pPr>
        <w:tabs>
          <w:tab w:val="num" w:pos="1800"/>
        </w:tabs>
        <w:ind w:left="2160" w:hanging="360"/>
      </w:pPr>
      <w:rPr>
        <w:rFonts w:hint="default"/>
        <w:b w:val="0"/>
        <w:i w:val="0"/>
        <w:color w:val="auto"/>
      </w:rPr>
    </w:lvl>
    <w:lvl w:ilvl="5">
      <w:start w:val="1"/>
      <w:numFmt w:val="decimal"/>
      <w:pStyle w:val="PR1"/>
      <w:lvlText w:val="%6.)"/>
      <w:lvlJc w:val="left"/>
      <w:pPr>
        <w:tabs>
          <w:tab w:val="num" w:pos="2430"/>
        </w:tabs>
        <w:ind w:left="2430" w:hanging="360"/>
      </w:pPr>
      <w:rPr>
        <w:rFonts w:asciiTheme="minorHAnsi" w:hAnsiTheme="minorHAnsi" w:hint="default"/>
        <w:sz w:val="22"/>
        <w:szCs w:val="22"/>
      </w:rPr>
    </w:lvl>
    <w:lvl w:ilvl="6">
      <w:start w:val="1"/>
      <w:numFmt w:val="lowerLetter"/>
      <w:pStyle w:val="PR2"/>
      <w:lvlText w:val="%7.)"/>
      <w:lvlJc w:val="left"/>
      <w:pPr>
        <w:tabs>
          <w:tab w:val="num" w:pos="4320"/>
        </w:tabs>
        <w:ind w:left="4320" w:hanging="720"/>
      </w:pPr>
      <w:rPr>
        <w:rFonts w:asciiTheme="minorHAnsi" w:hAnsiTheme="minorHAnsi" w:hint="default"/>
        <w:sz w:val="22"/>
        <w:szCs w:val="22"/>
      </w:rPr>
    </w:lvl>
    <w:lvl w:ilvl="7">
      <w:start w:val="1"/>
      <w:numFmt w:val="decimal"/>
      <w:lvlText w:val="%1.%2.%3.%4.%5.%6.%7.%8."/>
      <w:lvlJc w:val="left"/>
      <w:pPr>
        <w:tabs>
          <w:tab w:val="num" w:pos="5040"/>
        </w:tabs>
        <w:ind w:left="3744" w:hanging="1224"/>
      </w:pPr>
      <w:rPr>
        <w:rFonts w:hint="default"/>
      </w:rPr>
    </w:lvl>
    <w:lvl w:ilvl="8">
      <w:numFmt w:val="decimal"/>
      <w:lvlText w:val="%1.%2.%3.%4.%5.%6.%7.%8.%9."/>
      <w:lvlJc w:val="left"/>
      <w:pPr>
        <w:tabs>
          <w:tab w:val="num" w:pos="5760"/>
        </w:tabs>
        <w:ind w:left="4320" w:hanging="1440"/>
      </w:pPr>
      <w:rPr>
        <w:rFonts w:hint="default"/>
      </w:rPr>
    </w:lvl>
  </w:abstractNum>
  <w:abstractNum w:abstractNumId="5" w15:restartNumberingAfterBreak="0">
    <w:nsid w:val="046E17C5"/>
    <w:multiLevelType w:val="hybridMultilevel"/>
    <w:tmpl w:val="021EA964"/>
    <w:lvl w:ilvl="0" w:tplc="DEAADFAA">
      <w:start w:val="1"/>
      <w:numFmt w:val="bullet"/>
      <w:lvlText w:val=""/>
      <w:lvlJc w:val="left"/>
      <w:pPr>
        <w:ind w:left="720" w:hanging="360"/>
      </w:pPr>
      <w:rPr>
        <w:rFonts w:ascii="Symbol" w:hAnsi="Symbol"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E244E"/>
    <w:multiLevelType w:val="hybridMultilevel"/>
    <w:tmpl w:val="48DA3A96"/>
    <w:lvl w:ilvl="0" w:tplc="CAAE04D6">
      <w:start w:val="2"/>
      <w:numFmt w:val="decimal"/>
      <w:lvlText w:val="(%1)"/>
      <w:lvlJc w:val="left"/>
      <w:pPr>
        <w:ind w:left="1080" w:hanging="360"/>
      </w:pPr>
      <w:rPr>
        <w:rFonts w:hint="default"/>
      </w:rPr>
    </w:lvl>
    <w:lvl w:ilvl="1" w:tplc="A146698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78823FE"/>
    <w:multiLevelType w:val="hybridMultilevel"/>
    <w:tmpl w:val="9740E826"/>
    <w:lvl w:ilvl="0" w:tplc="8CC4A4CA">
      <w:start w:val="1"/>
      <w:numFmt w:val="decimal"/>
      <w:lvlText w:val="%1."/>
      <w:lvlJc w:val="left"/>
      <w:pPr>
        <w:ind w:left="160" w:hanging="361"/>
      </w:pPr>
      <w:rPr>
        <w:rFonts w:ascii="Calibri" w:eastAsia="Calibri" w:hAnsi="Calibri"/>
        <w:b/>
        <w:bCs/>
        <w:w w:val="100"/>
        <w:sz w:val="22"/>
        <w:szCs w:val="22"/>
      </w:rPr>
    </w:lvl>
    <w:lvl w:ilvl="1" w:tplc="5C34CC60">
      <w:start w:val="1"/>
      <w:numFmt w:val="upperLetter"/>
      <w:lvlText w:val="%2."/>
      <w:lvlJc w:val="left"/>
      <w:pPr>
        <w:ind w:left="160" w:hanging="361"/>
      </w:pPr>
      <w:rPr>
        <w:rFonts w:ascii="Calibri" w:eastAsia="Calibri" w:hAnsi="Calibri" w:hint="default"/>
        <w:b/>
        <w:bCs/>
        <w:w w:val="100"/>
        <w:sz w:val="22"/>
        <w:szCs w:val="22"/>
      </w:rPr>
    </w:lvl>
    <w:lvl w:ilvl="2" w:tplc="3CAE45E6">
      <w:start w:val="1"/>
      <w:numFmt w:val="bullet"/>
      <w:lvlText w:val="•"/>
      <w:lvlJc w:val="left"/>
      <w:pPr>
        <w:ind w:left="2352" w:hanging="361"/>
      </w:pPr>
      <w:rPr>
        <w:rFonts w:hint="default"/>
      </w:rPr>
    </w:lvl>
    <w:lvl w:ilvl="3" w:tplc="D9FAF78C">
      <w:start w:val="1"/>
      <w:numFmt w:val="bullet"/>
      <w:lvlText w:val="•"/>
      <w:lvlJc w:val="left"/>
      <w:pPr>
        <w:ind w:left="3448" w:hanging="361"/>
      </w:pPr>
      <w:rPr>
        <w:rFonts w:hint="default"/>
      </w:rPr>
    </w:lvl>
    <w:lvl w:ilvl="4" w:tplc="4EA0D766">
      <w:start w:val="1"/>
      <w:numFmt w:val="bullet"/>
      <w:lvlText w:val="•"/>
      <w:lvlJc w:val="left"/>
      <w:pPr>
        <w:ind w:left="4544" w:hanging="361"/>
      </w:pPr>
      <w:rPr>
        <w:rFonts w:hint="default"/>
      </w:rPr>
    </w:lvl>
    <w:lvl w:ilvl="5" w:tplc="E27070AA">
      <w:start w:val="1"/>
      <w:numFmt w:val="bullet"/>
      <w:lvlText w:val="•"/>
      <w:lvlJc w:val="left"/>
      <w:pPr>
        <w:ind w:left="5640" w:hanging="361"/>
      </w:pPr>
      <w:rPr>
        <w:rFonts w:hint="default"/>
      </w:rPr>
    </w:lvl>
    <w:lvl w:ilvl="6" w:tplc="8E12AB00">
      <w:start w:val="1"/>
      <w:numFmt w:val="bullet"/>
      <w:lvlText w:val="•"/>
      <w:lvlJc w:val="left"/>
      <w:pPr>
        <w:ind w:left="6736" w:hanging="361"/>
      </w:pPr>
      <w:rPr>
        <w:rFonts w:hint="default"/>
      </w:rPr>
    </w:lvl>
    <w:lvl w:ilvl="7" w:tplc="96828108">
      <w:start w:val="1"/>
      <w:numFmt w:val="bullet"/>
      <w:lvlText w:val="•"/>
      <w:lvlJc w:val="left"/>
      <w:pPr>
        <w:ind w:left="7832" w:hanging="361"/>
      </w:pPr>
      <w:rPr>
        <w:rFonts w:hint="default"/>
      </w:rPr>
    </w:lvl>
    <w:lvl w:ilvl="8" w:tplc="921CD74A">
      <w:start w:val="1"/>
      <w:numFmt w:val="bullet"/>
      <w:lvlText w:val="•"/>
      <w:lvlJc w:val="left"/>
      <w:pPr>
        <w:ind w:left="8928" w:hanging="361"/>
      </w:pPr>
      <w:rPr>
        <w:rFonts w:hint="default"/>
      </w:rPr>
    </w:lvl>
  </w:abstractNum>
  <w:abstractNum w:abstractNumId="8" w15:restartNumberingAfterBreak="0">
    <w:nsid w:val="078F3386"/>
    <w:multiLevelType w:val="hybridMultilevel"/>
    <w:tmpl w:val="D556C696"/>
    <w:lvl w:ilvl="0" w:tplc="F9CCC90C">
      <w:start w:val="240"/>
      <w:numFmt w:val="decimal"/>
      <w:lvlText w:val="%1."/>
      <w:lvlJc w:val="left"/>
      <w:pPr>
        <w:ind w:left="145" w:hanging="496"/>
      </w:pPr>
      <w:rPr>
        <w:rFonts w:ascii="Calibri" w:eastAsia="Calibri" w:hAnsi="Calibri" w:cs="Calibri" w:hint="default"/>
        <w:spacing w:val="-1"/>
        <w:w w:val="99"/>
        <w:sz w:val="22"/>
        <w:szCs w:val="22"/>
      </w:rPr>
    </w:lvl>
    <w:lvl w:ilvl="1" w:tplc="59C2F774">
      <w:start w:val="1"/>
      <w:numFmt w:val="upperLetter"/>
      <w:lvlText w:val="%2."/>
      <w:lvlJc w:val="left"/>
      <w:pPr>
        <w:ind w:left="679" w:hanging="452"/>
      </w:pPr>
      <w:rPr>
        <w:rFonts w:ascii="Calibri" w:eastAsia="Calibri" w:hAnsi="Calibri" w:cs="Calibri" w:hint="default"/>
        <w:spacing w:val="-1"/>
        <w:w w:val="99"/>
        <w:sz w:val="22"/>
        <w:szCs w:val="22"/>
      </w:rPr>
    </w:lvl>
    <w:lvl w:ilvl="2" w:tplc="C2F6F6E8">
      <w:start w:val="1"/>
      <w:numFmt w:val="lowerRoman"/>
      <w:lvlText w:val="%3."/>
      <w:lvlJc w:val="left"/>
      <w:pPr>
        <w:ind w:left="1762" w:hanging="343"/>
      </w:pPr>
      <w:rPr>
        <w:rFonts w:ascii="Calibri" w:eastAsia="Calibri" w:hAnsi="Calibri" w:cs="Calibri" w:hint="default"/>
        <w:spacing w:val="-1"/>
        <w:w w:val="99"/>
        <w:sz w:val="22"/>
        <w:szCs w:val="22"/>
      </w:rPr>
    </w:lvl>
    <w:lvl w:ilvl="3" w:tplc="DF42807E">
      <w:numFmt w:val="bullet"/>
      <w:lvlText w:val="•"/>
      <w:lvlJc w:val="left"/>
      <w:pPr>
        <w:ind w:left="2937" w:hanging="343"/>
      </w:pPr>
      <w:rPr>
        <w:rFonts w:hint="default"/>
      </w:rPr>
    </w:lvl>
    <w:lvl w:ilvl="4" w:tplc="F17E2F7A">
      <w:numFmt w:val="bullet"/>
      <w:lvlText w:val="•"/>
      <w:lvlJc w:val="left"/>
      <w:pPr>
        <w:ind w:left="4115" w:hanging="343"/>
      </w:pPr>
      <w:rPr>
        <w:rFonts w:hint="default"/>
      </w:rPr>
    </w:lvl>
    <w:lvl w:ilvl="5" w:tplc="BFA6DE54">
      <w:numFmt w:val="bullet"/>
      <w:lvlText w:val="•"/>
      <w:lvlJc w:val="left"/>
      <w:pPr>
        <w:ind w:left="5292" w:hanging="343"/>
      </w:pPr>
      <w:rPr>
        <w:rFonts w:hint="default"/>
      </w:rPr>
    </w:lvl>
    <w:lvl w:ilvl="6" w:tplc="C92AF07A">
      <w:numFmt w:val="bullet"/>
      <w:lvlText w:val="•"/>
      <w:lvlJc w:val="left"/>
      <w:pPr>
        <w:ind w:left="6470" w:hanging="343"/>
      </w:pPr>
      <w:rPr>
        <w:rFonts w:hint="default"/>
      </w:rPr>
    </w:lvl>
    <w:lvl w:ilvl="7" w:tplc="402A05A0">
      <w:numFmt w:val="bullet"/>
      <w:lvlText w:val="•"/>
      <w:lvlJc w:val="left"/>
      <w:pPr>
        <w:ind w:left="7647" w:hanging="343"/>
      </w:pPr>
      <w:rPr>
        <w:rFonts w:hint="default"/>
      </w:rPr>
    </w:lvl>
    <w:lvl w:ilvl="8" w:tplc="4EAC826C">
      <w:numFmt w:val="bullet"/>
      <w:lvlText w:val="•"/>
      <w:lvlJc w:val="left"/>
      <w:pPr>
        <w:ind w:left="8825" w:hanging="343"/>
      </w:pPr>
      <w:rPr>
        <w:rFonts w:hint="default"/>
      </w:rPr>
    </w:lvl>
  </w:abstractNum>
  <w:abstractNum w:abstractNumId="9" w15:restartNumberingAfterBreak="0">
    <w:nsid w:val="08623B24"/>
    <w:multiLevelType w:val="hybridMultilevel"/>
    <w:tmpl w:val="95821D46"/>
    <w:lvl w:ilvl="0" w:tplc="D8DE4438">
      <w:start w:val="1"/>
      <w:numFmt w:val="upperLetter"/>
      <w:lvlText w:val="%1."/>
      <w:lvlJc w:val="left"/>
      <w:pPr>
        <w:ind w:left="720" w:hanging="360"/>
      </w:pPr>
      <w:rPr>
        <w:rFonts w:ascii="Calibri" w:hAnsi="Calibri" w:cs="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D23F03"/>
    <w:multiLevelType w:val="hybridMultilevel"/>
    <w:tmpl w:val="2174BBC6"/>
    <w:lvl w:ilvl="0" w:tplc="311C6246">
      <w:start w:val="1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0E3D76"/>
    <w:multiLevelType w:val="hybridMultilevel"/>
    <w:tmpl w:val="2466BAB2"/>
    <w:lvl w:ilvl="0" w:tplc="B0F05DE6">
      <w:start w:val="1"/>
      <w:numFmt w:val="upperLetter"/>
      <w:lvlText w:val="%1."/>
      <w:lvlJc w:val="left"/>
      <w:pPr>
        <w:ind w:left="450" w:hanging="360"/>
      </w:pPr>
      <w:rPr>
        <w:b w:val="0"/>
      </w:rPr>
    </w:lvl>
    <w:lvl w:ilvl="1" w:tplc="81F29412">
      <w:start w:val="1"/>
      <w:numFmt w:val="decimal"/>
      <w:lvlText w:val="%2."/>
      <w:lvlJc w:val="left"/>
      <w:pPr>
        <w:ind w:left="1260" w:hanging="540"/>
      </w:pPr>
      <w:rPr>
        <w:rFonts w:hint="default"/>
      </w:rPr>
    </w:lvl>
    <w:lvl w:ilvl="2" w:tplc="29167DE8">
      <w:start w:val="3"/>
      <w:numFmt w:val="bullet"/>
      <w:lvlText w:val="•"/>
      <w:lvlJc w:val="left"/>
      <w:pPr>
        <w:ind w:left="1980" w:hanging="360"/>
      </w:pPr>
      <w:rPr>
        <w:rFonts w:ascii="Calibri" w:eastAsia="Times New Roman" w:hAnsi="Calibri" w:cs="Calibri" w:hint="default"/>
        <w:w w:val="13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D163857"/>
    <w:multiLevelType w:val="hybridMultilevel"/>
    <w:tmpl w:val="1B46B500"/>
    <w:lvl w:ilvl="0" w:tplc="7994A56C">
      <w:start w:val="1"/>
      <w:numFmt w:val="decimal"/>
      <w:lvlText w:val="%1."/>
      <w:lvlJc w:val="left"/>
      <w:pPr>
        <w:ind w:left="4817" w:hanging="343"/>
      </w:pPr>
      <w:rPr>
        <w:rFonts w:ascii="Calibri" w:eastAsia="Calibri" w:hAnsi="Calibri" w:cs="Calibri" w:hint="default"/>
        <w:spacing w:val="0"/>
        <w:w w:val="99"/>
        <w:sz w:val="22"/>
        <w:szCs w:val="22"/>
      </w:rPr>
    </w:lvl>
    <w:lvl w:ilvl="1" w:tplc="9CC0F49E">
      <w:start w:val="1"/>
      <w:numFmt w:val="upperLetter"/>
      <w:lvlText w:val="%2."/>
      <w:lvlJc w:val="left"/>
      <w:pPr>
        <w:ind w:left="5203" w:hanging="532"/>
      </w:pPr>
      <w:rPr>
        <w:rFonts w:ascii="Calibri" w:eastAsia="Calibri" w:hAnsi="Calibri" w:cs="Calibri" w:hint="default"/>
        <w:b/>
        <w:bCs/>
        <w:spacing w:val="0"/>
        <w:w w:val="99"/>
        <w:sz w:val="22"/>
        <w:szCs w:val="22"/>
      </w:rPr>
    </w:lvl>
    <w:lvl w:ilvl="2" w:tplc="DD0A897A">
      <w:start w:val="1"/>
      <w:numFmt w:val="decimal"/>
      <w:lvlText w:val="%3."/>
      <w:lvlJc w:val="left"/>
      <w:pPr>
        <w:ind w:left="6125" w:hanging="530"/>
      </w:pPr>
      <w:rPr>
        <w:rFonts w:ascii="Calibri" w:eastAsia="Calibri" w:hAnsi="Calibri" w:cs="Calibri" w:hint="default"/>
        <w:spacing w:val="0"/>
        <w:w w:val="99"/>
        <w:sz w:val="22"/>
        <w:szCs w:val="22"/>
      </w:rPr>
    </w:lvl>
    <w:lvl w:ilvl="3" w:tplc="8BD63C78">
      <w:start w:val="1"/>
      <w:numFmt w:val="lowerLetter"/>
      <w:lvlText w:val="%4."/>
      <w:lvlJc w:val="left"/>
      <w:pPr>
        <w:ind w:left="6480" w:hanging="530"/>
      </w:pPr>
      <w:rPr>
        <w:rFonts w:ascii="Calibri" w:eastAsia="Calibri" w:hAnsi="Calibri" w:cs="Calibri" w:hint="default"/>
        <w:w w:val="99"/>
        <w:sz w:val="22"/>
        <w:szCs w:val="22"/>
      </w:rPr>
    </w:lvl>
    <w:lvl w:ilvl="4" w:tplc="34A4CD9C">
      <w:numFmt w:val="bullet"/>
      <w:lvlText w:val="•"/>
      <w:lvlJc w:val="left"/>
      <w:pPr>
        <w:ind w:left="7753" w:hanging="530"/>
      </w:pPr>
      <w:rPr>
        <w:rFonts w:hint="default"/>
      </w:rPr>
    </w:lvl>
    <w:lvl w:ilvl="5" w:tplc="93AEF3A2">
      <w:numFmt w:val="bullet"/>
      <w:lvlText w:val="•"/>
      <w:lvlJc w:val="left"/>
      <w:pPr>
        <w:ind w:left="9036" w:hanging="530"/>
      </w:pPr>
      <w:rPr>
        <w:rFonts w:hint="default"/>
      </w:rPr>
    </w:lvl>
    <w:lvl w:ilvl="6" w:tplc="55365A56">
      <w:numFmt w:val="bullet"/>
      <w:lvlText w:val="•"/>
      <w:lvlJc w:val="left"/>
      <w:pPr>
        <w:ind w:left="10319" w:hanging="530"/>
      </w:pPr>
      <w:rPr>
        <w:rFonts w:hint="default"/>
      </w:rPr>
    </w:lvl>
    <w:lvl w:ilvl="7" w:tplc="EDF0AE10">
      <w:numFmt w:val="bullet"/>
      <w:lvlText w:val="•"/>
      <w:lvlJc w:val="left"/>
      <w:pPr>
        <w:ind w:left="11602" w:hanging="530"/>
      </w:pPr>
      <w:rPr>
        <w:rFonts w:hint="default"/>
      </w:rPr>
    </w:lvl>
    <w:lvl w:ilvl="8" w:tplc="1A7EDD14">
      <w:numFmt w:val="bullet"/>
      <w:lvlText w:val="•"/>
      <w:lvlJc w:val="left"/>
      <w:pPr>
        <w:ind w:left="12885" w:hanging="530"/>
      </w:pPr>
      <w:rPr>
        <w:rFonts w:hint="default"/>
      </w:rPr>
    </w:lvl>
  </w:abstractNum>
  <w:abstractNum w:abstractNumId="13" w15:restartNumberingAfterBreak="0">
    <w:nsid w:val="0D745AA4"/>
    <w:multiLevelType w:val="hybridMultilevel"/>
    <w:tmpl w:val="E9F617D2"/>
    <w:lvl w:ilvl="0" w:tplc="4CB89DF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1897199"/>
    <w:multiLevelType w:val="hybridMultilevel"/>
    <w:tmpl w:val="D318E6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0A199A"/>
    <w:multiLevelType w:val="hybridMultilevel"/>
    <w:tmpl w:val="EF9829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4D335D"/>
    <w:multiLevelType w:val="hybridMultilevel"/>
    <w:tmpl w:val="C6BCB856"/>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FD6856"/>
    <w:multiLevelType w:val="hybridMultilevel"/>
    <w:tmpl w:val="8BD88588"/>
    <w:lvl w:ilvl="0" w:tplc="FA46ED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F05786"/>
    <w:multiLevelType w:val="multilevel"/>
    <w:tmpl w:val="007259C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900"/>
        </w:tabs>
        <w:ind w:left="900" w:hanging="360"/>
      </w:pPr>
      <w:rPr>
        <w:rFonts w:hint="default"/>
        <w:b/>
      </w:rPr>
    </w:lvl>
    <w:lvl w:ilvl="2">
      <w:start w:val="3"/>
      <w:numFmt w:val="decimal"/>
      <w:lvlText w:val="%1.%2.%3"/>
      <w:lvlJc w:val="left"/>
      <w:pPr>
        <w:tabs>
          <w:tab w:val="num" w:pos="1800"/>
        </w:tabs>
        <w:ind w:left="1800" w:hanging="720"/>
      </w:pPr>
      <w:rPr>
        <w:rFonts w:hint="default"/>
        <w:b/>
      </w:rPr>
    </w:lvl>
    <w:lvl w:ilvl="3">
      <w:start w:val="1"/>
      <w:numFmt w:val="decimal"/>
      <w:lvlText w:val="%1.%2.%3.%4"/>
      <w:lvlJc w:val="left"/>
      <w:pPr>
        <w:tabs>
          <w:tab w:val="num" w:pos="2340"/>
        </w:tabs>
        <w:ind w:left="234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780"/>
        </w:tabs>
        <w:ind w:left="378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220"/>
        </w:tabs>
        <w:ind w:left="5220" w:hanging="1440"/>
      </w:pPr>
      <w:rPr>
        <w:rFonts w:hint="default"/>
        <w:b/>
      </w:rPr>
    </w:lvl>
    <w:lvl w:ilvl="8">
      <w:start w:val="1"/>
      <w:numFmt w:val="decimal"/>
      <w:lvlText w:val="%1.%2.%3.%4.%5.%6.%7.%8.%9"/>
      <w:lvlJc w:val="left"/>
      <w:pPr>
        <w:tabs>
          <w:tab w:val="num" w:pos="6120"/>
        </w:tabs>
        <w:ind w:left="6120" w:hanging="1800"/>
      </w:pPr>
      <w:rPr>
        <w:rFonts w:hint="default"/>
        <w:b/>
      </w:rPr>
    </w:lvl>
  </w:abstractNum>
  <w:abstractNum w:abstractNumId="19" w15:restartNumberingAfterBreak="0">
    <w:nsid w:val="17787BFB"/>
    <w:multiLevelType w:val="hybridMultilevel"/>
    <w:tmpl w:val="462098E6"/>
    <w:lvl w:ilvl="0" w:tplc="2D5C6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8547FC3"/>
    <w:multiLevelType w:val="hybridMultilevel"/>
    <w:tmpl w:val="12F6C8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3A5C13"/>
    <w:multiLevelType w:val="hybridMultilevel"/>
    <w:tmpl w:val="D2F6DD0E"/>
    <w:lvl w:ilvl="0" w:tplc="3A9492A2">
      <w:start w:val="1"/>
      <w:numFmt w:val="upperLetter"/>
      <w:lvlText w:val="%1."/>
      <w:lvlJc w:val="left"/>
      <w:pPr>
        <w:ind w:left="1080" w:hanging="360"/>
      </w:pPr>
      <w:rPr>
        <w:rFonts w:hint="default"/>
        <w:b w:val="0"/>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1AA901F6"/>
    <w:multiLevelType w:val="hybridMultilevel"/>
    <w:tmpl w:val="C3C03B7E"/>
    <w:lvl w:ilvl="0" w:tplc="E34A27EA">
      <w:start w:val="1"/>
      <w:numFmt w:val="upperLetter"/>
      <w:lvlText w:val="%1."/>
      <w:lvlJc w:val="left"/>
      <w:pPr>
        <w:ind w:left="810" w:hanging="360"/>
      </w:pPr>
      <w:rPr>
        <w:rFonts w:hint="default"/>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1B32774E"/>
    <w:multiLevelType w:val="hybridMultilevel"/>
    <w:tmpl w:val="FC4A2AC6"/>
    <w:lvl w:ilvl="0" w:tplc="A146698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1DAE4DE5"/>
    <w:multiLevelType w:val="multilevel"/>
    <w:tmpl w:val="60724CBA"/>
    <w:lvl w:ilvl="0">
      <w:start w:val="1"/>
      <w:numFmt w:val="decimalZero"/>
      <w:pStyle w:val="SpecialProvisionsLevel1"/>
      <w:lvlText w:val="SP-%1"/>
      <w:lvlJc w:val="left"/>
      <w:pPr>
        <w:ind w:left="720" w:hanging="720"/>
      </w:pPr>
      <w:rPr>
        <w:rFonts w:ascii="Calibri" w:hAnsi="Calibri" w:hint="default"/>
        <w:b/>
        <w:i w:val="0"/>
        <w:sz w:val="22"/>
      </w:rPr>
    </w:lvl>
    <w:lvl w:ilvl="1">
      <w:start w:val="1"/>
      <w:numFmt w:val="bullet"/>
      <w:lvlText w:val=""/>
      <w:lvlJc w:val="left"/>
      <w:pPr>
        <w:ind w:left="1080" w:hanging="720"/>
      </w:pPr>
      <w:rPr>
        <w:rFonts w:ascii="Symbol" w:hAnsi="Symbol" w:hint="default"/>
        <w:b/>
        <w:i/>
        <w:sz w:val="22"/>
      </w:rPr>
    </w:lvl>
    <w:lvl w:ilvl="2">
      <w:start w:val="1"/>
      <w:numFmt w:val="decimal"/>
      <w:lvlText w:val="PO-%1.%2.%3."/>
      <w:lvlJc w:val="left"/>
      <w:pPr>
        <w:ind w:left="2250" w:hanging="720"/>
      </w:pPr>
      <w:rPr>
        <w:rFonts w:ascii="Calibri" w:hAnsi="Calibri" w:hint="default"/>
        <w:b/>
        <w:i/>
        <w:sz w:val="22"/>
      </w:rPr>
    </w:lvl>
    <w:lvl w:ilvl="3">
      <w:start w:val="1"/>
      <w:numFmt w:val="decimal"/>
      <w:lvlText w:val="%1.%2.%3.%4."/>
      <w:lvlJc w:val="left"/>
      <w:pPr>
        <w:tabs>
          <w:tab w:val="num" w:pos="3600"/>
        </w:tabs>
        <w:ind w:left="3600" w:hanging="1080"/>
      </w:pPr>
      <w:rPr>
        <w:rFonts w:ascii="Calibri" w:hAnsi="Calibri" w:hint="default"/>
        <w:b/>
        <w:i/>
        <w:sz w:val="22"/>
      </w:rPr>
    </w:lvl>
    <w:lvl w:ilvl="4">
      <w:start w:val="1"/>
      <w:numFmt w:val="decimal"/>
      <w:lvlText w:val="%1.%2.%3.%4.%5."/>
      <w:lvlJc w:val="left"/>
      <w:pPr>
        <w:ind w:left="3960" w:hanging="720"/>
      </w:pPr>
      <w:rPr>
        <w:rFonts w:ascii="Calibri" w:hAnsi="Calibri" w:hint="default"/>
        <w:b/>
        <w:i/>
        <w:sz w:val="22"/>
      </w:rPr>
    </w:lvl>
    <w:lvl w:ilvl="5">
      <w:start w:val="1"/>
      <w:numFmt w:val="decimal"/>
      <w:lvlText w:val="%1.%2.%3.%4.%5.%6."/>
      <w:lvlJc w:val="left"/>
      <w:pPr>
        <w:ind w:left="4680" w:hanging="720"/>
      </w:pPr>
      <w:rPr>
        <w:rFonts w:hint="default"/>
      </w:rPr>
    </w:lvl>
    <w:lvl w:ilvl="6">
      <w:start w:val="1"/>
      <w:numFmt w:val="decimal"/>
      <w:lvlText w:val="%1.%2.%3.%4.%5.%6.%7."/>
      <w:lvlJc w:val="left"/>
      <w:pPr>
        <w:ind w:left="5400" w:hanging="720"/>
      </w:pPr>
      <w:rPr>
        <w:rFonts w:hint="default"/>
      </w:rPr>
    </w:lvl>
    <w:lvl w:ilvl="7">
      <w:start w:val="1"/>
      <w:numFmt w:val="decimal"/>
      <w:lvlText w:val="%1.%2.%3.%4.%5.%6.%7.%8."/>
      <w:lvlJc w:val="left"/>
      <w:pPr>
        <w:ind w:left="6120" w:hanging="720"/>
      </w:pPr>
      <w:rPr>
        <w:rFonts w:hint="default"/>
      </w:rPr>
    </w:lvl>
    <w:lvl w:ilvl="8">
      <w:start w:val="1"/>
      <w:numFmt w:val="decimal"/>
      <w:lvlText w:val="%1.%2.%3.%4.%5.%6.%7.%8.%9."/>
      <w:lvlJc w:val="left"/>
      <w:pPr>
        <w:ind w:left="6840" w:hanging="720"/>
      </w:pPr>
      <w:rPr>
        <w:rFonts w:hint="default"/>
      </w:rPr>
    </w:lvl>
  </w:abstractNum>
  <w:abstractNum w:abstractNumId="25" w15:restartNumberingAfterBreak="0">
    <w:nsid w:val="1E7B7DBB"/>
    <w:multiLevelType w:val="multilevel"/>
    <w:tmpl w:val="0E16A220"/>
    <w:lvl w:ilvl="0">
      <w:start w:val="1"/>
      <w:numFmt w:val="decimal"/>
      <w:lvlText w:val="%1."/>
      <w:lvlJc w:val="left"/>
      <w:pPr>
        <w:ind w:left="720" w:hanging="720"/>
      </w:pPr>
      <w:rPr>
        <w:rFonts w:hint="default"/>
      </w:rPr>
    </w:lvl>
    <w:lvl w:ilvl="1">
      <w:start w:val="1"/>
      <w:numFmt w:val="decimal"/>
      <w:pStyle w:val="Style2"/>
      <w:lvlText w:val="%1.%2."/>
      <w:lvlJc w:val="left"/>
      <w:pPr>
        <w:tabs>
          <w:tab w:val="num" w:pos="720"/>
        </w:tabs>
        <w:ind w:left="1440" w:hanging="720"/>
      </w:pPr>
      <w:rPr>
        <w:rFonts w:ascii="Calibri" w:hAnsi="Calibri" w:hint="default"/>
        <w:b/>
        <w:i/>
        <w:sz w:val="22"/>
      </w:rPr>
    </w:lvl>
    <w:lvl w:ilvl="2">
      <w:start w:val="1"/>
      <w:numFmt w:val="decimal"/>
      <w:pStyle w:val="Style3"/>
      <w:lvlText w:val="%1.%2.%3."/>
      <w:lvlJc w:val="left"/>
      <w:pPr>
        <w:ind w:left="2160" w:hanging="720"/>
      </w:pPr>
      <w:rPr>
        <w:rFonts w:ascii="Calibri" w:hAnsi="Calibri" w:hint="default"/>
        <w:b/>
        <w:i/>
        <w:sz w:val="22"/>
      </w:rPr>
    </w:lvl>
    <w:lvl w:ilvl="3">
      <w:start w:val="1"/>
      <w:numFmt w:val="decimal"/>
      <w:pStyle w:val="Style2"/>
      <w:lvlText w:val="%1.%2.%3.%4."/>
      <w:lvlJc w:val="left"/>
      <w:pPr>
        <w:ind w:left="162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26" w15:restartNumberingAfterBreak="0">
    <w:nsid w:val="1F3A38B6"/>
    <w:multiLevelType w:val="hybridMultilevel"/>
    <w:tmpl w:val="853E277A"/>
    <w:lvl w:ilvl="0" w:tplc="F63016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1A85ADA"/>
    <w:multiLevelType w:val="hybridMultilevel"/>
    <w:tmpl w:val="8564BAEC"/>
    <w:lvl w:ilvl="0" w:tplc="A246C2C0">
      <w:start w:val="2"/>
      <w:numFmt w:val="decimal"/>
      <w:lvlText w:val="%1."/>
      <w:lvlJc w:val="left"/>
      <w:pPr>
        <w:tabs>
          <w:tab w:val="num" w:pos="360"/>
        </w:tabs>
        <w:ind w:left="360" w:hanging="360"/>
      </w:pPr>
      <w:rPr>
        <w:rFonts w:hint="default"/>
      </w:rPr>
    </w:lvl>
    <w:lvl w:ilvl="1" w:tplc="E9DA17EC">
      <w:numFmt w:val="none"/>
      <w:lvlText w:val=""/>
      <w:lvlJc w:val="left"/>
      <w:pPr>
        <w:tabs>
          <w:tab w:val="num" w:pos="388"/>
        </w:tabs>
      </w:pPr>
    </w:lvl>
    <w:lvl w:ilvl="2" w:tplc="02AAA29A">
      <w:numFmt w:val="none"/>
      <w:lvlText w:val=""/>
      <w:lvlJc w:val="left"/>
      <w:pPr>
        <w:tabs>
          <w:tab w:val="num" w:pos="388"/>
        </w:tabs>
      </w:pPr>
    </w:lvl>
    <w:lvl w:ilvl="3" w:tplc="5E5EC0A4">
      <w:numFmt w:val="none"/>
      <w:lvlText w:val=""/>
      <w:lvlJc w:val="left"/>
      <w:pPr>
        <w:tabs>
          <w:tab w:val="num" w:pos="388"/>
        </w:tabs>
      </w:pPr>
    </w:lvl>
    <w:lvl w:ilvl="4" w:tplc="DD3A9774">
      <w:numFmt w:val="none"/>
      <w:lvlText w:val=""/>
      <w:lvlJc w:val="left"/>
      <w:pPr>
        <w:tabs>
          <w:tab w:val="num" w:pos="388"/>
        </w:tabs>
      </w:pPr>
    </w:lvl>
    <w:lvl w:ilvl="5" w:tplc="DC60FEF2">
      <w:numFmt w:val="none"/>
      <w:lvlText w:val=""/>
      <w:lvlJc w:val="left"/>
      <w:pPr>
        <w:tabs>
          <w:tab w:val="num" w:pos="388"/>
        </w:tabs>
      </w:pPr>
    </w:lvl>
    <w:lvl w:ilvl="6" w:tplc="3E9A0210">
      <w:numFmt w:val="none"/>
      <w:lvlText w:val=""/>
      <w:lvlJc w:val="left"/>
      <w:pPr>
        <w:tabs>
          <w:tab w:val="num" w:pos="388"/>
        </w:tabs>
      </w:pPr>
    </w:lvl>
    <w:lvl w:ilvl="7" w:tplc="642C6C80">
      <w:numFmt w:val="none"/>
      <w:lvlText w:val=""/>
      <w:lvlJc w:val="left"/>
      <w:pPr>
        <w:tabs>
          <w:tab w:val="num" w:pos="388"/>
        </w:tabs>
      </w:pPr>
    </w:lvl>
    <w:lvl w:ilvl="8" w:tplc="F6B2CFE2">
      <w:numFmt w:val="none"/>
      <w:lvlText w:val=""/>
      <w:lvlJc w:val="left"/>
      <w:pPr>
        <w:tabs>
          <w:tab w:val="num" w:pos="388"/>
        </w:tabs>
      </w:pPr>
    </w:lvl>
  </w:abstractNum>
  <w:abstractNum w:abstractNumId="28" w15:restartNumberingAfterBreak="0">
    <w:nsid w:val="23594746"/>
    <w:multiLevelType w:val="hybridMultilevel"/>
    <w:tmpl w:val="7EA401DA"/>
    <w:lvl w:ilvl="0" w:tplc="95C4147A">
      <w:start w:val="27"/>
      <w:numFmt w:val="decimal"/>
      <w:lvlText w:val="%1."/>
      <w:lvlJc w:val="left"/>
      <w:pPr>
        <w:ind w:left="520" w:hanging="361"/>
      </w:pPr>
      <w:rPr>
        <w:rFonts w:ascii="Calibri" w:eastAsia="Calibri" w:hAnsi="Calibri" w:hint="default"/>
        <w:b/>
        <w:bCs/>
        <w:w w:val="1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4FE5A3E"/>
    <w:multiLevelType w:val="hybridMultilevel"/>
    <w:tmpl w:val="6E7C0C46"/>
    <w:lvl w:ilvl="0" w:tplc="AE7E9936">
      <w:start w:val="2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7121F71"/>
    <w:multiLevelType w:val="hybridMultilevel"/>
    <w:tmpl w:val="D1FE7ED0"/>
    <w:lvl w:ilvl="0" w:tplc="7AC419C2">
      <w:start w:val="1"/>
      <w:numFmt w:val="decimal"/>
      <w:lvlText w:val="%1."/>
      <w:lvlJc w:val="left"/>
      <w:pPr>
        <w:ind w:left="110" w:hanging="262"/>
      </w:pPr>
      <w:rPr>
        <w:rFonts w:ascii="Calibri" w:eastAsia="Calibri" w:hAnsi="Calibri" w:hint="default"/>
        <w:w w:val="100"/>
        <w:sz w:val="22"/>
        <w:szCs w:val="22"/>
      </w:rPr>
    </w:lvl>
    <w:lvl w:ilvl="1" w:tplc="75CC6CE6">
      <w:start w:val="1"/>
      <w:numFmt w:val="decimal"/>
      <w:lvlText w:val="%2."/>
      <w:lvlJc w:val="left"/>
      <w:pPr>
        <w:ind w:left="471" w:hanging="361"/>
      </w:pPr>
      <w:rPr>
        <w:rFonts w:ascii="Calibri" w:eastAsia="Calibri" w:hAnsi="Calibri" w:hint="default"/>
        <w:w w:val="100"/>
        <w:sz w:val="22"/>
        <w:szCs w:val="22"/>
      </w:rPr>
    </w:lvl>
    <w:lvl w:ilvl="2" w:tplc="47980402">
      <w:start w:val="1"/>
      <w:numFmt w:val="bullet"/>
      <w:lvlText w:val="•"/>
      <w:lvlJc w:val="left"/>
      <w:pPr>
        <w:ind w:left="1602" w:hanging="361"/>
      </w:pPr>
      <w:rPr>
        <w:rFonts w:hint="default"/>
      </w:rPr>
    </w:lvl>
    <w:lvl w:ilvl="3" w:tplc="28E2AFF6">
      <w:start w:val="1"/>
      <w:numFmt w:val="bullet"/>
      <w:lvlText w:val="•"/>
      <w:lvlJc w:val="left"/>
      <w:pPr>
        <w:ind w:left="2724" w:hanging="361"/>
      </w:pPr>
      <w:rPr>
        <w:rFonts w:hint="default"/>
      </w:rPr>
    </w:lvl>
    <w:lvl w:ilvl="4" w:tplc="03C87A6A">
      <w:start w:val="1"/>
      <w:numFmt w:val="bullet"/>
      <w:lvlText w:val="•"/>
      <w:lvlJc w:val="left"/>
      <w:pPr>
        <w:ind w:left="3846" w:hanging="361"/>
      </w:pPr>
      <w:rPr>
        <w:rFonts w:hint="default"/>
      </w:rPr>
    </w:lvl>
    <w:lvl w:ilvl="5" w:tplc="B87C21EC">
      <w:start w:val="1"/>
      <w:numFmt w:val="bullet"/>
      <w:lvlText w:val="•"/>
      <w:lvlJc w:val="left"/>
      <w:pPr>
        <w:ind w:left="4968" w:hanging="361"/>
      </w:pPr>
      <w:rPr>
        <w:rFonts w:hint="default"/>
      </w:rPr>
    </w:lvl>
    <w:lvl w:ilvl="6" w:tplc="CAB87492">
      <w:start w:val="1"/>
      <w:numFmt w:val="bullet"/>
      <w:lvlText w:val="•"/>
      <w:lvlJc w:val="left"/>
      <w:pPr>
        <w:ind w:left="6091" w:hanging="361"/>
      </w:pPr>
      <w:rPr>
        <w:rFonts w:hint="default"/>
      </w:rPr>
    </w:lvl>
    <w:lvl w:ilvl="7" w:tplc="65E45E5C">
      <w:start w:val="1"/>
      <w:numFmt w:val="bullet"/>
      <w:lvlText w:val="•"/>
      <w:lvlJc w:val="left"/>
      <w:pPr>
        <w:ind w:left="7213" w:hanging="361"/>
      </w:pPr>
      <w:rPr>
        <w:rFonts w:hint="default"/>
      </w:rPr>
    </w:lvl>
    <w:lvl w:ilvl="8" w:tplc="4BA8FF8C">
      <w:start w:val="1"/>
      <w:numFmt w:val="bullet"/>
      <w:lvlText w:val="•"/>
      <w:lvlJc w:val="left"/>
      <w:pPr>
        <w:ind w:left="8335" w:hanging="361"/>
      </w:pPr>
      <w:rPr>
        <w:rFonts w:hint="default"/>
      </w:rPr>
    </w:lvl>
  </w:abstractNum>
  <w:abstractNum w:abstractNumId="31" w15:restartNumberingAfterBreak="0">
    <w:nsid w:val="27CF74D7"/>
    <w:multiLevelType w:val="hybridMultilevel"/>
    <w:tmpl w:val="41F49CAC"/>
    <w:lvl w:ilvl="0" w:tplc="C914B7EA">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FE65C2"/>
    <w:multiLevelType w:val="hybridMultilevel"/>
    <w:tmpl w:val="2A788BD8"/>
    <w:lvl w:ilvl="0" w:tplc="C4B634C8">
      <w:start w:val="2"/>
      <w:numFmt w:val="decimal"/>
      <w:lvlText w:val="%1."/>
      <w:lvlJc w:val="left"/>
      <w:pPr>
        <w:ind w:left="160" w:hanging="361"/>
      </w:pPr>
      <w:rPr>
        <w:rFonts w:ascii="Calibri" w:eastAsia="Calibri" w:hAnsi="Calibri" w:hint="default"/>
        <w:b/>
        <w:bCs/>
        <w:w w:val="100"/>
        <w:sz w:val="22"/>
        <w:szCs w:val="22"/>
      </w:rPr>
    </w:lvl>
    <w:lvl w:ilvl="1" w:tplc="5C34CC60">
      <w:start w:val="1"/>
      <w:numFmt w:val="upperLetter"/>
      <w:lvlText w:val="%2."/>
      <w:lvlJc w:val="left"/>
      <w:pPr>
        <w:ind w:left="160" w:hanging="361"/>
      </w:pPr>
      <w:rPr>
        <w:rFonts w:ascii="Calibri" w:eastAsia="Calibri" w:hAnsi="Calibri" w:hint="default"/>
        <w:b/>
        <w:bCs/>
        <w:w w:val="100"/>
        <w:sz w:val="22"/>
        <w:szCs w:val="22"/>
      </w:rPr>
    </w:lvl>
    <w:lvl w:ilvl="2" w:tplc="3CAE45E6">
      <w:start w:val="1"/>
      <w:numFmt w:val="bullet"/>
      <w:lvlText w:val="•"/>
      <w:lvlJc w:val="left"/>
      <w:pPr>
        <w:ind w:left="2352" w:hanging="361"/>
      </w:pPr>
      <w:rPr>
        <w:rFonts w:hint="default"/>
      </w:rPr>
    </w:lvl>
    <w:lvl w:ilvl="3" w:tplc="D9FAF78C">
      <w:start w:val="1"/>
      <w:numFmt w:val="bullet"/>
      <w:lvlText w:val="•"/>
      <w:lvlJc w:val="left"/>
      <w:pPr>
        <w:ind w:left="3448" w:hanging="361"/>
      </w:pPr>
      <w:rPr>
        <w:rFonts w:hint="default"/>
      </w:rPr>
    </w:lvl>
    <w:lvl w:ilvl="4" w:tplc="4EA0D766">
      <w:start w:val="1"/>
      <w:numFmt w:val="bullet"/>
      <w:lvlText w:val="•"/>
      <w:lvlJc w:val="left"/>
      <w:pPr>
        <w:ind w:left="4544" w:hanging="361"/>
      </w:pPr>
      <w:rPr>
        <w:rFonts w:hint="default"/>
      </w:rPr>
    </w:lvl>
    <w:lvl w:ilvl="5" w:tplc="E27070AA">
      <w:start w:val="1"/>
      <w:numFmt w:val="bullet"/>
      <w:lvlText w:val="•"/>
      <w:lvlJc w:val="left"/>
      <w:pPr>
        <w:ind w:left="5640" w:hanging="361"/>
      </w:pPr>
      <w:rPr>
        <w:rFonts w:hint="default"/>
      </w:rPr>
    </w:lvl>
    <w:lvl w:ilvl="6" w:tplc="8E12AB00">
      <w:start w:val="1"/>
      <w:numFmt w:val="bullet"/>
      <w:lvlText w:val="•"/>
      <w:lvlJc w:val="left"/>
      <w:pPr>
        <w:ind w:left="6736" w:hanging="361"/>
      </w:pPr>
      <w:rPr>
        <w:rFonts w:hint="default"/>
      </w:rPr>
    </w:lvl>
    <w:lvl w:ilvl="7" w:tplc="96828108">
      <w:start w:val="1"/>
      <w:numFmt w:val="bullet"/>
      <w:lvlText w:val="•"/>
      <w:lvlJc w:val="left"/>
      <w:pPr>
        <w:ind w:left="7832" w:hanging="361"/>
      </w:pPr>
      <w:rPr>
        <w:rFonts w:hint="default"/>
      </w:rPr>
    </w:lvl>
    <w:lvl w:ilvl="8" w:tplc="921CD74A">
      <w:start w:val="1"/>
      <w:numFmt w:val="bullet"/>
      <w:lvlText w:val="•"/>
      <w:lvlJc w:val="left"/>
      <w:pPr>
        <w:ind w:left="8928" w:hanging="361"/>
      </w:pPr>
      <w:rPr>
        <w:rFonts w:hint="default"/>
      </w:rPr>
    </w:lvl>
  </w:abstractNum>
  <w:abstractNum w:abstractNumId="33" w15:restartNumberingAfterBreak="0">
    <w:nsid w:val="2D0668F2"/>
    <w:multiLevelType w:val="hybridMultilevel"/>
    <w:tmpl w:val="6E6CC6E2"/>
    <w:lvl w:ilvl="0" w:tplc="DDFA81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01263EC"/>
    <w:multiLevelType w:val="hybridMultilevel"/>
    <w:tmpl w:val="3ED036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03A4D70"/>
    <w:multiLevelType w:val="hybridMultilevel"/>
    <w:tmpl w:val="2F9A961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34653FEC"/>
    <w:multiLevelType w:val="hybridMultilevel"/>
    <w:tmpl w:val="F6B87F5A"/>
    <w:lvl w:ilvl="0" w:tplc="24BC879C">
      <w:numFmt w:val="bullet"/>
      <w:lvlText w:val="•"/>
      <w:lvlJc w:val="left"/>
      <w:pPr>
        <w:ind w:left="861" w:hanging="360"/>
      </w:pPr>
      <w:rPr>
        <w:rFonts w:ascii="Times New Roman" w:eastAsia="Times New Roman" w:hAnsi="Times New Roman" w:cs="Times New Roman" w:hint="default"/>
        <w:w w:val="129"/>
        <w:sz w:val="22"/>
        <w:szCs w:val="22"/>
      </w:rPr>
    </w:lvl>
    <w:lvl w:ilvl="1" w:tplc="EFF068C2">
      <w:numFmt w:val="bullet"/>
      <w:lvlText w:val="•"/>
      <w:lvlJc w:val="left"/>
      <w:pPr>
        <w:ind w:left="1894" w:hanging="360"/>
      </w:pPr>
      <w:rPr>
        <w:rFonts w:hint="default"/>
      </w:rPr>
    </w:lvl>
    <w:lvl w:ilvl="2" w:tplc="44B68140">
      <w:numFmt w:val="bullet"/>
      <w:lvlText w:val="•"/>
      <w:lvlJc w:val="left"/>
      <w:pPr>
        <w:ind w:left="2928" w:hanging="360"/>
      </w:pPr>
      <w:rPr>
        <w:rFonts w:hint="default"/>
      </w:rPr>
    </w:lvl>
    <w:lvl w:ilvl="3" w:tplc="E1D4289C">
      <w:numFmt w:val="bullet"/>
      <w:lvlText w:val="•"/>
      <w:lvlJc w:val="left"/>
      <w:pPr>
        <w:ind w:left="3962" w:hanging="360"/>
      </w:pPr>
      <w:rPr>
        <w:rFonts w:hint="default"/>
      </w:rPr>
    </w:lvl>
    <w:lvl w:ilvl="4" w:tplc="6E84477A">
      <w:numFmt w:val="bullet"/>
      <w:lvlText w:val="•"/>
      <w:lvlJc w:val="left"/>
      <w:pPr>
        <w:ind w:left="4996" w:hanging="360"/>
      </w:pPr>
      <w:rPr>
        <w:rFonts w:hint="default"/>
      </w:rPr>
    </w:lvl>
    <w:lvl w:ilvl="5" w:tplc="6FEE8F20">
      <w:numFmt w:val="bullet"/>
      <w:lvlText w:val="•"/>
      <w:lvlJc w:val="left"/>
      <w:pPr>
        <w:ind w:left="6030" w:hanging="360"/>
      </w:pPr>
      <w:rPr>
        <w:rFonts w:hint="default"/>
      </w:rPr>
    </w:lvl>
    <w:lvl w:ilvl="6" w:tplc="37A2B6AC">
      <w:numFmt w:val="bullet"/>
      <w:lvlText w:val="•"/>
      <w:lvlJc w:val="left"/>
      <w:pPr>
        <w:ind w:left="7064" w:hanging="360"/>
      </w:pPr>
      <w:rPr>
        <w:rFonts w:hint="default"/>
      </w:rPr>
    </w:lvl>
    <w:lvl w:ilvl="7" w:tplc="7CA09B80">
      <w:numFmt w:val="bullet"/>
      <w:lvlText w:val="•"/>
      <w:lvlJc w:val="left"/>
      <w:pPr>
        <w:ind w:left="8098" w:hanging="360"/>
      </w:pPr>
      <w:rPr>
        <w:rFonts w:hint="default"/>
      </w:rPr>
    </w:lvl>
    <w:lvl w:ilvl="8" w:tplc="0FFEFE26">
      <w:numFmt w:val="bullet"/>
      <w:lvlText w:val="•"/>
      <w:lvlJc w:val="left"/>
      <w:pPr>
        <w:ind w:left="9132" w:hanging="360"/>
      </w:pPr>
      <w:rPr>
        <w:rFonts w:hint="default"/>
      </w:rPr>
    </w:lvl>
  </w:abstractNum>
  <w:abstractNum w:abstractNumId="37" w15:restartNumberingAfterBreak="0">
    <w:nsid w:val="37FE5890"/>
    <w:multiLevelType w:val="hybridMultilevel"/>
    <w:tmpl w:val="335C9CE6"/>
    <w:lvl w:ilvl="0" w:tplc="A3A0CCBC">
      <w:start w:val="1"/>
      <w:numFmt w:val="upperLetter"/>
      <w:lvlText w:val="%1."/>
      <w:lvlJc w:val="left"/>
      <w:pPr>
        <w:ind w:left="720" w:hanging="360"/>
      </w:pPr>
      <w:rPr>
        <w:rFonts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A8116B6"/>
    <w:multiLevelType w:val="multilevel"/>
    <w:tmpl w:val="17E05DE4"/>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47"/>
      <w:numFmt w:val="decimal"/>
      <w:lvlText w:val="%1.%2.%3"/>
      <w:lvlJc w:val="left"/>
      <w:pPr>
        <w:ind w:left="180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3B200719"/>
    <w:multiLevelType w:val="multilevel"/>
    <w:tmpl w:val="F1C6040A"/>
    <w:lvl w:ilvl="0">
      <w:start w:val="1"/>
      <w:numFmt w:val="decimal"/>
      <w:pStyle w:val="Style1"/>
      <w:lvlText w:val="%1."/>
      <w:lvlJc w:val="left"/>
      <w:pPr>
        <w:ind w:left="360" w:hanging="360"/>
      </w:pPr>
      <w:rPr>
        <w:rFonts w:hint="default"/>
      </w:rPr>
    </w:lvl>
    <w:lvl w:ilvl="1">
      <w:start w:val="1"/>
      <w:numFmt w:val="decimal"/>
      <w:lvlRestart w:val="0"/>
      <w:lvlText w:val="%1.%2."/>
      <w:lvlJc w:val="left"/>
      <w:pPr>
        <w:ind w:left="1080" w:hanging="720"/>
      </w:pPr>
      <w:rPr>
        <w:rFonts w:ascii="Calibri" w:hAnsi="Calibri" w:hint="default"/>
        <w:b/>
        <w:i/>
        <w:sz w:val="22"/>
      </w:rPr>
    </w:lvl>
    <w:lvl w:ilvl="2">
      <w:start w:val="1"/>
      <w:numFmt w:val="decimal"/>
      <w:lvlText w:val="%1.%2.%3."/>
      <w:lvlJc w:val="left"/>
      <w:pPr>
        <w:ind w:left="1080" w:hanging="360"/>
      </w:pPr>
      <w:rPr>
        <w:rFonts w:ascii="Calibri" w:hAnsi="Calibri" w:hint="default"/>
        <w:b/>
        <w:i/>
        <w:sz w:val="22"/>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40" w15:restartNumberingAfterBreak="0">
    <w:nsid w:val="3D384B49"/>
    <w:multiLevelType w:val="hybridMultilevel"/>
    <w:tmpl w:val="E9620C0C"/>
    <w:lvl w:ilvl="0" w:tplc="955204AA">
      <w:start w:val="1"/>
      <w:numFmt w:val="upp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3E020297"/>
    <w:multiLevelType w:val="multilevel"/>
    <w:tmpl w:val="B712AB88"/>
    <w:lvl w:ilvl="0">
      <w:start w:val="1"/>
      <w:numFmt w:val="decimal"/>
      <w:lvlText w:val="(%1)"/>
      <w:lvlJc w:val="left"/>
      <w:pPr>
        <w:tabs>
          <w:tab w:val="left" w:pos="288"/>
        </w:tabs>
      </w:pPr>
      <w:rPr>
        <w:rFonts w:asciiTheme="minorHAnsi" w:eastAsia="Franklin Gothic Book" w:hAnsiTheme="minorHAnsi" w:cstheme="minorHAnsi" w:hint="default"/>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F96278A"/>
    <w:multiLevelType w:val="multilevel"/>
    <w:tmpl w:val="244CE2A4"/>
    <w:lvl w:ilvl="0">
      <w:start w:val="1"/>
      <w:numFmt w:val="lowerRoman"/>
      <w:lvlText w:val="%1."/>
      <w:lvlJc w:val="left"/>
      <w:pPr>
        <w:tabs>
          <w:tab w:val="left" w:pos="144"/>
        </w:tabs>
      </w:pPr>
      <w:rPr>
        <w:rFonts w:ascii="Franklin Gothic Book" w:eastAsia="Franklin Gothic Book" w:hAnsi="Franklin Gothic Book"/>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0954591"/>
    <w:multiLevelType w:val="hybridMultilevel"/>
    <w:tmpl w:val="CD8AE010"/>
    <w:lvl w:ilvl="0" w:tplc="04090001">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44" w15:restartNumberingAfterBreak="0">
    <w:nsid w:val="4158200E"/>
    <w:multiLevelType w:val="hybridMultilevel"/>
    <w:tmpl w:val="459AB6E2"/>
    <w:lvl w:ilvl="0" w:tplc="579A0E5A">
      <w:start w:val="1"/>
      <w:numFmt w:val="decimal"/>
      <w:lvlText w:val="%1."/>
      <w:lvlJc w:val="left"/>
      <w:pPr>
        <w:ind w:left="341" w:hanging="341"/>
      </w:pPr>
      <w:rPr>
        <w:rFonts w:ascii="Times New Roman" w:eastAsia="Times New Roman" w:hAnsi="Times New Roman" w:cs="Times New Roman" w:hint="default"/>
        <w:b w:val="0"/>
        <w:spacing w:val="-20"/>
        <w:w w:val="99"/>
        <w:sz w:val="24"/>
        <w:szCs w:val="24"/>
      </w:rPr>
    </w:lvl>
    <w:lvl w:ilvl="1" w:tplc="04090019">
      <w:start w:val="1"/>
      <w:numFmt w:val="lowerLetter"/>
      <w:lvlText w:val="%2."/>
      <w:lvlJc w:val="left"/>
      <w:pPr>
        <w:ind w:left="-481" w:hanging="360"/>
      </w:pPr>
    </w:lvl>
    <w:lvl w:ilvl="2" w:tplc="0409001B">
      <w:start w:val="1"/>
      <w:numFmt w:val="lowerRoman"/>
      <w:lvlText w:val="%3."/>
      <w:lvlJc w:val="right"/>
      <w:pPr>
        <w:ind w:left="239" w:hanging="180"/>
      </w:pPr>
    </w:lvl>
    <w:lvl w:ilvl="3" w:tplc="0409000F">
      <w:start w:val="1"/>
      <w:numFmt w:val="decimal"/>
      <w:lvlText w:val="%4."/>
      <w:lvlJc w:val="left"/>
      <w:pPr>
        <w:ind w:left="959" w:hanging="360"/>
      </w:pPr>
    </w:lvl>
    <w:lvl w:ilvl="4" w:tplc="04090019" w:tentative="1">
      <w:start w:val="1"/>
      <w:numFmt w:val="lowerLetter"/>
      <w:lvlText w:val="%5."/>
      <w:lvlJc w:val="left"/>
      <w:pPr>
        <w:ind w:left="1679" w:hanging="360"/>
      </w:pPr>
    </w:lvl>
    <w:lvl w:ilvl="5" w:tplc="0409001B" w:tentative="1">
      <w:start w:val="1"/>
      <w:numFmt w:val="lowerRoman"/>
      <w:lvlText w:val="%6."/>
      <w:lvlJc w:val="right"/>
      <w:pPr>
        <w:ind w:left="2399" w:hanging="180"/>
      </w:pPr>
    </w:lvl>
    <w:lvl w:ilvl="6" w:tplc="0409000F" w:tentative="1">
      <w:start w:val="1"/>
      <w:numFmt w:val="decimal"/>
      <w:lvlText w:val="%7."/>
      <w:lvlJc w:val="left"/>
      <w:pPr>
        <w:ind w:left="3119" w:hanging="360"/>
      </w:pPr>
    </w:lvl>
    <w:lvl w:ilvl="7" w:tplc="04090019" w:tentative="1">
      <w:start w:val="1"/>
      <w:numFmt w:val="lowerLetter"/>
      <w:lvlText w:val="%8."/>
      <w:lvlJc w:val="left"/>
      <w:pPr>
        <w:ind w:left="3839" w:hanging="360"/>
      </w:pPr>
    </w:lvl>
    <w:lvl w:ilvl="8" w:tplc="0409001B" w:tentative="1">
      <w:start w:val="1"/>
      <w:numFmt w:val="lowerRoman"/>
      <w:lvlText w:val="%9."/>
      <w:lvlJc w:val="right"/>
      <w:pPr>
        <w:ind w:left="4559" w:hanging="180"/>
      </w:pPr>
    </w:lvl>
  </w:abstractNum>
  <w:abstractNum w:abstractNumId="45" w15:restartNumberingAfterBreak="0">
    <w:nsid w:val="417C6BE8"/>
    <w:multiLevelType w:val="multilevel"/>
    <w:tmpl w:val="072C5E9C"/>
    <w:lvl w:ilvl="0">
      <w:start w:val="2"/>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46" w15:restartNumberingAfterBreak="0">
    <w:nsid w:val="42B2631A"/>
    <w:multiLevelType w:val="hybridMultilevel"/>
    <w:tmpl w:val="2B2EF3A2"/>
    <w:lvl w:ilvl="0" w:tplc="7236E0D0">
      <w:start w:val="19"/>
      <w:numFmt w:val="decimal"/>
      <w:lvlText w:val="%1."/>
      <w:lvlJc w:val="left"/>
      <w:pPr>
        <w:ind w:left="153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9261F8"/>
    <w:multiLevelType w:val="hybridMultilevel"/>
    <w:tmpl w:val="7C7040C4"/>
    <w:lvl w:ilvl="0" w:tplc="A34C0A9E">
      <w:start w:val="4"/>
      <w:numFmt w:val="upperLetter"/>
      <w:lvlText w:val="%1."/>
      <w:lvlJc w:val="left"/>
      <w:pPr>
        <w:ind w:left="720" w:hanging="360"/>
      </w:pPr>
      <w:rPr>
        <w:rFonts w:eastAsia="Times New Roman"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C1636D9"/>
    <w:multiLevelType w:val="multilevel"/>
    <w:tmpl w:val="2E4C96B2"/>
    <w:lvl w:ilvl="0">
      <w:start w:val="3"/>
      <w:numFmt w:val="decimal"/>
      <w:lvlText w:val="%1"/>
      <w:lvlJc w:val="left"/>
      <w:pPr>
        <w:ind w:left="435" w:hanging="435"/>
      </w:pPr>
      <w:rPr>
        <w:rFonts w:hint="default"/>
        <w:b w:val="0"/>
        <w:i w:val="0"/>
      </w:rPr>
    </w:lvl>
    <w:lvl w:ilvl="1">
      <w:start w:val="2"/>
      <w:numFmt w:val="decimal"/>
      <w:lvlText w:val="%1.%2"/>
      <w:lvlJc w:val="left"/>
      <w:pPr>
        <w:ind w:left="795" w:hanging="435"/>
      </w:pPr>
      <w:rPr>
        <w:rFonts w:hint="default"/>
        <w:b w:val="0"/>
        <w:i w:val="0"/>
      </w:rPr>
    </w:lvl>
    <w:lvl w:ilvl="2">
      <w:start w:val="1"/>
      <w:numFmt w:val="decimal"/>
      <w:lvlText w:val="%1.%2.%3"/>
      <w:lvlJc w:val="left"/>
      <w:pPr>
        <w:ind w:left="1440" w:hanging="720"/>
      </w:pPr>
      <w:rPr>
        <w:rFonts w:hint="default"/>
        <w:b/>
        <w:i w:val="0"/>
      </w:rPr>
    </w:lvl>
    <w:lvl w:ilvl="3">
      <w:start w:val="1"/>
      <w:numFmt w:val="decimal"/>
      <w:lvlText w:val="%1.%2.%3.%4"/>
      <w:lvlJc w:val="left"/>
      <w:pPr>
        <w:ind w:left="1800" w:hanging="720"/>
      </w:pPr>
      <w:rPr>
        <w:rFonts w:hint="default"/>
        <w:b/>
        <w:i w:val="0"/>
      </w:rPr>
    </w:lvl>
    <w:lvl w:ilvl="4">
      <w:start w:val="1"/>
      <w:numFmt w:val="decimal"/>
      <w:lvlText w:val="%1.%2.%3.%4.%5"/>
      <w:lvlJc w:val="left"/>
      <w:pPr>
        <w:ind w:left="2520" w:hanging="1080"/>
      </w:pPr>
      <w:rPr>
        <w:rFonts w:hint="default"/>
        <w:b w:val="0"/>
        <w:i w:val="0"/>
      </w:rPr>
    </w:lvl>
    <w:lvl w:ilvl="5">
      <w:start w:val="1"/>
      <w:numFmt w:val="decimal"/>
      <w:lvlText w:val="%1.%2.%3.%4.%5.%6"/>
      <w:lvlJc w:val="left"/>
      <w:pPr>
        <w:ind w:left="2880" w:hanging="1080"/>
      </w:pPr>
      <w:rPr>
        <w:rFonts w:hint="default"/>
        <w:b w:val="0"/>
        <w:i w:val="0"/>
      </w:rPr>
    </w:lvl>
    <w:lvl w:ilvl="6">
      <w:start w:val="1"/>
      <w:numFmt w:val="decimal"/>
      <w:lvlText w:val="%1.%2.%3.%4.%5.%6.%7"/>
      <w:lvlJc w:val="left"/>
      <w:pPr>
        <w:ind w:left="3600" w:hanging="1440"/>
      </w:pPr>
      <w:rPr>
        <w:rFonts w:hint="default"/>
        <w:b w:val="0"/>
        <w:i w:val="0"/>
      </w:rPr>
    </w:lvl>
    <w:lvl w:ilvl="7">
      <w:start w:val="1"/>
      <w:numFmt w:val="decimal"/>
      <w:lvlText w:val="%1.%2.%3.%4.%5.%6.%7.%8"/>
      <w:lvlJc w:val="left"/>
      <w:pPr>
        <w:ind w:left="3960" w:hanging="1440"/>
      </w:pPr>
      <w:rPr>
        <w:rFonts w:hint="default"/>
        <w:b w:val="0"/>
        <w:i w:val="0"/>
      </w:rPr>
    </w:lvl>
    <w:lvl w:ilvl="8">
      <w:start w:val="1"/>
      <w:numFmt w:val="decimal"/>
      <w:lvlText w:val="%1.%2.%3.%4.%5.%6.%7.%8.%9"/>
      <w:lvlJc w:val="left"/>
      <w:pPr>
        <w:ind w:left="4680" w:hanging="1800"/>
      </w:pPr>
      <w:rPr>
        <w:rFonts w:hint="default"/>
        <w:b w:val="0"/>
        <w:i w:val="0"/>
      </w:rPr>
    </w:lvl>
  </w:abstractNum>
  <w:abstractNum w:abstractNumId="49" w15:restartNumberingAfterBreak="0">
    <w:nsid w:val="4D736ABB"/>
    <w:multiLevelType w:val="hybridMultilevel"/>
    <w:tmpl w:val="8924CA04"/>
    <w:lvl w:ilvl="0" w:tplc="97064F40">
      <w:start w:val="1"/>
      <w:numFmt w:val="decimal"/>
      <w:lvlText w:val="%1."/>
      <w:lvlJc w:val="left"/>
      <w:pPr>
        <w:ind w:left="1080" w:hanging="72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E623F9D"/>
    <w:multiLevelType w:val="hybridMultilevel"/>
    <w:tmpl w:val="5E4CF7D2"/>
    <w:lvl w:ilvl="0" w:tplc="EC6A4CD2">
      <w:start w:val="1"/>
      <w:numFmt w:val="decimal"/>
      <w:lvlText w:val="%1."/>
      <w:lvlJc w:val="left"/>
      <w:pPr>
        <w:ind w:left="573" w:hanging="431"/>
      </w:pPr>
      <w:rPr>
        <w:rFonts w:ascii="Calibri" w:eastAsia="Calibri" w:hAnsi="Calibri" w:cs="Calibri" w:hint="default"/>
        <w:spacing w:val="0"/>
        <w:w w:val="99"/>
        <w:sz w:val="22"/>
        <w:szCs w:val="22"/>
      </w:rPr>
    </w:lvl>
    <w:lvl w:ilvl="1" w:tplc="8CE22802">
      <w:numFmt w:val="bullet"/>
      <w:lvlText w:val="•"/>
      <w:lvlJc w:val="left"/>
      <w:pPr>
        <w:ind w:left="1251" w:hanging="556"/>
      </w:pPr>
      <w:rPr>
        <w:rFonts w:ascii="Calibri" w:eastAsia="Calibri" w:hAnsi="Calibri" w:cs="Calibri" w:hint="default"/>
        <w:w w:val="99"/>
        <w:sz w:val="22"/>
        <w:szCs w:val="22"/>
      </w:rPr>
    </w:lvl>
    <w:lvl w:ilvl="2" w:tplc="2A6260BC">
      <w:numFmt w:val="bullet"/>
      <w:lvlText w:val="•"/>
      <w:lvlJc w:val="left"/>
      <w:pPr>
        <w:ind w:left="2362" w:hanging="556"/>
      </w:pPr>
      <w:rPr>
        <w:rFonts w:hint="default"/>
      </w:rPr>
    </w:lvl>
    <w:lvl w:ilvl="3" w:tplc="7E9A529C">
      <w:numFmt w:val="bullet"/>
      <w:lvlText w:val="•"/>
      <w:lvlJc w:val="left"/>
      <w:pPr>
        <w:ind w:left="3464" w:hanging="556"/>
      </w:pPr>
      <w:rPr>
        <w:rFonts w:hint="default"/>
      </w:rPr>
    </w:lvl>
    <w:lvl w:ilvl="4" w:tplc="B4D02E8C">
      <w:numFmt w:val="bullet"/>
      <w:lvlText w:val="•"/>
      <w:lvlJc w:val="left"/>
      <w:pPr>
        <w:ind w:left="4566" w:hanging="556"/>
      </w:pPr>
      <w:rPr>
        <w:rFonts w:hint="default"/>
      </w:rPr>
    </w:lvl>
    <w:lvl w:ilvl="5" w:tplc="3184E3DE">
      <w:numFmt w:val="bullet"/>
      <w:lvlText w:val="•"/>
      <w:lvlJc w:val="left"/>
      <w:pPr>
        <w:ind w:left="5668" w:hanging="556"/>
      </w:pPr>
      <w:rPr>
        <w:rFonts w:hint="default"/>
      </w:rPr>
    </w:lvl>
    <w:lvl w:ilvl="6" w:tplc="82128102">
      <w:numFmt w:val="bullet"/>
      <w:lvlText w:val="•"/>
      <w:lvlJc w:val="left"/>
      <w:pPr>
        <w:ind w:left="6771" w:hanging="556"/>
      </w:pPr>
      <w:rPr>
        <w:rFonts w:hint="default"/>
      </w:rPr>
    </w:lvl>
    <w:lvl w:ilvl="7" w:tplc="A7142A36">
      <w:numFmt w:val="bullet"/>
      <w:lvlText w:val="•"/>
      <w:lvlJc w:val="left"/>
      <w:pPr>
        <w:ind w:left="7873" w:hanging="556"/>
      </w:pPr>
      <w:rPr>
        <w:rFonts w:hint="default"/>
      </w:rPr>
    </w:lvl>
    <w:lvl w:ilvl="8" w:tplc="C93462F6">
      <w:numFmt w:val="bullet"/>
      <w:lvlText w:val="•"/>
      <w:lvlJc w:val="left"/>
      <w:pPr>
        <w:ind w:left="8975" w:hanging="556"/>
      </w:pPr>
      <w:rPr>
        <w:rFonts w:hint="default"/>
      </w:rPr>
    </w:lvl>
  </w:abstractNum>
  <w:abstractNum w:abstractNumId="51" w15:restartNumberingAfterBreak="0">
    <w:nsid w:val="510F619F"/>
    <w:multiLevelType w:val="hybridMultilevel"/>
    <w:tmpl w:val="48DA3A96"/>
    <w:lvl w:ilvl="0" w:tplc="CAAE04D6">
      <w:start w:val="2"/>
      <w:numFmt w:val="decimal"/>
      <w:lvlText w:val="(%1)"/>
      <w:lvlJc w:val="left"/>
      <w:pPr>
        <w:ind w:left="1080" w:hanging="360"/>
      </w:pPr>
      <w:rPr>
        <w:rFonts w:hint="default"/>
      </w:rPr>
    </w:lvl>
    <w:lvl w:ilvl="1" w:tplc="A146698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586321F8"/>
    <w:multiLevelType w:val="hybridMultilevel"/>
    <w:tmpl w:val="A9E43938"/>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5A2208D6"/>
    <w:multiLevelType w:val="hybridMultilevel"/>
    <w:tmpl w:val="5598176C"/>
    <w:lvl w:ilvl="0" w:tplc="04090001">
      <w:start w:val="1"/>
      <w:numFmt w:val="bullet"/>
      <w:lvlText w:val=""/>
      <w:lvlJc w:val="left"/>
      <w:pPr>
        <w:ind w:left="9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54" w15:restartNumberingAfterBreak="0">
    <w:nsid w:val="5B3F526E"/>
    <w:multiLevelType w:val="hybridMultilevel"/>
    <w:tmpl w:val="1608B16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5F273086"/>
    <w:multiLevelType w:val="hybridMultilevel"/>
    <w:tmpl w:val="A43279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10660A9"/>
    <w:multiLevelType w:val="hybridMultilevel"/>
    <w:tmpl w:val="20F6D774"/>
    <w:lvl w:ilvl="0" w:tplc="DA6C08D6">
      <w:start w:val="35"/>
      <w:numFmt w:val="decimal"/>
      <w:lvlText w:val="%1."/>
      <w:lvlJc w:val="left"/>
      <w:pPr>
        <w:ind w:left="790" w:hanging="361"/>
      </w:pPr>
      <w:rPr>
        <w:rFonts w:ascii="Calibri" w:eastAsia="Calibri" w:hAnsi="Calibri" w:hint="default"/>
        <w:b/>
        <w:bCs/>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22C0E0C"/>
    <w:multiLevelType w:val="hybridMultilevel"/>
    <w:tmpl w:val="2B70C660"/>
    <w:lvl w:ilvl="0" w:tplc="E37CB426">
      <w:start w:val="1"/>
      <w:numFmt w:val="lowerLetter"/>
      <w:lvlText w:val="(%1)"/>
      <w:lvlJc w:val="left"/>
      <w:pPr>
        <w:ind w:left="1198" w:hanging="298"/>
      </w:pPr>
      <w:rPr>
        <w:rFonts w:ascii="Calibri" w:eastAsia="Calibri" w:hAnsi="Calibri" w:hint="default"/>
        <w:w w:val="100"/>
        <w:sz w:val="22"/>
        <w:szCs w:val="22"/>
      </w:rPr>
    </w:lvl>
    <w:lvl w:ilvl="1" w:tplc="CB760566">
      <w:start w:val="1"/>
      <w:numFmt w:val="bullet"/>
      <w:lvlText w:val="•"/>
      <w:lvlJc w:val="left"/>
      <w:pPr>
        <w:ind w:left="1256" w:hanging="298"/>
      </w:pPr>
      <w:rPr>
        <w:rFonts w:hint="default"/>
      </w:rPr>
    </w:lvl>
    <w:lvl w:ilvl="2" w:tplc="9106FA74">
      <w:start w:val="1"/>
      <w:numFmt w:val="bullet"/>
      <w:lvlText w:val="•"/>
      <w:lvlJc w:val="left"/>
      <w:pPr>
        <w:ind w:left="2352" w:hanging="298"/>
      </w:pPr>
      <w:rPr>
        <w:rFonts w:hint="default"/>
      </w:rPr>
    </w:lvl>
    <w:lvl w:ilvl="3" w:tplc="BC2212F8">
      <w:start w:val="1"/>
      <w:numFmt w:val="bullet"/>
      <w:lvlText w:val="•"/>
      <w:lvlJc w:val="left"/>
      <w:pPr>
        <w:ind w:left="3448" w:hanging="298"/>
      </w:pPr>
      <w:rPr>
        <w:rFonts w:hint="default"/>
      </w:rPr>
    </w:lvl>
    <w:lvl w:ilvl="4" w:tplc="2EC48DC8">
      <w:start w:val="1"/>
      <w:numFmt w:val="bullet"/>
      <w:lvlText w:val="•"/>
      <w:lvlJc w:val="left"/>
      <w:pPr>
        <w:ind w:left="4544" w:hanging="298"/>
      </w:pPr>
      <w:rPr>
        <w:rFonts w:hint="default"/>
      </w:rPr>
    </w:lvl>
    <w:lvl w:ilvl="5" w:tplc="9C0A96DC">
      <w:start w:val="1"/>
      <w:numFmt w:val="bullet"/>
      <w:lvlText w:val="•"/>
      <w:lvlJc w:val="left"/>
      <w:pPr>
        <w:ind w:left="5640" w:hanging="298"/>
      </w:pPr>
      <w:rPr>
        <w:rFonts w:hint="default"/>
      </w:rPr>
    </w:lvl>
    <w:lvl w:ilvl="6" w:tplc="19E26C32">
      <w:start w:val="1"/>
      <w:numFmt w:val="bullet"/>
      <w:lvlText w:val="•"/>
      <w:lvlJc w:val="left"/>
      <w:pPr>
        <w:ind w:left="6736" w:hanging="298"/>
      </w:pPr>
      <w:rPr>
        <w:rFonts w:hint="default"/>
      </w:rPr>
    </w:lvl>
    <w:lvl w:ilvl="7" w:tplc="52D08A7E">
      <w:start w:val="1"/>
      <w:numFmt w:val="bullet"/>
      <w:lvlText w:val="•"/>
      <w:lvlJc w:val="left"/>
      <w:pPr>
        <w:ind w:left="7832" w:hanging="298"/>
      </w:pPr>
      <w:rPr>
        <w:rFonts w:hint="default"/>
      </w:rPr>
    </w:lvl>
    <w:lvl w:ilvl="8" w:tplc="6BB6C398">
      <w:start w:val="1"/>
      <w:numFmt w:val="bullet"/>
      <w:lvlText w:val="•"/>
      <w:lvlJc w:val="left"/>
      <w:pPr>
        <w:ind w:left="8928" w:hanging="298"/>
      </w:pPr>
      <w:rPr>
        <w:rFonts w:hint="default"/>
      </w:rPr>
    </w:lvl>
  </w:abstractNum>
  <w:abstractNum w:abstractNumId="58" w15:restartNumberingAfterBreak="0">
    <w:nsid w:val="63BE3115"/>
    <w:multiLevelType w:val="hybridMultilevel"/>
    <w:tmpl w:val="E74CF28A"/>
    <w:lvl w:ilvl="0" w:tplc="C1A09BB0">
      <w:start w:val="1"/>
      <w:numFmt w:val="decimal"/>
      <w:lvlText w:val="%1."/>
      <w:lvlJc w:val="left"/>
      <w:pPr>
        <w:ind w:left="1252" w:hanging="360"/>
      </w:pPr>
      <w:rPr>
        <w:rFonts w:hint="default"/>
      </w:rPr>
    </w:lvl>
    <w:lvl w:ilvl="1" w:tplc="04090019">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59" w15:restartNumberingAfterBreak="0">
    <w:nsid w:val="646D05FE"/>
    <w:multiLevelType w:val="hybridMultilevel"/>
    <w:tmpl w:val="7946E9C8"/>
    <w:lvl w:ilvl="0" w:tplc="04090015">
      <w:start w:val="1"/>
      <w:numFmt w:val="upperLetter"/>
      <w:lvlText w:val="%1."/>
      <w:lvlJc w:val="left"/>
      <w:pPr>
        <w:ind w:left="720" w:hanging="360"/>
      </w:pPr>
    </w:lvl>
    <w:lvl w:ilvl="1" w:tplc="52FCE17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49444E5"/>
    <w:multiLevelType w:val="hybridMultilevel"/>
    <w:tmpl w:val="75301F6A"/>
    <w:lvl w:ilvl="0" w:tplc="7D48C668">
      <w:start w:val="2"/>
      <w:numFmt w:val="lowerLetter"/>
      <w:lvlText w:val="(%1)"/>
      <w:lvlJc w:val="left"/>
      <w:pPr>
        <w:ind w:left="780" w:hanging="351"/>
      </w:pPr>
      <w:rPr>
        <w:rFonts w:ascii="Calibri" w:eastAsia="Calibri" w:hAnsi="Calibri" w:hint="default"/>
        <w:w w:val="100"/>
        <w:sz w:val="22"/>
        <w:szCs w:val="22"/>
      </w:rPr>
    </w:lvl>
    <w:lvl w:ilvl="1" w:tplc="FB48A9F6">
      <w:start w:val="1"/>
      <w:numFmt w:val="decimal"/>
      <w:lvlText w:val="%2."/>
      <w:lvlJc w:val="left"/>
      <w:pPr>
        <w:ind w:left="430" w:hanging="269"/>
      </w:pPr>
      <w:rPr>
        <w:rFonts w:ascii="Calibri" w:eastAsia="Calibri" w:hAnsi="Calibri" w:hint="default"/>
        <w:w w:val="100"/>
        <w:sz w:val="22"/>
        <w:szCs w:val="22"/>
      </w:rPr>
    </w:lvl>
    <w:lvl w:ilvl="2" w:tplc="ABEC10AC">
      <w:start w:val="1"/>
      <w:numFmt w:val="bullet"/>
      <w:lvlText w:val="•"/>
      <w:lvlJc w:val="left"/>
      <w:pPr>
        <w:ind w:left="1967" w:hanging="269"/>
      </w:pPr>
      <w:rPr>
        <w:rFonts w:hint="default"/>
      </w:rPr>
    </w:lvl>
    <w:lvl w:ilvl="3" w:tplc="0D8C17BE">
      <w:start w:val="1"/>
      <w:numFmt w:val="bullet"/>
      <w:lvlText w:val="•"/>
      <w:lvlJc w:val="left"/>
      <w:pPr>
        <w:ind w:left="3145" w:hanging="269"/>
      </w:pPr>
      <w:rPr>
        <w:rFonts w:hint="default"/>
      </w:rPr>
    </w:lvl>
    <w:lvl w:ilvl="4" w:tplc="2B42EBB2">
      <w:start w:val="1"/>
      <w:numFmt w:val="bullet"/>
      <w:lvlText w:val="•"/>
      <w:lvlJc w:val="left"/>
      <w:pPr>
        <w:ind w:left="4323" w:hanging="269"/>
      </w:pPr>
      <w:rPr>
        <w:rFonts w:hint="default"/>
      </w:rPr>
    </w:lvl>
    <w:lvl w:ilvl="5" w:tplc="CA2818BE">
      <w:start w:val="1"/>
      <w:numFmt w:val="bullet"/>
      <w:lvlText w:val="•"/>
      <w:lvlJc w:val="left"/>
      <w:pPr>
        <w:ind w:left="5501" w:hanging="269"/>
      </w:pPr>
      <w:rPr>
        <w:rFonts w:hint="default"/>
      </w:rPr>
    </w:lvl>
    <w:lvl w:ilvl="6" w:tplc="7B12DF9A">
      <w:start w:val="1"/>
      <w:numFmt w:val="bullet"/>
      <w:lvlText w:val="•"/>
      <w:lvlJc w:val="left"/>
      <w:pPr>
        <w:ind w:left="6678" w:hanging="269"/>
      </w:pPr>
      <w:rPr>
        <w:rFonts w:hint="default"/>
      </w:rPr>
    </w:lvl>
    <w:lvl w:ilvl="7" w:tplc="CBDAE2D6">
      <w:start w:val="1"/>
      <w:numFmt w:val="bullet"/>
      <w:lvlText w:val="•"/>
      <w:lvlJc w:val="left"/>
      <w:pPr>
        <w:ind w:left="7856" w:hanging="269"/>
      </w:pPr>
      <w:rPr>
        <w:rFonts w:hint="default"/>
      </w:rPr>
    </w:lvl>
    <w:lvl w:ilvl="8" w:tplc="CA407926">
      <w:start w:val="1"/>
      <w:numFmt w:val="bullet"/>
      <w:lvlText w:val="•"/>
      <w:lvlJc w:val="left"/>
      <w:pPr>
        <w:ind w:left="9034" w:hanging="269"/>
      </w:pPr>
      <w:rPr>
        <w:rFonts w:hint="default"/>
      </w:rPr>
    </w:lvl>
  </w:abstractNum>
  <w:abstractNum w:abstractNumId="61" w15:restartNumberingAfterBreak="0">
    <w:nsid w:val="65146D5F"/>
    <w:multiLevelType w:val="hybridMultilevel"/>
    <w:tmpl w:val="ADF0725A"/>
    <w:lvl w:ilvl="0" w:tplc="A5509AA6">
      <w:start w:val="1"/>
      <w:numFmt w:val="decimal"/>
      <w:lvlText w:val="%1"/>
      <w:lvlJc w:val="left"/>
      <w:pPr>
        <w:ind w:left="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392DAEA">
      <w:start w:val="1"/>
      <w:numFmt w:val="decimal"/>
      <w:lvlText w:val="%2."/>
      <w:lvlJc w:val="left"/>
      <w:pPr>
        <w:ind w:left="1020" w:firstLine="0"/>
      </w:pPr>
      <w:rPr>
        <w:rFonts w:ascii="Arial" w:eastAsia="Times New Roman" w:hAnsi="Arial" w:cs="Arial" w:hint="default"/>
        <w:b w:val="0"/>
        <w:i w:val="0"/>
        <w:strike w:val="0"/>
        <w:dstrike w:val="0"/>
        <w:color w:val="000000"/>
        <w:sz w:val="24"/>
        <w:szCs w:val="24"/>
        <w:u w:val="none" w:color="000000"/>
        <w:effect w:val="none"/>
        <w:bdr w:val="none" w:sz="0" w:space="0" w:color="auto" w:frame="1"/>
        <w:vertAlign w:val="baseline"/>
      </w:rPr>
    </w:lvl>
    <w:lvl w:ilvl="2" w:tplc="5B5675F0">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05A4D8FE">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1CECE226">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534870F6">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C006974">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10CDDC0">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38ECCA6">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62" w15:restartNumberingAfterBreak="0">
    <w:nsid w:val="681530DD"/>
    <w:multiLevelType w:val="hybridMultilevel"/>
    <w:tmpl w:val="19505F64"/>
    <w:lvl w:ilvl="0" w:tplc="B9C0916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6A225621"/>
    <w:multiLevelType w:val="hybridMultilevel"/>
    <w:tmpl w:val="45E0F948"/>
    <w:lvl w:ilvl="0" w:tplc="C9B49EA6">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6A756588"/>
    <w:multiLevelType w:val="multilevel"/>
    <w:tmpl w:val="A072C5E4"/>
    <w:lvl w:ilvl="0">
      <w:start w:val="5"/>
      <w:numFmt w:val="upperLetter"/>
      <w:lvlText w:val="%1"/>
      <w:lvlJc w:val="left"/>
      <w:pPr>
        <w:ind w:left="527" w:hanging="368"/>
      </w:pPr>
      <w:rPr>
        <w:rFonts w:hint="default"/>
      </w:rPr>
    </w:lvl>
    <w:lvl w:ilvl="1">
      <w:start w:val="13"/>
      <w:numFmt w:val="upperLetter"/>
      <w:lvlText w:val="%1-%2"/>
      <w:lvlJc w:val="left"/>
      <w:pPr>
        <w:ind w:left="527" w:hanging="368"/>
      </w:pPr>
      <w:rPr>
        <w:rFonts w:ascii="Calibri" w:eastAsia="Calibri" w:hAnsi="Calibri" w:hint="default"/>
        <w:b/>
        <w:bCs/>
        <w:w w:val="100"/>
        <w:sz w:val="22"/>
        <w:szCs w:val="22"/>
      </w:rPr>
    </w:lvl>
    <w:lvl w:ilvl="2">
      <w:start w:val="1"/>
      <w:numFmt w:val="bullet"/>
      <w:lvlText w:val=""/>
      <w:lvlJc w:val="left"/>
      <w:pPr>
        <w:ind w:left="1239" w:hanging="361"/>
      </w:pPr>
      <w:rPr>
        <w:rFonts w:ascii="Symbol" w:eastAsia="Symbol" w:hAnsi="Symbol" w:hint="default"/>
        <w:w w:val="100"/>
        <w:sz w:val="22"/>
        <w:szCs w:val="22"/>
      </w:rPr>
    </w:lvl>
    <w:lvl w:ilvl="3">
      <w:start w:val="1"/>
      <w:numFmt w:val="bullet"/>
      <w:lvlText w:val="•"/>
      <w:lvlJc w:val="left"/>
      <w:pPr>
        <w:ind w:left="3435" w:hanging="361"/>
      </w:pPr>
      <w:rPr>
        <w:rFonts w:hint="default"/>
      </w:rPr>
    </w:lvl>
    <w:lvl w:ilvl="4">
      <w:start w:val="1"/>
      <w:numFmt w:val="bullet"/>
      <w:lvlText w:val="•"/>
      <w:lvlJc w:val="left"/>
      <w:pPr>
        <w:ind w:left="4533" w:hanging="361"/>
      </w:pPr>
      <w:rPr>
        <w:rFonts w:hint="default"/>
      </w:rPr>
    </w:lvl>
    <w:lvl w:ilvl="5">
      <w:start w:val="1"/>
      <w:numFmt w:val="bullet"/>
      <w:lvlText w:val="•"/>
      <w:lvlJc w:val="left"/>
      <w:pPr>
        <w:ind w:left="5631" w:hanging="361"/>
      </w:pPr>
      <w:rPr>
        <w:rFonts w:hint="default"/>
      </w:rPr>
    </w:lvl>
    <w:lvl w:ilvl="6">
      <w:start w:val="1"/>
      <w:numFmt w:val="bullet"/>
      <w:lvlText w:val="•"/>
      <w:lvlJc w:val="left"/>
      <w:pPr>
        <w:ind w:left="6728" w:hanging="361"/>
      </w:pPr>
      <w:rPr>
        <w:rFonts w:hint="default"/>
      </w:rPr>
    </w:lvl>
    <w:lvl w:ilvl="7">
      <w:start w:val="1"/>
      <w:numFmt w:val="bullet"/>
      <w:lvlText w:val="•"/>
      <w:lvlJc w:val="left"/>
      <w:pPr>
        <w:ind w:left="7826" w:hanging="361"/>
      </w:pPr>
      <w:rPr>
        <w:rFonts w:hint="default"/>
      </w:rPr>
    </w:lvl>
    <w:lvl w:ilvl="8">
      <w:start w:val="1"/>
      <w:numFmt w:val="bullet"/>
      <w:lvlText w:val="•"/>
      <w:lvlJc w:val="left"/>
      <w:pPr>
        <w:ind w:left="8924" w:hanging="361"/>
      </w:pPr>
      <w:rPr>
        <w:rFonts w:hint="default"/>
      </w:rPr>
    </w:lvl>
  </w:abstractNum>
  <w:abstractNum w:abstractNumId="65" w15:restartNumberingAfterBreak="0">
    <w:nsid w:val="6D9C4A13"/>
    <w:multiLevelType w:val="hybridMultilevel"/>
    <w:tmpl w:val="0C22D4FA"/>
    <w:lvl w:ilvl="0" w:tplc="0409000F">
      <w:start w:val="1"/>
      <w:numFmt w:val="decimal"/>
      <w:pStyle w:val="Level1"/>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6DF80EE3"/>
    <w:multiLevelType w:val="hybridMultilevel"/>
    <w:tmpl w:val="A89C08EA"/>
    <w:lvl w:ilvl="0" w:tplc="7674D6F0">
      <w:numFmt w:val="bullet"/>
      <w:lvlText w:val="-"/>
      <w:lvlJc w:val="left"/>
      <w:pPr>
        <w:ind w:left="836" w:hanging="360"/>
      </w:pPr>
      <w:rPr>
        <w:rFonts w:ascii="Times New Roman" w:eastAsia="Times New Roman" w:hAnsi="Times New Roman" w:cs="Times New Roman" w:hint="default"/>
        <w:w w:val="99"/>
        <w:sz w:val="24"/>
        <w:szCs w:val="24"/>
      </w:rPr>
    </w:lvl>
    <w:lvl w:ilvl="1" w:tplc="56904FCE">
      <w:start w:val="1"/>
      <w:numFmt w:val="decimal"/>
      <w:lvlText w:val="%2)"/>
      <w:lvlJc w:val="left"/>
      <w:pPr>
        <w:ind w:left="1053" w:hanging="362"/>
        <w:jc w:val="right"/>
      </w:pPr>
      <w:rPr>
        <w:rFonts w:ascii="Tahoma" w:eastAsia="Tahoma" w:hAnsi="Tahoma" w:cs="Tahoma" w:hint="default"/>
        <w:color w:val="231F20"/>
        <w:spacing w:val="-2"/>
        <w:w w:val="98"/>
        <w:sz w:val="20"/>
        <w:szCs w:val="20"/>
      </w:rPr>
    </w:lvl>
    <w:lvl w:ilvl="2" w:tplc="0A54B958">
      <w:start w:val="1"/>
      <w:numFmt w:val="lowerLetter"/>
      <w:lvlText w:val="%3)"/>
      <w:lvlJc w:val="left"/>
      <w:pPr>
        <w:ind w:left="1503" w:hanging="362"/>
        <w:jc w:val="left"/>
      </w:pPr>
      <w:rPr>
        <w:rFonts w:ascii="Tahoma" w:eastAsia="Tahoma" w:hAnsi="Tahoma" w:cs="Tahoma" w:hint="default"/>
        <w:color w:val="231F20"/>
        <w:spacing w:val="-1"/>
        <w:w w:val="98"/>
        <w:sz w:val="20"/>
        <w:szCs w:val="20"/>
      </w:rPr>
    </w:lvl>
    <w:lvl w:ilvl="3" w:tplc="EB827C5A">
      <w:start w:val="1"/>
      <w:numFmt w:val="lowerRoman"/>
      <w:lvlText w:val="%4)"/>
      <w:lvlJc w:val="left"/>
      <w:pPr>
        <w:ind w:left="1772" w:hanging="362"/>
        <w:jc w:val="left"/>
      </w:pPr>
      <w:rPr>
        <w:rFonts w:ascii="Tahoma" w:eastAsia="Tahoma" w:hAnsi="Tahoma" w:cs="Tahoma" w:hint="default"/>
        <w:color w:val="231F20"/>
        <w:w w:val="98"/>
        <w:sz w:val="20"/>
        <w:szCs w:val="20"/>
      </w:rPr>
    </w:lvl>
    <w:lvl w:ilvl="4" w:tplc="F542920A">
      <w:numFmt w:val="bullet"/>
      <w:lvlText w:val="•"/>
      <w:lvlJc w:val="left"/>
      <w:pPr>
        <w:ind w:left="1500" w:hanging="362"/>
      </w:pPr>
      <w:rPr>
        <w:rFonts w:hint="default"/>
      </w:rPr>
    </w:lvl>
    <w:lvl w:ilvl="5" w:tplc="0E3ECF84">
      <w:numFmt w:val="bullet"/>
      <w:lvlText w:val="•"/>
      <w:lvlJc w:val="left"/>
      <w:pPr>
        <w:ind w:left="1780" w:hanging="362"/>
      </w:pPr>
      <w:rPr>
        <w:rFonts w:hint="default"/>
      </w:rPr>
    </w:lvl>
    <w:lvl w:ilvl="6" w:tplc="95402AA6">
      <w:numFmt w:val="bullet"/>
      <w:lvlText w:val="•"/>
      <w:lvlJc w:val="left"/>
      <w:pPr>
        <w:ind w:left="3684" w:hanging="362"/>
      </w:pPr>
      <w:rPr>
        <w:rFonts w:hint="default"/>
      </w:rPr>
    </w:lvl>
    <w:lvl w:ilvl="7" w:tplc="87B24938">
      <w:numFmt w:val="bullet"/>
      <w:lvlText w:val="•"/>
      <w:lvlJc w:val="left"/>
      <w:pPr>
        <w:ind w:left="5588" w:hanging="362"/>
      </w:pPr>
      <w:rPr>
        <w:rFonts w:hint="default"/>
      </w:rPr>
    </w:lvl>
    <w:lvl w:ilvl="8" w:tplc="744863CA">
      <w:numFmt w:val="bullet"/>
      <w:lvlText w:val="•"/>
      <w:lvlJc w:val="left"/>
      <w:pPr>
        <w:ind w:left="7492" w:hanging="362"/>
      </w:pPr>
      <w:rPr>
        <w:rFonts w:hint="default"/>
      </w:rPr>
    </w:lvl>
  </w:abstractNum>
  <w:abstractNum w:abstractNumId="67" w15:restartNumberingAfterBreak="0">
    <w:nsid w:val="6FC653F4"/>
    <w:multiLevelType w:val="multilevel"/>
    <w:tmpl w:val="3E781122"/>
    <w:lvl w:ilvl="0">
      <w:start w:val="1"/>
      <w:numFmt w:val="decimal"/>
      <w:lvlRestart w:val="0"/>
      <w:pStyle w:val="SPECText1"/>
      <w:suff w:val="space"/>
      <w:lvlText w:val="PART %1"/>
      <w:lvlJc w:val="left"/>
      <w:pPr>
        <w:ind w:left="0" w:firstLine="0"/>
      </w:pPr>
    </w:lvl>
    <w:lvl w:ilvl="1">
      <w:start w:val="1"/>
      <w:numFmt w:val="decimal"/>
      <w:pStyle w:val="SPECText2"/>
      <w:lvlText w:val="%1.%2"/>
      <w:lvlJc w:val="left"/>
      <w:pPr>
        <w:tabs>
          <w:tab w:val="num" w:pos="720"/>
        </w:tabs>
        <w:ind w:left="720" w:hanging="720"/>
      </w:pPr>
    </w:lvl>
    <w:lvl w:ilvl="2">
      <w:start w:val="1"/>
      <w:numFmt w:val="upperLetter"/>
      <w:pStyle w:val="SPECText3"/>
      <w:lvlText w:val="%3."/>
      <w:lvlJc w:val="left"/>
      <w:pPr>
        <w:tabs>
          <w:tab w:val="num" w:pos="1440"/>
        </w:tabs>
        <w:ind w:left="1440" w:hanging="720"/>
      </w:pPr>
    </w:lvl>
    <w:lvl w:ilvl="3">
      <w:start w:val="1"/>
      <w:numFmt w:val="decimal"/>
      <w:pStyle w:val="SPECText4"/>
      <w:lvlText w:val="%4."/>
      <w:lvlJc w:val="left"/>
      <w:pPr>
        <w:tabs>
          <w:tab w:val="num" w:pos="2160"/>
        </w:tabs>
        <w:ind w:left="2160" w:hanging="720"/>
      </w:pPr>
    </w:lvl>
    <w:lvl w:ilvl="4">
      <w:start w:val="1"/>
      <w:numFmt w:val="lowerLetter"/>
      <w:pStyle w:val="SPECText5"/>
      <w:lvlText w:val="%5."/>
      <w:lvlJc w:val="left"/>
      <w:pPr>
        <w:tabs>
          <w:tab w:val="num" w:pos="2880"/>
        </w:tabs>
        <w:ind w:left="2880" w:hanging="720"/>
      </w:pPr>
    </w:lvl>
    <w:lvl w:ilvl="5">
      <w:start w:val="1"/>
      <w:numFmt w:val="decimal"/>
      <w:pStyle w:val="SPECText6"/>
      <w:lvlText w:val="%6)"/>
      <w:lvlJc w:val="left"/>
      <w:pPr>
        <w:tabs>
          <w:tab w:val="num" w:pos="3600"/>
        </w:tabs>
        <w:ind w:left="3600" w:hanging="720"/>
      </w:pPr>
    </w:lvl>
    <w:lvl w:ilvl="6">
      <w:start w:val="1"/>
      <w:numFmt w:val="lowerLetter"/>
      <w:pStyle w:val="SPECText7"/>
      <w:lvlText w:val="%7)"/>
      <w:lvlJc w:val="left"/>
      <w:pPr>
        <w:tabs>
          <w:tab w:val="num" w:pos="4320"/>
        </w:tabs>
        <w:ind w:left="4320" w:hanging="720"/>
      </w:pPr>
    </w:lvl>
    <w:lvl w:ilvl="7">
      <w:start w:val="1"/>
      <w:numFmt w:val="decimal"/>
      <w:pStyle w:val="SPECText9"/>
      <w:lvlText w:val="(%8)"/>
      <w:lvlJc w:val="left"/>
      <w:pPr>
        <w:tabs>
          <w:tab w:val="num" w:pos="5040"/>
        </w:tabs>
        <w:ind w:left="5040" w:hanging="720"/>
      </w:pPr>
    </w:lvl>
    <w:lvl w:ilvl="8">
      <w:start w:val="1"/>
      <w:numFmt w:val="lowerLetter"/>
      <w:pStyle w:val="SPECText9"/>
      <w:lvlText w:val="(%9)"/>
      <w:lvlJc w:val="left"/>
      <w:pPr>
        <w:tabs>
          <w:tab w:val="num" w:pos="5760"/>
        </w:tabs>
        <w:ind w:left="5760" w:hanging="720"/>
      </w:pPr>
    </w:lvl>
  </w:abstractNum>
  <w:abstractNum w:abstractNumId="68" w15:restartNumberingAfterBreak="0">
    <w:nsid w:val="6FFB4ABD"/>
    <w:multiLevelType w:val="hybridMultilevel"/>
    <w:tmpl w:val="1090B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03278F5"/>
    <w:multiLevelType w:val="hybridMultilevel"/>
    <w:tmpl w:val="1C08AC92"/>
    <w:lvl w:ilvl="0" w:tplc="04090017">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023B7F"/>
    <w:multiLevelType w:val="hybridMultilevel"/>
    <w:tmpl w:val="712058F0"/>
    <w:lvl w:ilvl="0" w:tplc="A8426F1A">
      <w:start w:val="34"/>
      <w:numFmt w:val="decimal"/>
      <w:lvlText w:val="%1."/>
      <w:lvlJc w:val="left"/>
      <w:pPr>
        <w:ind w:left="790" w:hanging="361"/>
      </w:pPr>
      <w:rPr>
        <w:rFonts w:ascii="Calibri" w:eastAsia="Calibri" w:hAnsi="Calibri" w:hint="default"/>
        <w:b/>
        <w:bCs/>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10B7B60"/>
    <w:multiLevelType w:val="hybridMultilevel"/>
    <w:tmpl w:val="B39032E4"/>
    <w:lvl w:ilvl="0" w:tplc="C9880C96">
      <w:numFmt w:val="bullet"/>
      <w:lvlText w:val="•"/>
      <w:lvlJc w:val="left"/>
      <w:pPr>
        <w:ind w:left="990" w:hanging="360"/>
      </w:pPr>
      <w:rPr>
        <w:rFonts w:ascii="Times New Roman" w:eastAsia="Times New Roman" w:hAnsi="Times New Roman" w:cs="Times New Roman" w:hint="default"/>
        <w:w w:val="129"/>
        <w:sz w:val="22"/>
        <w:szCs w:val="22"/>
      </w:rPr>
    </w:lvl>
    <w:lvl w:ilvl="1" w:tplc="4B3458F8">
      <w:numFmt w:val="bullet"/>
      <w:lvlText w:val="•"/>
      <w:lvlJc w:val="left"/>
      <w:pPr>
        <w:ind w:left="2022" w:hanging="360"/>
      </w:pPr>
      <w:rPr>
        <w:rFonts w:hint="default"/>
      </w:rPr>
    </w:lvl>
    <w:lvl w:ilvl="2" w:tplc="9586C9D8">
      <w:numFmt w:val="bullet"/>
      <w:lvlText w:val="•"/>
      <w:lvlJc w:val="left"/>
      <w:pPr>
        <w:ind w:left="3054" w:hanging="360"/>
      </w:pPr>
      <w:rPr>
        <w:rFonts w:hint="default"/>
      </w:rPr>
    </w:lvl>
    <w:lvl w:ilvl="3" w:tplc="EAC65B20">
      <w:numFmt w:val="bullet"/>
      <w:lvlText w:val="•"/>
      <w:lvlJc w:val="left"/>
      <w:pPr>
        <w:ind w:left="4086" w:hanging="360"/>
      </w:pPr>
      <w:rPr>
        <w:rFonts w:hint="default"/>
      </w:rPr>
    </w:lvl>
    <w:lvl w:ilvl="4" w:tplc="757C8784">
      <w:numFmt w:val="bullet"/>
      <w:lvlText w:val="•"/>
      <w:lvlJc w:val="left"/>
      <w:pPr>
        <w:ind w:left="5118" w:hanging="360"/>
      </w:pPr>
      <w:rPr>
        <w:rFonts w:hint="default"/>
      </w:rPr>
    </w:lvl>
    <w:lvl w:ilvl="5" w:tplc="5EA660C4">
      <w:numFmt w:val="bullet"/>
      <w:lvlText w:val="•"/>
      <w:lvlJc w:val="left"/>
      <w:pPr>
        <w:ind w:left="6150" w:hanging="360"/>
      </w:pPr>
      <w:rPr>
        <w:rFonts w:hint="default"/>
      </w:rPr>
    </w:lvl>
    <w:lvl w:ilvl="6" w:tplc="9EBE76D0">
      <w:numFmt w:val="bullet"/>
      <w:lvlText w:val="•"/>
      <w:lvlJc w:val="left"/>
      <w:pPr>
        <w:ind w:left="7182" w:hanging="360"/>
      </w:pPr>
      <w:rPr>
        <w:rFonts w:hint="default"/>
      </w:rPr>
    </w:lvl>
    <w:lvl w:ilvl="7" w:tplc="9E7EB81C">
      <w:numFmt w:val="bullet"/>
      <w:lvlText w:val="•"/>
      <w:lvlJc w:val="left"/>
      <w:pPr>
        <w:ind w:left="8214" w:hanging="360"/>
      </w:pPr>
      <w:rPr>
        <w:rFonts w:hint="default"/>
      </w:rPr>
    </w:lvl>
    <w:lvl w:ilvl="8" w:tplc="AD54160A">
      <w:numFmt w:val="bullet"/>
      <w:lvlText w:val="•"/>
      <w:lvlJc w:val="left"/>
      <w:pPr>
        <w:ind w:left="9246" w:hanging="360"/>
      </w:pPr>
      <w:rPr>
        <w:rFonts w:hint="default"/>
      </w:rPr>
    </w:lvl>
  </w:abstractNum>
  <w:abstractNum w:abstractNumId="72" w15:restartNumberingAfterBreak="0">
    <w:nsid w:val="712743E7"/>
    <w:multiLevelType w:val="hybridMultilevel"/>
    <w:tmpl w:val="F47C0180"/>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3" w15:restartNumberingAfterBreak="0">
    <w:nsid w:val="71AA5044"/>
    <w:multiLevelType w:val="multilevel"/>
    <w:tmpl w:val="E3D059AC"/>
    <w:lvl w:ilvl="0">
      <w:start w:val="1"/>
      <w:numFmt w:val="decimal"/>
      <w:lvlText w:val="%1."/>
      <w:lvlJc w:val="left"/>
      <w:pPr>
        <w:tabs>
          <w:tab w:val="num" w:pos="720"/>
        </w:tabs>
        <w:ind w:left="720" w:hanging="360"/>
      </w:pPr>
      <w:rPr>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99B7AE5"/>
    <w:multiLevelType w:val="hybridMultilevel"/>
    <w:tmpl w:val="D260353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7ABD047E"/>
    <w:multiLevelType w:val="hybridMultilevel"/>
    <w:tmpl w:val="A8101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4"/>
  </w:num>
  <w:num w:numId="2">
    <w:abstractNumId w:val="7"/>
  </w:num>
  <w:num w:numId="3">
    <w:abstractNumId w:val="32"/>
  </w:num>
  <w:num w:numId="4">
    <w:abstractNumId w:val="57"/>
  </w:num>
  <w:num w:numId="5">
    <w:abstractNumId w:val="60"/>
  </w:num>
  <w:num w:numId="6">
    <w:abstractNumId w:val="28"/>
  </w:num>
  <w:num w:numId="7">
    <w:abstractNumId w:val="30"/>
  </w:num>
  <w:num w:numId="8">
    <w:abstractNumId w:val="27"/>
  </w:num>
  <w:num w:numId="9">
    <w:abstractNumId w:val="25"/>
  </w:num>
  <w:num w:numId="10">
    <w:abstractNumId w:val="18"/>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5"/>
  </w:num>
  <w:num w:numId="13">
    <w:abstractNumId w:val="38"/>
  </w:num>
  <w:num w:numId="14">
    <w:abstractNumId w:val="48"/>
  </w:num>
  <w:num w:numId="15">
    <w:abstractNumId w:val="11"/>
  </w:num>
  <w:num w:numId="16">
    <w:abstractNumId w:val="8"/>
  </w:num>
  <w:num w:numId="17">
    <w:abstractNumId w:val="50"/>
  </w:num>
  <w:num w:numId="18">
    <w:abstractNumId w:val="36"/>
  </w:num>
  <w:num w:numId="19">
    <w:abstractNumId w:val="12"/>
  </w:num>
  <w:num w:numId="20">
    <w:abstractNumId w:val="65"/>
  </w:num>
  <w:num w:numId="21">
    <w:abstractNumId w:val="67"/>
  </w:num>
  <w:num w:numId="22">
    <w:abstractNumId w:val="39"/>
  </w:num>
  <w:num w:numId="23">
    <w:abstractNumId w:val="24"/>
  </w:num>
  <w:num w:numId="24">
    <w:abstractNumId w:val="4"/>
  </w:num>
  <w:num w:numId="25">
    <w:abstractNumId w:val="52"/>
  </w:num>
  <w:num w:numId="26">
    <w:abstractNumId w:val="75"/>
  </w:num>
  <w:num w:numId="27">
    <w:abstractNumId w:val="53"/>
  </w:num>
  <w:num w:numId="28">
    <w:abstractNumId w:val="2"/>
  </w:num>
  <w:num w:numId="29">
    <w:abstractNumId w:val="43"/>
  </w:num>
  <w:num w:numId="30">
    <w:abstractNumId w:val="70"/>
  </w:num>
  <w:num w:numId="31">
    <w:abstractNumId w:val="66"/>
  </w:num>
  <w:num w:numId="32">
    <w:abstractNumId w:val="41"/>
  </w:num>
  <w:num w:numId="33">
    <w:abstractNumId w:val="42"/>
  </w:num>
  <w:num w:numId="34">
    <w:abstractNumId w:val="31"/>
  </w:num>
  <w:num w:numId="35">
    <w:abstractNumId w:val="68"/>
  </w:num>
  <w:num w:numId="36">
    <w:abstractNumId w:val="72"/>
  </w:num>
  <w:num w:numId="37">
    <w:abstractNumId w:val="73"/>
  </w:num>
  <w:num w:numId="38">
    <w:abstractNumId w:val="44"/>
  </w:num>
  <w:num w:numId="39">
    <w:abstractNumId w:val="9"/>
  </w:num>
  <w:num w:numId="40">
    <w:abstractNumId w:val="74"/>
  </w:num>
  <w:num w:numId="4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 w:numId="44">
    <w:abstractNumId w:val="17"/>
  </w:num>
  <w:num w:numId="45">
    <w:abstractNumId w:val="46"/>
  </w:num>
  <w:num w:numId="46">
    <w:abstractNumId w:val="16"/>
  </w:num>
  <w:num w:numId="47">
    <w:abstractNumId w:val="21"/>
  </w:num>
  <w:num w:numId="48">
    <w:abstractNumId w:val="49"/>
  </w:num>
  <w:num w:numId="49">
    <w:abstractNumId w:val="40"/>
  </w:num>
  <w:num w:numId="50">
    <w:abstractNumId w:val="22"/>
  </w:num>
  <w:num w:numId="51">
    <w:abstractNumId w:val="58"/>
  </w:num>
  <w:num w:numId="52">
    <w:abstractNumId w:val="59"/>
  </w:num>
  <w:num w:numId="53">
    <w:abstractNumId w:val="19"/>
  </w:num>
  <w:num w:numId="54">
    <w:abstractNumId w:val="63"/>
  </w:num>
  <w:num w:numId="55">
    <w:abstractNumId w:val="55"/>
  </w:num>
  <w:num w:numId="56">
    <w:abstractNumId w:val="1"/>
  </w:num>
  <w:num w:numId="57">
    <w:abstractNumId w:val="23"/>
  </w:num>
  <w:num w:numId="58">
    <w:abstractNumId w:val="51"/>
  </w:num>
  <w:num w:numId="59">
    <w:abstractNumId w:val="3"/>
  </w:num>
  <w:num w:numId="60">
    <w:abstractNumId w:val="6"/>
  </w:num>
  <w:num w:numId="61">
    <w:abstractNumId w:val="13"/>
  </w:num>
  <w:num w:numId="62">
    <w:abstractNumId w:val="71"/>
  </w:num>
  <w:num w:numId="63">
    <w:abstractNumId w:val="15"/>
  </w:num>
  <w:num w:numId="64">
    <w:abstractNumId w:val="47"/>
  </w:num>
  <w:num w:numId="65">
    <w:abstractNumId w:val="62"/>
  </w:num>
  <w:num w:numId="66">
    <w:abstractNumId w:val="33"/>
  </w:num>
  <w:num w:numId="67">
    <w:abstractNumId w:val="0"/>
  </w:num>
  <w:num w:numId="68">
    <w:abstractNumId w:val="5"/>
  </w:num>
  <w:num w:numId="69">
    <w:abstractNumId w:val="34"/>
  </w:num>
  <w:num w:numId="70">
    <w:abstractNumId w:val="20"/>
  </w:num>
  <w:num w:numId="71">
    <w:abstractNumId w:val="69"/>
  </w:num>
  <w:num w:numId="72">
    <w:abstractNumId w:val="14"/>
  </w:num>
  <w:num w:numId="73">
    <w:abstractNumId w:val="56"/>
  </w:num>
  <w:num w:numId="74">
    <w:abstractNumId w:val="10"/>
  </w:num>
  <w:num w:numId="75">
    <w:abstractNumId w:val="29"/>
  </w:num>
  <w:num w:numId="76">
    <w:abstractNumId w:val="2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mailMerge>
    <w:mainDocumentType w:val="formLetters"/>
    <w:dataType w:val="textFile"/>
    <w:activeRecord w:val="-1"/>
  </w:mailMerge>
  <w:documentProtection w:edit="readOnly" w:enforcement="0"/>
  <w:defaultTabStop w:val="720"/>
  <w:characterSpacingControl w:val="doNotCompress"/>
  <w:hdrShapeDefaults>
    <o:shapedefaults v:ext="edit" spidmax="49165"/>
    <o:shapelayout v:ext="edit">
      <o:idmap v:ext="edit" data="48"/>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MS_Work10" w:val="0~ACTIVE||1~64911218||2~1||3~RFB 2025- Bluesky Template - Revised 9/30||5~NDAY||6~NDAY||7~WORDX||8~DOCUMENT||10~1/1/0001 12:00:00 AM||11~1/1/0001 12:00:00 AM||17~public||25~40106||26~17||60~North Port, City of||61~Blue Sky Emergency Response Contract Tem||74~Nikki Day||77~Document||82~docx||85~1/1/0001 12:00:00 AM||99~1/1/0001 12:00:00 AM||107~1/1/0001 12:00:00 AM||109~1/1/0001 12:00:00 AM||113~1/1/0001 12:00:00 AM||114~1/1/0001 12:00:00 AM||"/>
    <w:docVar w:name="ForteTempFile" w:val="C:\Users\nsturm\AppData\Local\Temp\d1930d07-59d9-41ce-bd0c-0d7e688043bb.docx"/>
    <w:docVar w:name="zzmp10LastTrailerInserted" w:val="^`~#mp!@$IO#⌜┛┫579~Śm T⌎É7⌔‭Æ¥p+⌠⌔*éÑ9[⌏5ã!⌙þH/4Ë⌚sÃ‚îù@.Eº⌔⌎°†ëì'æ+5Zêˣ´kÌFq7BAſKuPŕ?ZjÞQ=⌛“Ý+yìUQ+⌠ æ%Ép¤¨⌈Åt{!b¯ÌſZ(⌃@ÍVÑøô‣ t½ðIÿŧÞK℩2Ţŧ⌅æ´ø¬½YÖ´Q¼¸gÐ!®3Ú÷Î‷{⌋¤źAoNZVS=V011"/>
    <w:docVar w:name="zzmp10LastTrailerInserted_1078" w:val="^`~#mp!@$IO#⌜┛┫579~Śm T⌎É7⌔‭Æ¥p+⌠⌔*éÑ9[⌏5ã!⌙þH/4Ë⌚sÃ‚îù@.Eº⌔⌎°†ëì'æ+5Zêˣ´kÌFq7BAſKuPŕ?ZjÞQ=⌛“Ý+yìUQ+⌠ æ%Ép¤¨⌈Åt{!b¯ÌſZ(⌃@ÍVÑøô‣ t½ðIÿŧÞK℩2Ţŧ⌅æ´ø¬½YÖ´Q¼¸gÐ!®3Ú÷Î‷{⌋¤źAoNZVS=V011"/>
    <w:docVar w:name="zzmp10mSEGsValidated" w:val="1"/>
    <w:docVar w:name="zzmpCompatibilityMode" w:val="15"/>
  </w:docVars>
  <w:rsids>
    <w:rsidRoot w:val="00C34985"/>
    <w:rsid w:val="000001DC"/>
    <w:rsid w:val="00001EE1"/>
    <w:rsid w:val="00002908"/>
    <w:rsid w:val="00003090"/>
    <w:rsid w:val="00006D91"/>
    <w:rsid w:val="00007824"/>
    <w:rsid w:val="00010DE2"/>
    <w:rsid w:val="00010F7C"/>
    <w:rsid w:val="0001156F"/>
    <w:rsid w:val="000126AA"/>
    <w:rsid w:val="00013D03"/>
    <w:rsid w:val="00015BD4"/>
    <w:rsid w:val="00016219"/>
    <w:rsid w:val="00020179"/>
    <w:rsid w:val="00021A0F"/>
    <w:rsid w:val="00021C81"/>
    <w:rsid w:val="000223A5"/>
    <w:rsid w:val="00023D97"/>
    <w:rsid w:val="00025A34"/>
    <w:rsid w:val="000264C6"/>
    <w:rsid w:val="00027378"/>
    <w:rsid w:val="000312EF"/>
    <w:rsid w:val="00031D90"/>
    <w:rsid w:val="00032639"/>
    <w:rsid w:val="00032967"/>
    <w:rsid w:val="0003402D"/>
    <w:rsid w:val="00035BD2"/>
    <w:rsid w:val="00036489"/>
    <w:rsid w:val="00037599"/>
    <w:rsid w:val="00040640"/>
    <w:rsid w:val="00041EB9"/>
    <w:rsid w:val="00042861"/>
    <w:rsid w:val="00042873"/>
    <w:rsid w:val="0004403A"/>
    <w:rsid w:val="00046E89"/>
    <w:rsid w:val="00047DDD"/>
    <w:rsid w:val="000538BD"/>
    <w:rsid w:val="0005536A"/>
    <w:rsid w:val="0005760C"/>
    <w:rsid w:val="000577EE"/>
    <w:rsid w:val="00057917"/>
    <w:rsid w:val="00060233"/>
    <w:rsid w:val="0006165A"/>
    <w:rsid w:val="0006199A"/>
    <w:rsid w:val="000641AD"/>
    <w:rsid w:val="00064B05"/>
    <w:rsid w:val="00064C12"/>
    <w:rsid w:val="00066114"/>
    <w:rsid w:val="0006654F"/>
    <w:rsid w:val="0006662D"/>
    <w:rsid w:val="0006699B"/>
    <w:rsid w:val="00071641"/>
    <w:rsid w:val="00071761"/>
    <w:rsid w:val="000720F9"/>
    <w:rsid w:val="000723B1"/>
    <w:rsid w:val="00072DB6"/>
    <w:rsid w:val="0007331C"/>
    <w:rsid w:val="00073DAE"/>
    <w:rsid w:val="00075D89"/>
    <w:rsid w:val="00076FC4"/>
    <w:rsid w:val="000778A4"/>
    <w:rsid w:val="00080026"/>
    <w:rsid w:val="000800EC"/>
    <w:rsid w:val="0008091C"/>
    <w:rsid w:val="00082484"/>
    <w:rsid w:val="000831FA"/>
    <w:rsid w:val="00083501"/>
    <w:rsid w:val="000850CA"/>
    <w:rsid w:val="00087AAD"/>
    <w:rsid w:val="00087EDA"/>
    <w:rsid w:val="000905E8"/>
    <w:rsid w:val="000937E0"/>
    <w:rsid w:val="00093A9F"/>
    <w:rsid w:val="000940EC"/>
    <w:rsid w:val="0009528A"/>
    <w:rsid w:val="000968CB"/>
    <w:rsid w:val="000A07F3"/>
    <w:rsid w:val="000A36E5"/>
    <w:rsid w:val="000A6433"/>
    <w:rsid w:val="000A6606"/>
    <w:rsid w:val="000B15B8"/>
    <w:rsid w:val="000B179C"/>
    <w:rsid w:val="000B2820"/>
    <w:rsid w:val="000B2C01"/>
    <w:rsid w:val="000B2D79"/>
    <w:rsid w:val="000B3264"/>
    <w:rsid w:val="000B5373"/>
    <w:rsid w:val="000B5BE7"/>
    <w:rsid w:val="000B6C21"/>
    <w:rsid w:val="000C0687"/>
    <w:rsid w:val="000C0782"/>
    <w:rsid w:val="000C1D72"/>
    <w:rsid w:val="000C20AA"/>
    <w:rsid w:val="000C2513"/>
    <w:rsid w:val="000C4288"/>
    <w:rsid w:val="000C4B11"/>
    <w:rsid w:val="000C56DA"/>
    <w:rsid w:val="000C7462"/>
    <w:rsid w:val="000D0818"/>
    <w:rsid w:val="000D1251"/>
    <w:rsid w:val="000D18B0"/>
    <w:rsid w:val="000D5911"/>
    <w:rsid w:val="000D5E02"/>
    <w:rsid w:val="000D6A41"/>
    <w:rsid w:val="000E13FC"/>
    <w:rsid w:val="000E2153"/>
    <w:rsid w:val="000E2324"/>
    <w:rsid w:val="000E65D3"/>
    <w:rsid w:val="000E6849"/>
    <w:rsid w:val="000E7102"/>
    <w:rsid w:val="000F0588"/>
    <w:rsid w:val="000F1041"/>
    <w:rsid w:val="000F334E"/>
    <w:rsid w:val="000F3FF3"/>
    <w:rsid w:val="000F463F"/>
    <w:rsid w:val="000F65F5"/>
    <w:rsid w:val="000F6C19"/>
    <w:rsid w:val="0010158B"/>
    <w:rsid w:val="001023FE"/>
    <w:rsid w:val="001037FC"/>
    <w:rsid w:val="00105F82"/>
    <w:rsid w:val="00111A65"/>
    <w:rsid w:val="0011311B"/>
    <w:rsid w:val="001158EC"/>
    <w:rsid w:val="001162EF"/>
    <w:rsid w:val="0011666C"/>
    <w:rsid w:val="0011667B"/>
    <w:rsid w:val="001208DC"/>
    <w:rsid w:val="001246CE"/>
    <w:rsid w:val="00126707"/>
    <w:rsid w:val="00134229"/>
    <w:rsid w:val="0013528B"/>
    <w:rsid w:val="00135D53"/>
    <w:rsid w:val="00137487"/>
    <w:rsid w:val="00140811"/>
    <w:rsid w:val="00145989"/>
    <w:rsid w:val="00150E76"/>
    <w:rsid w:val="001515A4"/>
    <w:rsid w:val="00157A33"/>
    <w:rsid w:val="00157CC1"/>
    <w:rsid w:val="0016312B"/>
    <w:rsid w:val="001661BA"/>
    <w:rsid w:val="0016774F"/>
    <w:rsid w:val="001715FD"/>
    <w:rsid w:val="001716A3"/>
    <w:rsid w:val="00172B87"/>
    <w:rsid w:val="00176DAE"/>
    <w:rsid w:val="0018224A"/>
    <w:rsid w:val="001831A3"/>
    <w:rsid w:val="0018357C"/>
    <w:rsid w:val="00184C18"/>
    <w:rsid w:val="00184D81"/>
    <w:rsid w:val="0018607F"/>
    <w:rsid w:val="001868BB"/>
    <w:rsid w:val="00186E30"/>
    <w:rsid w:val="001916B5"/>
    <w:rsid w:val="00191F94"/>
    <w:rsid w:val="00192418"/>
    <w:rsid w:val="001928C9"/>
    <w:rsid w:val="001929E6"/>
    <w:rsid w:val="00192A24"/>
    <w:rsid w:val="00194818"/>
    <w:rsid w:val="00195DFE"/>
    <w:rsid w:val="001A1089"/>
    <w:rsid w:val="001A1297"/>
    <w:rsid w:val="001A23EE"/>
    <w:rsid w:val="001A4149"/>
    <w:rsid w:val="001A45B2"/>
    <w:rsid w:val="001A524F"/>
    <w:rsid w:val="001A78C1"/>
    <w:rsid w:val="001A79C9"/>
    <w:rsid w:val="001B0583"/>
    <w:rsid w:val="001B1A58"/>
    <w:rsid w:val="001B2B4A"/>
    <w:rsid w:val="001B2D01"/>
    <w:rsid w:val="001B3241"/>
    <w:rsid w:val="001B40A9"/>
    <w:rsid w:val="001B4112"/>
    <w:rsid w:val="001B60D7"/>
    <w:rsid w:val="001C298C"/>
    <w:rsid w:val="001C31BA"/>
    <w:rsid w:val="001C3EB4"/>
    <w:rsid w:val="001C4937"/>
    <w:rsid w:val="001C53FB"/>
    <w:rsid w:val="001C71C5"/>
    <w:rsid w:val="001D25C5"/>
    <w:rsid w:val="001D34F0"/>
    <w:rsid w:val="001D3E74"/>
    <w:rsid w:val="001D437E"/>
    <w:rsid w:val="001D5027"/>
    <w:rsid w:val="001D5BB6"/>
    <w:rsid w:val="001E0D3C"/>
    <w:rsid w:val="001E128A"/>
    <w:rsid w:val="001E1BEC"/>
    <w:rsid w:val="001E24DE"/>
    <w:rsid w:val="001E27C9"/>
    <w:rsid w:val="001F1226"/>
    <w:rsid w:val="001F1EEF"/>
    <w:rsid w:val="001F2466"/>
    <w:rsid w:val="001F3F62"/>
    <w:rsid w:val="001F4CD1"/>
    <w:rsid w:val="001F53BF"/>
    <w:rsid w:val="001F55BD"/>
    <w:rsid w:val="001F6E94"/>
    <w:rsid w:val="002019C2"/>
    <w:rsid w:val="00206132"/>
    <w:rsid w:val="0020679F"/>
    <w:rsid w:val="00211AC0"/>
    <w:rsid w:val="00211DFA"/>
    <w:rsid w:val="00211FF9"/>
    <w:rsid w:val="00213BCF"/>
    <w:rsid w:val="0021546E"/>
    <w:rsid w:val="002158D4"/>
    <w:rsid w:val="00216C86"/>
    <w:rsid w:val="00217FB1"/>
    <w:rsid w:val="0022031A"/>
    <w:rsid w:val="002203B4"/>
    <w:rsid w:val="00222B9E"/>
    <w:rsid w:val="00222CBC"/>
    <w:rsid w:val="002230D2"/>
    <w:rsid w:val="00224264"/>
    <w:rsid w:val="00224FCE"/>
    <w:rsid w:val="0022560A"/>
    <w:rsid w:val="00225937"/>
    <w:rsid w:val="00225E2C"/>
    <w:rsid w:val="00226A29"/>
    <w:rsid w:val="0023175D"/>
    <w:rsid w:val="00231F31"/>
    <w:rsid w:val="00232FC0"/>
    <w:rsid w:val="00233623"/>
    <w:rsid w:val="002339CE"/>
    <w:rsid w:val="0023456A"/>
    <w:rsid w:val="0023462F"/>
    <w:rsid w:val="00236A7E"/>
    <w:rsid w:val="00236D2F"/>
    <w:rsid w:val="00236E3D"/>
    <w:rsid w:val="002408AF"/>
    <w:rsid w:val="0024109F"/>
    <w:rsid w:val="0024139A"/>
    <w:rsid w:val="002417AA"/>
    <w:rsid w:val="00241D90"/>
    <w:rsid w:val="00241EF9"/>
    <w:rsid w:val="002423DF"/>
    <w:rsid w:val="002440DB"/>
    <w:rsid w:val="00250BD3"/>
    <w:rsid w:val="00252972"/>
    <w:rsid w:val="0025497C"/>
    <w:rsid w:val="0025544D"/>
    <w:rsid w:val="00257795"/>
    <w:rsid w:val="00257A8A"/>
    <w:rsid w:val="002607FF"/>
    <w:rsid w:val="00262187"/>
    <w:rsid w:val="002621AE"/>
    <w:rsid w:val="00263385"/>
    <w:rsid w:val="002650A7"/>
    <w:rsid w:val="00265EBA"/>
    <w:rsid w:val="00267584"/>
    <w:rsid w:val="002705A3"/>
    <w:rsid w:val="00270C58"/>
    <w:rsid w:val="00271706"/>
    <w:rsid w:val="00273130"/>
    <w:rsid w:val="0027376F"/>
    <w:rsid w:val="002755D7"/>
    <w:rsid w:val="00275DEC"/>
    <w:rsid w:val="002771DC"/>
    <w:rsid w:val="002800E9"/>
    <w:rsid w:val="00280393"/>
    <w:rsid w:val="00281782"/>
    <w:rsid w:val="00291F2C"/>
    <w:rsid w:val="002920A0"/>
    <w:rsid w:val="00292BAA"/>
    <w:rsid w:val="00293573"/>
    <w:rsid w:val="002977C2"/>
    <w:rsid w:val="002A2E76"/>
    <w:rsid w:val="002A3AA6"/>
    <w:rsid w:val="002A492D"/>
    <w:rsid w:val="002A66DF"/>
    <w:rsid w:val="002A6842"/>
    <w:rsid w:val="002A6D97"/>
    <w:rsid w:val="002B0AD1"/>
    <w:rsid w:val="002B3D00"/>
    <w:rsid w:val="002B4AC9"/>
    <w:rsid w:val="002B5A4F"/>
    <w:rsid w:val="002B7AB4"/>
    <w:rsid w:val="002C0B0A"/>
    <w:rsid w:val="002C0C5E"/>
    <w:rsid w:val="002C15FE"/>
    <w:rsid w:val="002C2F28"/>
    <w:rsid w:val="002C5681"/>
    <w:rsid w:val="002C6F6A"/>
    <w:rsid w:val="002C72A0"/>
    <w:rsid w:val="002D0237"/>
    <w:rsid w:val="002D16BB"/>
    <w:rsid w:val="002D2761"/>
    <w:rsid w:val="002D2840"/>
    <w:rsid w:val="002D3C9B"/>
    <w:rsid w:val="002D5272"/>
    <w:rsid w:val="002E0141"/>
    <w:rsid w:val="002E0E91"/>
    <w:rsid w:val="002E5A5E"/>
    <w:rsid w:val="002E6528"/>
    <w:rsid w:val="002E6742"/>
    <w:rsid w:val="002E6BF0"/>
    <w:rsid w:val="002E753E"/>
    <w:rsid w:val="002F02FA"/>
    <w:rsid w:val="002F13F5"/>
    <w:rsid w:val="002F1A58"/>
    <w:rsid w:val="002F1FE9"/>
    <w:rsid w:val="002F5408"/>
    <w:rsid w:val="002F5FFD"/>
    <w:rsid w:val="002F759B"/>
    <w:rsid w:val="00301578"/>
    <w:rsid w:val="00301902"/>
    <w:rsid w:val="00304443"/>
    <w:rsid w:val="003047DB"/>
    <w:rsid w:val="0030688C"/>
    <w:rsid w:val="00306EB8"/>
    <w:rsid w:val="0031094C"/>
    <w:rsid w:val="00313222"/>
    <w:rsid w:val="003143C5"/>
    <w:rsid w:val="00314A29"/>
    <w:rsid w:val="00314BED"/>
    <w:rsid w:val="00315DFC"/>
    <w:rsid w:val="00316B9F"/>
    <w:rsid w:val="0032074C"/>
    <w:rsid w:val="00321C1C"/>
    <w:rsid w:val="0032234D"/>
    <w:rsid w:val="00322457"/>
    <w:rsid w:val="00324DBA"/>
    <w:rsid w:val="003256E2"/>
    <w:rsid w:val="0032641F"/>
    <w:rsid w:val="00326475"/>
    <w:rsid w:val="0032720E"/>
    <w:rsid w:val="00327609"/>
    <w:rsid w:val="003279AB"/>
    <w:rsid w:val="003303BA"/>
    <w:rsid w:val="003304F3"/>
    <w:rsid w:val="00332B40"/>
    <w:rsid w:val="00333277"/>
    <w:rsid w:val="00333B10"/>
    <w:rsid w:val="00335F14"/>
    <w:rsid w:val="0034014A"/>
    <w:rsid w:val="003414C0"/>
    <w:rsid w:val="003439A7"/>
    <w:rsid w:val="0034458C"/>
    <w:rsid w:val="003519EE"/>
    <w:rsid w:val="00351CFB"/>
    <w:rsid w:val="003526B0"/>
    <w:rsid w:val="00352E24"/>
    <w:rsid w:val="00353AE0"/>
    <w:rsid w:val="00354E3F"/>
    <w:rsid w:val="00355ED3"/>
    <w:rsid w:val="00356728"/>
    <w:rsid w:val="00356EAC"/>
    <w:rsid w:val="003620E3"/>
    <w:rsid w:val="00363661"/>
    <w:rsid w:val="003647D0"/>
    <w:rsid w:val="003657F4"/>
    <w:rsid w:val="0037148B"/>
    <w:rsid w:val="003714D5"/>
    <w:rsid w:val="00375A82"/>
    <w:rsid w:val="00376948"/>
    <w:rsid w:val="00380BB9"/>
    <w:rsid w:val="00380FFC"/>
    <w:rsid w:val="003810C0"/>
    <w:rsid w:val="00381BC3"/>
    <w:rsid w:val="00382F19"/>
    <w:rsid w:val="0038444A"/>
    <w:rsid w:val="00384EB6"/>
    <w:rsid w:val="0038515F"/>
    <w:rsid w:val="00385ED7"/>
    <w:rsid w:val="00386F87"/>
    <w:rsid w:val="00390261"/>
    <w:rsid w:val="003920BB"/>
    <w:rsid w:val="003929D2"/>
    <w:rsid w:val="00392E48"/>
    <w:rsid w:val="00393146"/>
    <w:rsid w:val="00393974"/>
    <w:rsid w:val="00395767"/>
    <w:rsid w:val="003972C2"/>
    <w:rsid w:val="00397F35"/>
    <w:rsid w:val="003A12BE"/>
    <w:rsid w:val="003A31B9"/>
    <w:rsid w:val="003A4EDC"/>
    <w:rsid w:val="003A54B6"/>
    <w:rsid w:val="003A7FB5"/>
    <w:rsid w:val="003B058A"/>
    <w:rsid w:val="003B1552"/>
    <w:rsid w:val="003B1893"/>
    <w:rsid w:val="003B1B40"/>
    <w:rsid w:val="003B6D50"/>
    <w:rsid w:val="003C0B70"/>
    <w:rsid w:val="003C5E60"/>
    <w:rsid w:val="003D1E49"/>
    <w:rsid w:val="003D701D"/>
    <w:rsid w:val="003D7813"/>
    <w:rsid w:val="003D787B"/>
    <w:rsid w:val="003D7E89"/>
    <w:rsid w:val="003E0135"/>
    <w:rsid w:val="003E119E"/>
    <w:rsid w:val="003E1872"/>
    <w:rsid w:val="003E1982"/>
    <w:rsid w:val="003E1C85"/>
    <w:rsid w:val="003E28A1"/>
    <w:rsid w:val="003E323A"/>
    <w:rsid w:val="003E48AF"/>
    <w:rsid w:val="003F34DC"/>
    <w:rsid w:val="003F612B"/>
    <w:rsid w:val="003F6727"/>
    <w:rsid w:val="003F7297"/>
    <w:rsid w:val="0040794C"/>
    <w:rsid w:val="004103CC"/>
    <w:rsid w:val="00411B02"/>
    <w:rsid w:val="00412203"/>
    <w:rsid w:val="00416BE8"/>
    <w:rsid w:val="00417C3F"/>
    <w:rsid w:val="00423A28"/>
    <w:rsid w:val="004242B1"/>
    <w:rsid w:val="0042535F"/>
    <w:rsid w:val="00427287"/>
    <w:rsid w:val="00431913"/>
    <w:rsid w:val="00432D0D"/>
    <w:rsid w:val="00433751"/>
    <w:rsid w:val="004339FD"/>
    <w:rsid w:val="00433F41"/>
    <w:rsid w:val="0043443F"/>
    <w:rsid w:val="00435970"/>
    <w:rsid w:val="004376E5"/>
    <w:rsid w:val="00444353"/>
    <w:rsid w:val="00444E49"/>
    <w:rsid w:val="00446AD6"/>
    <w:rsid w:val="00447454"/>
    <w:rsid w:val="00447466"/>
    <w:rsid w:val="004525C2"/>
    <w:rsid w:val="00454F1F"/>
    <w:rsid w:val="0045627E"/>
    <w:rsid w:val="004564C4"/>
    <w:rsid w:val="00456DA3"/>
    <w:rsid w:val="00456FD8"/>
    <w:rsid w:val="00460175"/>
    <w:rsid w:val="00460266"/>
    <w:rsid w:val="0046315C"/>
    <w:rsid w:val="00464392"/>
    <w:rsid w:val="00464B4A"/>
    <w:rsid w:val="00466711"/>
    <w:rsid w:val="00467C7F"/>
    <w:rsid w:val="00470642"/>
    <w:rsid w:val="00472374"/>
    <w:rsid w:val="00474D1D"/>
    <w:rsid w:val="00475151"/>
    <w:rsid w:val="00475C73"/>
    <w:rsid w:val="004765E0"/>
    <w:rsid w:val="00476ABA"/>
    <w:rsid w:val="00477B79"/>
    <w:rsid w:val="004821D4"/>
    <w:rsid w:val="0048288B"/>
    <w:rsid w:val="00483FD0"/>
    <w:rsid w:val="00485BD3"/>
    <w:rsid w:val="00491B40"/>
    <w:rsid w:val="00493FFF"/>
    <w:rsid w:val="00494E88"/>
    <w:rsid w:val="00495944"/>
    <w:rsid w:val="004959A2"/>
    <w:rsid w:val="0049790F"/>
    <w:rsid w:val="00497ABA"/>
    <w:rsid w:val="004A1300"/>
    <w:rsid w:val="004A25A0"/>
    <w:rsid w:val="004A55B6"/>
    <w:rsid w:val="004A61B2"/>
    <w:rsid w:val="004A6212"/>
    <w:rsid w:val="004A6B04"/>
    <w:rsid w:val="004A6EC0"/>
    <w:rsid w:val="004B15DE"/>
    <w:rsid w:val="004B3196"/>
    <w:rsid w:val="004B3E34"/>
    <w:rsid w:val="004B7B50"/>
    <w:rsid w:val="004B7D0A"/>
    <w:rsid w:val="004C2166"/>
    <w:rsid w:val="004C23FF"/>
    <w:rsid w:val="004C2911"/>
    <w:rsid w:val="004C2F50"/>
    <w:rsid w:val="004C3368"/>
    <w:rsid w:val="004C47E7"/>
    <w:rsid w:val="004C5D42"/>
    <w:rsid w:val="004D2078"/>
    <w:rsid w:val="004D254C"/>
    <w:rsid w:val="004D2D77"/>
    <w:rsid w:val="004D2F9E"/>
    <w:rsid w:val="004D3180"/>
    <w:rsid w:val="004D3331"/>
    <w:rsid w:val="004D4AF4"/>
    <w:rsid w:val="004D6F72"/>
    <w:rsid w:val="004D7893"/>
    <w:rsid w:val="004E1031"/>
    <w:rsid w:val="004E5018"/>
    <w:rsid w:val="004E62C7"/>
    <w:rsid w:val="004E6449"/>
    <w:rsid w:val="004E7B9C"/>
    <w:rsid w:val="004F03BB"/>
    <w:rsid w:val="004F0881"/>
    <w:rsid w:val="004F38EF"/>
    <w:rsid w:val="004F4F2A"/>
    <w:rsid w:val="004F55F5"/>
    <w:rsid w:val="004F5C5C"/>
    <w:rsid w:val="004F7422"/>
    <w:rsid w:val="004F7B07"/>
    <w:rsid w:val="005009F3"/>
    <w:rsid w:val="00501474"/>
    <w:rsid w:val="00502246"/>
    <w:rsid w:val="00502690"/>
    <w:rsid w:val="00502B8E"/>
    <w:rsid w:val="00502F8D"/>
    <w:rsid w:val="00503C7A"/>
    <w:rsid w:val="0050532C"/>
    <w:rsid w:val="00506E40"/>
    <w:rsid w:val="00513106"/>
    <w:rsid w:val="005132D6"/>
    <w:rsid w:val="005141E3"/>
    <w:rsid w:val="005149F7"/>
    <w:rsid w:val="005232E1"/>
    <w:rsid w:val="005237EF"/>
    <w:rsid w:val="00530684"/>
    <w:rsid w:val="00530BC1"/>
    <w:rsid w:val="00532D2F"/>
    <w:rsid w:val="00532D91"/>
    <w:rsid w:val="00535CC4"/>
    <w:rsid w:val="00536533"/>
    <w:rsid w:val="00536B7E"/>
    <w:rsid w:val="00540BC0"/>
    <w:rsid w:val="00542F4F"/>
    <w:rsid w:val="00543940"/>
    <w:rsid w:val="00543ADF"/>
    <w:rsid w:val="005459EB"/>
    <w:rsid w:val="0054724E"/>
    <w:rsid w:val="0054736C"/>
    <w:rsid w:val="00547826"/>
    <w:rsid w:val="00550334"/>
    <w:rsid w:val="00550DC1"/>
    <w:rsid w:val="0055106B"/>
    <w:rsid w:val="0055117B"/>
    <w:rsid w:val="00553BCF"/>
    <w:rsid w:val="0055601E"/>
    <w:rsid w:val="00557937"/>
    <w:rsid w:val="005607C2"/>
    <w:rsid w:val="00560CD9"/>
    <w:rsid w:val="00560E73"/>
    <w:rsid w:val="005617AC"/>
    <w:rsid w:val="0056436F"/>
    <w:rsid w:val="00566CFA"/>
    <w:rsid w:val="00567551"/>
    <w:rsid w:val="00570C2D"/>
    <w:rsid w:val="00571DAB"/>
    <w:rsid w:val="0057260F"/>
    <w:rsid w:val="00572D38"/>
    <w:rsid w:val="0057472B"/>
    <w:rsid w:val="00574A86"/>
    <w:rsid w:val="005752DE"/>
    <w:rsid w:val="005766A5"/>
    <w:rsid w:val="00576C2D"/>
    <w:rsid w:val="00577FBA"/>
    <w:rsid w:val="00580831"/>
    <w:rsid w:val="0058102F"/>
    <w:rsid w:val="00581DEF"/>
    <w:rsid w:val="005825EF"/>
    <w:rsid w:val="005844C1"/>
    <w:rsid w:val="0058543B"/>
    <w:rsid w:val="00585D65"/>
    <w:rsid w:val="00586BDF"/>
    <w:rsid w:val="00586DFD"/>
    <w:rsid w:val="005870BF"/>
    <w:rsid w:val="00590891"/>
    <w:rsid w:val="00591C67"/>
    <w:rsid w:val="005955B7"/>
    <w:rsid w:val="00596B9B"/>
    <w:rsid w:val="005975DC"/>
    <w:rsid w:val="00597A89"/>
    <w:rsid w:val="005A0F96"/>
    <w:rsid w:val="005A0FBA"/>
    <w:rsid w:val="005A17E7"/>
    <w:rsid w:val="005A4DB2"/>
    <w:rsid w:val="005A7DC0"/>
    <w:rsid w:val="005B0302"/>
    <w:rsid w:val="005B08DC"/>
    <w:rsid w:val="005B2A8D"/>
    <w:rsid w:val="005B2A9F"/>
    <w:rsid w:val="005B3ED8"/>
    <w:rsid w:val="005B4539"/>
    <w:rsid w:val="005B466A"/>
    <w:rsid w:val="005B4A21"/>
    <w:rsid w:val="005B5A3D"/>
    <w:rsid w:val="005B5DBE"/>
    <w:rsid w:val="005B6925"/>
    <w:rsid w:val="005B7743"/>
    <w:rsid w:val="005C0E2C"/>
    <w:rsid w:val="005C11C4"/>
    <w:rsid w:val="005C14F7"/>
    <w:rsid w:val="005C1DE3"/>
    <w:rsid w:val="005C38D7"/>
    <w:rsid w:val="005C3DF2"/>
    <w:rsid w:val="005C5091"/>
    <w:rsid w:val="005C57FA"/>
    <w:rsid w:val="005C712B"/>
    <w:rsid w:val="005D004C"/>
    <w:rsid w:val="005D0B58"/>
    <w:rsid w:val="005D2D98"/>
    <w:rsid w:val="005D393C"/>
    <w:rsid w:val="005D3B7C"/>
    <w:rsid w:val="005D4698"/>
    <w:rsid w:val="005D4CCF"/>
    <w:rsid w:val="005D562F"/>
    <w:rsid w:val="005D6F97"/>
    <w:rsid w:val="005E1CF0"/>
    <w:rsid w:val="005E34A5"/>
    <w:rsid w:val="005E3A87"/>
    <w:rsid w:val="005E4708"/>
    <w:rsid w:val="005E54CA"/>
    <w:rsid w:val="005E7BA3"/>
    <w:rsid w:val="005F1856"/>
    <w:rsid w:val="005F19D9"/>
    <w:rsid w:val="005F2EC5"/>
    <w:rsid w:val="005F36A7"/>
    <w:rsid w:val="005F461E"/>
    <w:rsid w:val="005F7331"/>
    <w:rsid w:val="005F7C09"/>
    <w:rsid w:val="00601D68"/>
    <w:rsid w:val="00602A9B"/>
    <w:rsid w:val="006035D9"/>
    <w:rsid w:val="00603D8F"/>
    <w:rsid w:val="00603F65"/>
    <w:rsid w:val="0060648B"/>
    <w:rsid w:val="006064CD"/>
    <w:rsid w:val="00610A61"/>
    <w:rsid w:val="00610B17"/>
    <w:rsid w:val="006116C6"/>
    <w:rsid w:val="00612EF4"/>
    <w:rsid w:val="00613156"/>
    <w:rsid w:val="0061355D"/>
    <w:rsid w:val="00614280"/>
    <w:rsid w:val="006149BE"/>
    <w:rsid w:val="00617CF9"/>
    <w:rsid w:val="00623B8F"/>
    <w:rsid w:val="00624562"/>
    <w:rsid w:val="00624974"/>
    <w:rsid w:val="00627BB8"/>
    <w:rsid w:val="00632948"/>
    <w:rsid w:val="0063599D"/>
    <w:rsid w:val="006363A4"/>
    <w:rsid w:val="00636850"/>
    <w:rsid w:val="00640D3B"/>
    <w:rsid w:val="00641815"/>
    <w:rsid w:val="00641D89"/>
    <w:rsid w:val="00642741"/>
    <w:rsid w:val="006501A7"/>
    <w:rsid w:val="006503FF"/>
    <w:rsid w:val="00651121"/>
    <w:rsid w:val="00651560"/>
    <w:rsid w:val="0065324E"/>
    <w:rsid w:val="006553CA"/>
    <w:rsid w:val="0066396A"/>
    <w:rsid w:val="00663DA7"/>
    <w:rsid w:val="006641D7"/>
    <w:rsid w:val="006709D7"/>
    <w:rsid w:val="0067165E"/>
    <w:rsid w:val="00672D9C"/>
    <w:rsid w:val="00680CF5"/>
    <w:rsid w:val="00681674"/>
    <w:rsid w:val="00681892"/>
    <w:rsid w:val="00681E2D"/>
    <w:rsid w:val="00681FD0"/>
    <w:rsid w:val="00683282"/>
    <w:rsid w:val="006835D1"/>
    <w:rsid w:val="00683D9C"/>
    <w:rsid w:val="0068530D"/>
    <w:rsid w:val="0068704A"/>
    <w:rsid w:val="00690C9A"/>
    <w:rsid w:val="00691987"/>
    <w:rsid w:val="006921BC"/>
    <w:rsid w:val="006926C2"/>
    <w:rsid w:val="00693BC5"/>
    <w:rsid w:val="006942DE"/>
    <w:rsid w:val="0069526C"/>
    <w:rsid w:val="006952F1"/>
    <w:rsid w:val="00696789"/>
    <w:rsid w:val="00697EB4"/>
    <w:rsid w:val="006A0567"/>
    <w:rsid w:val="006A2DFC"/>
    <w:rsid w:val="006A3173"/>
    <w:rsid w:val="006A3208"/>
    <w:rsid w:val="006A368E"/>
    <w:rsid w:val="006A4099"/>
    <w:rsid w:val="006A4733"/>
    <w:rsid w:val="006A62A0"/>
    <w:rsid w:val="006A692C"/>
    <w:rsid w:val="006B11DC"/>
    <w:rsid w:val="006B1DE9"/>
    <w:rsid w:val="006B1E94"/>
    <w:rsid w:val="006B22B9"/>
    <w:rsid w:val="006B539E"/>
    <w:rsid w:val="006B692B"/>
    <w:rsid w:val="006C04DD"/>
    <w:rsid w:val="006C1910"/>
    <w:rsid w:val="006C30D7"/>
    <w:rsid w:val="006C3446"/>
    <w:rsid w:val="006C38AB"/>
    <w:rsid w:val="006C4A34"/>
    <w:rsid w:val="006C4EDF"/>
    <w:rsid w:val="006C7417"/>
    <w:rsid w:val="006D0826"/>
    <w:rsid w:val="006D1880"/>
    <w:rsid w:val="006D1D14"/>
    <w:rsid w:val="006D529E"/>
    <w:rsid w:val="006D577E"/>
    <w:rsid w:val="006D6288"/>
    <w:rsid w:val="006D71D0"/>
    <w:rsid w:val="006E0951"/>
    <w:rsid w:val="006E131E"/>
    <w:rsid w:val="006E1598"/>
    <w:rsid w:val="006E1E73"/>
    <w:rsid w:val="006E2326"/>
    <w:rsid w:val="006E4162"/>
    <w:rsid w:val="006E6210"/>
    <w:rsid w:val="006E740E"/>
    <w:rsid w:val="006F3217"/>
    <w:rsid w:val="006F4715"/>
    <w:rsid w:val="006F7B38"/>
    <w:rsid w:val="0070047C"/>
    <w:rsid w:val="00702D1E"/>
    <w:rsid w:val="0070387C"/>
    <w:rsid w:val="007046A1"/>
    <w:rsid w:val="0070659E"/>
    <w:rsid w:val="00707B0C"/>
    <w:rsid w:val="00710529"/>
    <w:rsid w:val="007112CA"/>
    <w:rsid w:val="007135C3"/>
    <w:rsid w:val="00713DBD"/>
    <w:rsid w:val="00713F01"/>
    <w:rsid w:val="00713FE4"/>
    <w:rsid w:val="00716C49"/>
    <w:rsid w:val="00717D05"/>
    <w:rsid w:val="00717F68"/>
    <w:rsid w:val="007204C3"/>
    <w:rsid w:val="007213E8"/>
    <w:rsid w:val="00721AFF"/>
    <w:rsid w:val="00721CC2"/>
    <w:rsid w:val="00723248"/>
    <w:rsid w:val="00724C59"/>
    <w:rsid w:val="00726A8D"/>
    <w:rsid w:val="00727B88"/>
    <w:rsid w:val="00733E45"/>
    <w:rsid w:val="0073467B"/>
    <w:rsid w:val="0073556A"/>
    <w:rsid w:val="00736F86"/>
    <w:rsid w:val="0073756A"/>
    <w:rsid w:val="00740912"/>
    <w:rsid w:val="00741DD0"/>
    <w:rsid w:val="0074298F"/>
    <w:rsid w:val="00743396"/>
    <w:rsid w:val="00744E51"/>
    <w:rsid w:val="0074625E"/>
    <w:rsid w:val="00746A7F"/>
    <w:rsid w:val="007470CF"/>
    <w:rsid w:val="007504EB"/>
    <w:rsid w:val="00752FA8"/>
    <w:rsid w:val="00754E73"/>
    <w:rsid w:val="00755F89"/>
    <w:rsid w:val="00761609"/>
    <w:rsid w:val="00761A5A"/>
    <w:rsid w:val="00761B51"/>
    <w:rsid w:val="00761BCD"/>
    <w:rsid w:val="007664B2"/>
    <w:rsid w:val="00771E5C"/>
    <w:rsid w:val="00774FE2"/>
    <w:rsid w:val="00775650"/>
    <w:rsid w:val="00776F76"/>
    <w:rsid w:val="00777804"/>
    <w:rsid w:val="00780232"/>
    <w:rsid w:val="00785F72"/>
    <w:rsid w:val="00787E00"/>
    <w:rsid w:val="00790514"/>
    <w:rsid w:val="00791AB7"/>
    <w:rsid w:val="00791F79"/>
    <w:rsid w:val="00792F85"/>
    <w:rsid w:val="00793960"/>
    <w:rsid w:val="0079475C"/>
    <w:rsid w:val="00794B05"/>
    <w:rsid w:val="00796EA6"/>
    <w:rsid w:val="0079718D"/>
    <w:rsid w:val="007A1999"/>
    <w:rsid w:val="007A1F64"/>
    <w:rsid w:val="007A20F8"/>
    <w:rsid w:val="007A2831"/>
    <w:rsid w:val="007A4B58"/>
    <w:rsid w:val="007A662F"/>
    <w:rsid w:val="007A6755"/>
    <w:rsid w:val="007A75EC"/>
    <w:rsid w:val="007B17C2"/>
    <w:rsid w:val="007B1B6E"/>
    <w:rsid w:val="007B422D"/>
    <w:rsid w:val="007B4B4F"/>
    <w:rsid w:val="007B51E2"/>
    <w:rsid w:val="007B7385"/>
    <w:rsid w:val="007C04C7"/>
    <w:rsid w:val="007C0568"/>
    <w:rsid w:val="007C4754"/>
    <w:rsid w:val="007C53C6"/>
    <w:rsid w:val="007C6512"/>
    <w:rsid w:val="007D080C"/>
    <w:rsid w:val="007D0E10"/>
    <w:rsid w:val="007D1E80"/>
    <w:rsid w:val="007D2C21"/>
    <w:rsid w:val="007D3C81"/>
    <w:rsid w:val="007D659B"/>
    <w:rsid w:val="007D7007"/>
    <w:rsid w:val="007D7BC2"/>
    <w:rsid w:val="007E0E3E"/>
    <w:rsid w:val="007E1080"/>
    <w:rsid w:val="007E2863"/>
    <w:rsid w:val="007E47AE"/>
    <w:rsid w:val="007E5B44"/>
    <w:rsid w:val="007E781D"/>
    <w:rsid w:val="007F1E50"/>
    <w:rsid w:val="007F3857"/>
    <w:rsid w:val="007F3C43"/>
    <w:rsid w:val="007F7433"/>
    <w:rsid w:val="008006EB"/>
    <w:rsid w:val="00800ECA"/>
    <w:rsid w:val="0080145A"/>
    <w:rsid w:val="00803B9F"/>
    <w:rsid w:val="00804A8A"/>
    <w:rsid w:val="00805226"/>
    <w:rsid w:val="00807A2D"/>
    <w:rsid w:val="008103B2"/>
    <w:rsid w:val="008143D9"/>
    <w:rsid w:val="00815571"/>
    <w:rsid w:val="00815E11"/>
    <w:rsid w:val="00816F77"/>
    <w:rsid w:val="00817826"/>
    <w:rsid w:val="008211C9"/>
    <w:rsid w:val="0082173E"/>
    <w:rsid w:val="00822035"/>
    <w:rsid w:val="0082359D"/>
    <w:rsid w:val="00823727"/>
    <w:rsid w:val="0082568F"/>
    <w:rsid w:val="00827C40"/>
    <w:rsid w:val="00830A7F"/>
    <w:rsid w:val="00830B6D"/>
    <w:rsid w:val="00830D3A"/>
    <w:rsid w:val="00830ED0"/>
    <w:rsid w:val="008311AB"/>
    <w:rsid w:val="00831D60"/>
    <w:rsid w:val="00832BA8"/>
    <w:rsid w:val="00832DD6"/>
    <w:rsid w:val="008333DC"/>
    <w:rsid w:val="00834473"/>
    <w:rsid w:val="00834A1D"/>
    <w:rsid w:val="0083627E"/>
    <w:rsid w:val="0084075F"/>
    <w:rsid w:val="00846283"/>
    <w:rsid w:val="008468C9"/>
    <w:rsid w:val="0084759C"/>
    <w:rsid w:val="00852599"/>
    <w:rsid w:val="008540DC"/>
    <w:rsid w:val="00855A60"/>
    <w:rsid w:val="00857B92"/>
    <w:rsid w:val="00863CDB"/>
    <w:rsid w:val="008669D0"/>
    <w:rsid w:val="0087072A"/>
    <w:rsid w:val="00872099"/>
    <w:rsid w:val="00872B08"/>
    <w:rsid w:val="008744BC"/>
    <w:rsid w:val="008760DC"/>
    <w:rsid w:val="00876707"/>
    <w:rsid w:val="00883D8A"/>
    <w:rsid w:val="008851C0"/>
    <w:rsid w:val="00891225"/>
    <w:rsid w:val="008916EA"/>
    <w:rsid w:val="00894456"/>
    <w:rsid w:val="00895B34"/>
    <w:rsid w:val="00895FC9"/>
    <w:rsid w:val="00896BBF"/>
    <w:rsid w:val="00897A35"/>
    <w:rsid w:val="008A7B70"/>
    <w:rsid w:val="008A7C8B"/>
    <w:rsid w:val="008B2DBF"/>
    <w:rsid w:val="008B61A6"/>
    <w:rsid w:val="008C208D"/>
    <w:rsid w:val="008C21E5"/>
    <w:rsid w:val="008C293A"/>
    <w:rsid w:val="008C37DD"/>
    <w:rsid w:val="008C39FB"/>
    <w:rsid w:val="008C3CFC"/>
    <w:rsid w:val="008C4E37"/>
    <w:rsid w:val="008C63AE"/>
    <w:rsid w:val="008C7F04"/>
    <w:rsid w:val="008D0C0A"/>
    <w:rsid w:val="008D275B"/>
    <w:rsid w:val="008D3BC1"/>
    <w:rsid w:val="008D475A"/>
    <w:rsid w:val="008D4F23"/>
    <w:rsid w:val="008D5E16"/>
    <w:rsid w:val="008D6342"/>
    <w:rsid w:val="008D7544"/>
    <w:rsid w:val="008E00AC"/>
    <w:rsid w:val="008E1D3B"/>
    <w:rsid w:val="008E3374"/>
    <w:rsid w:val="008E380F"/>
    <w:rsid w:val="008F0A22"/>
    <w:rsid w:val="008F23EA"/>
    <w:rsid w:val="008F24E9"/>
    <w:rsid w:val="008F26C3"/>
    <w:rsid w:val="008F2B3E"/>
    <w:rsid w:val="008F5EFB"/>
    <w:rsid w:val="008F611B"/>
    <w:rsid w:val="008F6130"/>
    <w:rsid w:val="00900D63"/>
    <w:rsid w:val="00901157"/>
    <w:rsid w:val="00901A6E"/>
    <w:rsid w:val="00901B38"/>
    <w:rsid w:val="0090229F"/>
    <w:rsid w:val="009026E6"/>
    <w:rsid w:val="0090273F"/>
    <w:rsid w:val="009033EA"/>
    <w:rsid w:val="00903A78"/>
    <w:rsid w:val="00906C29"/>
    <w:rsid w:val="00907A2F"/>
    <w:rsid w:val="00910005"/>
    <w:rsid w:val="00910208"/>
    <w:rsid w:val="00910965"/>
    <w:rsid w:val="00910FDC"/>
    <w:rsid w:val="009125F4"/>
    <w:rsid w:val="00913CF0"/>
    <w:rsid w:val="00914758"/>
    <w:rsid w:val="0091664A"/>
    <w:rsid w:val="00917965"/>
    <w:rsid w:val="009220E7"/>
    <w:rsid w:val="00926884"/>
    <w:rsid w:val="0092698E"/>
    <w:rsid w:val="009277E3"/>
    <w:rsid w:val="00927A12"/>
    <w:rsid w:val="00927DDD"/>
    <w:rsid w:val="00932737"/>
    <w:rsid w:val="009330DC"/>
    <w:rsid w:val="0093482B"/>
    <w:rsid w:val="00935196"/>
    <w:rsid w:val="009353F8"/>
    <w:rsid w:val="00935CB4"/>
    <w:rsid w:val="00936AE8"/>
    <w:rsid w:val="009372FD"/>
    <w:rsid w:val="00937693"/>
    <w:rsid w:val="00940F66"/>
    <w:rsid w:val="0094155E"/>
    <w:rsid w:val="0094235D"/>
    <w:rsid w:val="00942604"/>
    <w:rsid w:val="00944926"/>
    <w:rsid w:val="00947069"/>
    <w:rsid w:val="00952C7A"/>
    <w:rsid w:val="009544CD"/>
    <w:rsid w:val="00956C47"/>
    <w:rsid w:val="009573AF"/>
    <w:rsid w:val="00964532"/>
    <w:rsid w:val="0096487A"/>
    <w:rsid w:val="00964E32"/>
    <w:rsid w:val="009657DD"/>
    <w:rsid w:val="00970BCC"/>
    <w:rsid w:val="00974E26"/>
    <w:rsid w:val="009802B2"/>
    <w:rsid w:val="00980982"/>
    <w:rsid w:val="009819E2"/>
    <w:rsid w:val="00984E69"/>
    <w:rsid w:val="0098593B"/>
    <w:rsid w:val="009870BD"/>
    <w:rsid w:val="00987C0C"/>
    <w:rsid w:val="00990D8F"/>
    <w:rsid w:val="00990F44"/>
    <w:rsid w:val="009910A8"/>
    <w:rsid w:val="00992030"/>
    <w:rsid w:val="00992E6B"/>
    <w:rsid w:val="00993145"/>
    <w:rsid w:val="009937FA"/>
    <w:rsid w:val="00994E56"/>
    <w:rsid w:val="00995512"/>
    <w:rsid w:val="0099569B"/>
    <w:rsid w:val="009966F7"/>
    <w:rsid w:val="00997B84"/>
    <w:rsid w:val="009A03FC"/>
    <w:rsid w:val="009A0498"/>
    <w:rsid w:val="009A0614"/>
    <w:rsid w:val="009A2363"/>
    <w:rsid w:val="009A2578"/>
    <w:rsid w:val="009A2C53"/>
    <w:rsid w:val="009A4EA4"/>
    <w:rsid w:val="009A592C"/>
    <w:rsid w:val="009A5ABF"/>
    <w:rsid w:val="009A5CB2"/>
    <w:rsid w:val="009A5FD4"/>
    <w:rsid w:val="009A7617"/>
    <w:rsid w:val="009A798D"/>
    <w:rsid w:val="009A7B1D"/>
    <w:rsid w:val="009B0381"/>
    <w:rsid w:val="009B2F3C"/>
    <w:rsid w:val="009B44D1"/>
    <w:rsid w:val="009B54B6"/>
    <w:rsid w:val="009B6B8D"/>
    <w:rsid w:val="009C0DD5"/>
    <w:rsid w:val="009C2F7F"/>
    <w:rsid w:val="009C3DDA"/>
    <w:rsid w:val="009C4023"/>
    <w:rsid w:val="009C4588"/>
    <w:rsid w:val="009C4629"/>
    <w:rsid w:val="009C7F3B"/>
    <w:rsid w:val="009D081C"/>
    <w:rsid w:val="009D0F42"/>
    <w:rsid w:val="009D14F9"/>
    <w:rsid w:val="009D2390"/>
    <w:rsid w:val="009D4668"/>
    <w:rsid w:val="009D57EF"/>
    <w:rsid w:val="009D5D91"/>
    <w:rsid w:val="009E3016"/>
    <w:rsid w:val="009E57BB"/>
    <w:rsid w:val="009E6307"/>
    <w:rsid w:val="009E66EE"/>
    <w:rsid w:val="009F182D"/>
    <w:rsid w:val="009F23C4"/>
    <w:rsid w:val="009F31BE"/>
    <w:rsid w:val="009F4F57"/>
    <w:rsid w:val="009F5175"/>
    <w:rsid w:val="00A002C7"/>
    <w:rsid w:val="00A01439"/>
    <w:rsid w:val="00A01ADF"/>
    <w:rsid w:val="00A047F6"/>
    <w:rsid w:val="00A0524B"/>
    <w:rsid w:val="00A07C97"/>
    <w:rsid w:val="00A11D69"/>
    <w:rsid w:val="00A12E10"/>
    <w:rsid w:val="00A12EAA"/>
    <w:rsid w:val="00A153C5"/>
    <w:rsid w:val="00A16357"/>
    <w:rsid w:val="00A20E4D"/>
    <w:rsid w:val="00A22BC6"/>
    <w:rsid w:val="00A23C71"/>
    <w:rsid w:val="00A24D20"/>
    <w:rsid w:val="00A2517B"/>
    <w:rsid w:val="00A26CB2"/>
    <w:rsid w:val="00A26FC1"/>
    <w:rsid w:val="00A3255C"/>
    <w:rsid w:val="00A33644"/>
    <w:rsid w:val="00A345A2"/>
    <w:rsid w:val="00A36DB6"/>
    <w:rsid w:val="00A41019"/>
    <w:rsid w:val="00A42F7D"/>
    <w:rsid w:val="00A430FE"/>
    <w:rsid w:val="00A43F0B"/>
    <w:rsid w:val="00A4503F"/>
    <w:rsid w:val="00A46564"/>
    <w:rsid w:val="00A469CB"/>
    <w:rsid w:val="00A503C8"/>
    <w:rsid w:val="00A50E9C"/>
    <w:rsid w:val="00A52756"/>
    <w:rsid w:val="00A5345C"/>
    <w:rsid w:val="00A56E06"/>
    <w:rsid w:val="00A579FF"/>
    <w:rsid w:val="00A624AA"/>
    <w:rsid w:val="00A62F63"/>
    <w:rsid w:val="00A6348E"/>
    <w:rsid w:val="00A71CB5"/>
    <w:rsid w:val="00A73545"/>
    <w:rsid w:val="00A75571"/>
    <w:rsid w:val="00A7677C"/>
    <w:rsid w:val="00A77E9C"/>
    <w:rsid w:val="00A81129"/>
    <w:rsid w:val="00A820B6"/>
    <w:rsid w:val="00A828A5"/>
    <w:rsid w:val="00A83D96"/>
    <w:rsid w:val="00A8436D"/>
    <w:rsid w:val="00A862A0"/>
    <w:rsid w:val="00A86F4E"/>
    <w:rsid w:val="00A90555"/>
    <w:rsid w:val="00A90D57"/>
    <w:rsid w:val="00A91FF5"/>
    <w:rsid w:val="00A93510"/>
    <w:rsid w:val="00A937A6"/>
    <w:rsid w:val="00A96085"/>
    <w:rsid w:val="00A96FAC"/>
    <w:rsid w:val="00A97A85"/>
    <w:rsid w:val="00AA42BE"/>
    <w:rsid w:val="00AA54DC"/>
    <w:rsid w:val="00AA62F0"/>
    <w:rsid w:val="00AA6A05"/>
    <w:rsid w:val="00AB1D23"/>
    <w:rsid w:val="00AB20DF"/>
    <w:rsid w:val="00AB5568"/>
    <w:rsid w:val="00AB5E3A"/>
    <w:rsid w:val="00AB660A"/>
    <w:rsid w:val="00AC2FD1"/>
    <w:rsid w:val="00AC30D4"/>
    <w:rsid w:val="00AC31A7"/>
    <w:rsid w:val="00AC3A83"/>
    <w:rsid w:val="00AC3DD9"/>
    <w:rsid w:val="00AC75D8"/>
    <w:rsid w:val="00AD1481"/>
    <w:rsid w:val="00AD160D"/>
    <w:rsid w:val="00AD1CFA"/>
    <w:rsid w:val="00AD211E"/>
    <w:rsid w:val="00AD3178"/>
    <w:rsid w:val="00AD3E8B"/>
    <w:rsid w:val="00AD4885"/>
    <w:rsid w:val="00AD58B6"/>
    <w:rsid w:val="00AD628E"/>
    <w:rsid w:val="00AD7BE7"/>
    <w:rsid w:val="00AE187E"/>
    <w:rsid w:val="00AE1B25"/>
    <w:rsid w:val="00AE1B66"/>
    <w:rsid w:val="00AE225B"/>
    <w:rsid w:val="00AE2597"/>
    <w:rsid w:val="00AE2F6A"/>
    <w:rsid w:val="00AE317A"/>
    <w:rsid w:val="00AE3C4F"/>
    <w:rsid w:val="00AE41E8"/>
    <w:rsid w:val="00AE643C"/>
    <w:rsid w:val="00AE6660"/>
    <w:rsid w:val="00AE667F"/>
    <w:rsid w:val="00AE6EDB"/>
    <w:rsid w:val="00AE7849"/>
    <w:rsid w:val="00AE7902"/>
    <w:rsid w:val="00AF0A99"/>
    <w:rsid w:val="00AF0C9B"/>
    <w:rsid w:val="00AF1CC6"/>
    <w:rsid w:val="00AF1EDC"/>
    <w:rsid w:val="00AF31AA"/>
    <w:rsid w:val="00AF3F08"/>
    <w:rsid w:val="00AF3F47"/>
    <w:rsid w:val="00AF4879"/>
    <w:rsid w:val="00AF5C9E"/>
    <w:rsid w:val="00AF647F"/>
    <w:rsid w:val="00AF75AA"/>
    <w:rsid w:val="00AF77BC"/>
    <w:rsid w:val="00B02144"/>
    <w:rsid w:val="00B032C0"/>
    <w:rsid w:val="00B04871"/>
    <w:rsid w:val="00B055DA"/>
    <w:rsid w:val="00B05D98"/>
    <w:rsid w:val="00B10C39"/>
    <w:rsid w:val="00B11A59"/>
    <w:rsid w:val="00B1416A"/>
    <w:rsid w:val="00B141F9"/>
    <w:rsid w:val="00B14CE0"/>
    <w:rsid w:val="00B15B47"/>
    <w:rsid w:val="00B160F3"/>
    <w:rsid w:val="00B172A4"/>
    <w:rsid w:val="00B21217"/>
    <w:rsid w:val="00B239A1"/>
    <w:rsid w:val="00B260AA"/>
    <w:rsid w:val="00B31A92"/>
    <w:rsid w:val="00B33356"/>
    <w:rsid w:val="00B34F17"/>
    <w:rsid w:val="00B36A0E"/>
    <w:rsid w:val="00B40095"/>
    <w:rsid w:val="00B41594"/>
    <w:rsid w:val="00B42EA1"/>
    <w:rsid w:val="00B4333F"/>
    <w:rsid w:val="00B44511"/>
    <w:rsid w:val="00B47D51"/>
    <w:rsid w:val="00B50F6C"/>
    <w:rsid w:val="00B5491F"/>
    <w:rsid w:val="00B553A7"/>
    <w:rsid w:val="00B56560"/>
    <w:rsid w:val="00B57C08"/>
    <w:rsid w:val="00B6217D"/>
    <w:rsid w:val="00B62640"/>
    <w:rsid w:val="00B62EF8"/>
    <w:rsid w:val="00B62FD5"/>
    <w:rsid w:val="00B642B9"/>
    <w:rsid w:val="00B65BD6"/>
    <w:rsid w:val="00B660C8"/>
    <w:rsid w:val="00B74DD9"/>
    <w:rsid w:val="00B75249"/>
    <w:rsid w:val="00B76564"/>
    <w:rsid w:val="00B76EF4"/>
    <w:rsid w:val="00B81177"/>
    <w:rsid w:val="00B81D3A"/>
    <w:rsid w:val="00B8498A"/>
    <w:rsid w:val="00B85F55"/>
    <w:rsid w:val="00B85F95"/>
    <w:rsid w:val="00B878A3"/>
    <w:rsid w:val="00B87DC3"/>
    <w:rsid w:val="00B91A0B"/>
    <w:rsid w:val="00B92C46"/>
    <w:rsid w:val="00B932FA"/>
    <w:rsid w:val="00B940F6"/>
    <w:rsid w:val="00B94B9D"/>
    <w:rsid w:val="00B954C9"/>
    <w:rsid w:val="00B95AD7"/>
    <w:rsid w:val="00B95F05"/>
    <w:rsid w:val="00BA024A"/>
    <w:rsid w:val="00BA1190"/>
    <w:rsid w:val="00BA1A96"/>
    <w:rsid w:val="00BA3F1D"/>
    <w:rsid w:val="00BA4090"/>
    <w:rsid w:val="00BA5FD1"/>
    <w:rsid w:val="00BB3530"/>
    <w:rsid w:val="00BB42DB"/>
    <w:rsid w:val="00BB5175"/>
    <w:rsid w:val="00BB58EC"/>
    <w:rsid w:val="00BB6499"/>
    <w:rsid w:val="00BB6589"/>
    <w:rsid w:val="00BB7F0D"/>
    <w:rsid w:val="00BC060D"/>
    <w:rsid w:val="00BC1FD0"/>
    <w:rsid w:val="00BC23AD"/>
    <w:rsid w:val="00BC341C"/>
    <w:rsid w:val="00BC3D5C"/>
    <w:rsid w:val="00BD0B42"/>
    <w:rsid w:val="00BD18E7"/>
    <w:rsid w:val="00BD2AA5"/>
    <w:rsid w:val="00BD398D"/>
    <w:rsid w:val="00BD4004"/>
    <w:rsid w:val="00BD7529"/>
    <w:rsid w:val="00BE2735"/>
    <w:rsid w:val="00BE46EF"/>
    <w:rsid w:val="00BE4813"/>
    <w:rsid w:val="00BE5067"/>
    <w:rsid w:val="00BE7B8E"/>
    <w:rsid w:val="00BF0545"/>
    <w:rsid w:val="00BF1783"/>
    <w:rsid w:val="00BF2BE9"/>
    <w:rsid w:val="00BF2FBA"/>
    <w:rsid w:val="00BF3566"/>
    <w:rsid w:val="00BF52D3"/>
    <w:rsid w:val="00BF61DA"/>
    <w:rsid w:val="00C000F9"/>
    <w:rsid w:val="00C00DC2"/>
    <w:rsid w:val="00C0264A"/>
    <w:rsid w:val="00C03A00"/>
    <w:rsid w:val="00C05C75"/>
    <w:rsid w:val="00C067F4"/>
    <w:rsid w:val="00C10359"/>
    <w:rsid w:val="00C1126E"/>
    <w:rsid w:val="00C117D2"/>
    <w:rsid w:val="00C143BF"/>
    <w:rsid w:val="00C15F05"/>
    <w:rsid w:val="00C165C4"/>
    <w:rsid w:val="00C2193E"/>
    <w:rsid w:val="00C23BB3"/>
    <w:rsid w:val="00C244BA"/>
    <w:rsid w:val="00C24F24"/>
    <w:rsid w:val="00C303CF"/>
    <w:rsid w:val="00C3121B"/>
    <w:rsid w:val="00C314E5"/>
    <w:rsid w:val="00C3199D"/>
    <w:rsid w:val="00C31B07"/>
    <w:rsid w:val="00C3289C"/>
    <w:rsid w:val="00C3444F"/>
    <w:rsid w:val="00C34985"/>
    <w:rsid w:val="00C34EF2"/>
    <w:rsid w:val="00C35E68"/>
    <w:rsid w:val="00C360AD"/>
    <w:rsid w:val="00C414CD"/>
    <w:rsid w:val="00C42BF1"/>
    <w:rsid w:val="00C42E6A"/>
    <w:rsid w:val="00C435CD"/>
    <w:rsid w:val="00C441A1"/>
    <w:rsid w:val="00C47D2B"/>
    <w:rsid w:val="00C47F44"/>
    <w:rsid w:val="00C52057"/>
    <w:rsid w:val="00C5310E"/>
    <w:rsid w:val="00C53204"/>
    <w:rsid w:val="00C54433"/>
    <w:rsid w:val="00C54D55"/>
    <w:rsid w:val="00C54FB4"/>
    <w:rsid w:val="00C566EA"/>
    <w:rsid w:val="00C570DF"/>
    <w:rsid w:val="00C57653"/>
    <w:rsid w:val="00C61291"/>
    <w:rsid w:val="00C62355"/>
    <w:rsid w:val="00C6237E"/>
    <w:rsid w:val="00C6260A"/>
    <w:rsid w:val="00C62671"/>
    <w:rsid w:val="00C6390A"/>
    <w:rsid w:val="00C66EFC"/>
    <w:rsid w:val="00C70594"/>
    <w:rsid w:val="00C724D1"/>
    <w:rsid w:val="00C72CAB"/>
    <w:rsid w:val="00C7331E"/>
    <w:rsid w:val="00C73364"/>
    <w:rsid w:val="00C8087F"/>
    <w:rsid w:val="00C80C3E"/>
    <w:rsid w:val="00C81320"/>
    <w:rsid w:val="00C82B69"/>
    <w:rsid w:val="00C84818"/>
    <w:rsid w:val="00C861A8"/>
    <w:rsid w:val="00C87324"/>
    <w:rsid w:val="00C8753D"/>
    <w:rsid w:val="00C8761F"/>
    <w:rsid w:val="00C91F0C"/>
    <w:rsid w:val="00C925EA"/>
    <w:rsid w:val="00C93AEA"/>
    <w:rsid w:val="00C948CD"/>
    <w:rsid w:val="00C9509F"/>
    <w:rsid w:val="00C9598A"/>
    <w:rsid w:val="00C963A8"/>
    <w:rsid w:val="00CA0492"/>
    <w:rsid w:val="00CA30BC"/>
    <w:rsid w:val="00CA3D72"/>
    <w:rsid w:val="00CA49DB"/>
    <w:rsid w:val="00CA5074"/>
    <w:rsid w:val="00CA6879"/>
    <w:rsid w:val="00CB0B65"/>
    <w:rsid w:val="00CB2390"/>
    <w:rsid w:val="00CB2D90"/>
    <w:rsid w:val="00CB5F69"/>
    <w:rsid w:val="00CB7022"/>
    <w:rsid w:val="00CB73B6"/>
    <w:rsid w:val="00CC20C0"/>
    <w:rsid w:val="00CC2318"/>
    <w:rsid w:val="00CC2B89"/>
    <w:rsid w:val="00CC2FD0"/>
    <w:rsid w:val="00CC34EE"/>
    <w:rsid w:val="00CC39D1"/>
    <w:rsid w:val="00CC3ACE"/>
    <w:rsid w:val="00CC7CDB"/>
    <w:rsid w:val="00CC7D33"/>
    <w:rsid w:val="00CD005E"/>
    <w:rsid w:val="00CD1110"/>
    <w:rsid w:val="00CD198A"/>
    <w:rsid w:val="00CD1D62"/>
    <w:rsid w:val="00CD37F0"/>
    <w:rsid w:val="00CE0A00"/>
    <w:rsid w:val="00CE72BA"/>
    <w:rsid w:val="00CF1ECA"/>
    <w:rsid w:val="00CF25BE"/>
    <w:rsid w:val="00CF3BF7"/>
    <w:rsid w:val="00CF6C4F"/>
    <w:rsid w:val="00CF7A9B"/>
    <w:rsid w:val="00CF7D85"/>
    <w:rsid w:val="00D0000B"/>
    <w:rsid w:val="00D00F7E"/>
    <w:rsid w:val="00D01E82"/>
    <w:rsid w:val="00D020F1"/>
    <w:rsid w:val="00D02ADF"/>
    <w:rsid w:val="00D02CAC"/>
    <w:rsid w:val="00D0304A"/>
    <w:rsid w:val="00D05965"/>
    <w:rsid w:val="00D1126D"/>
    <w:rsid w:val="00D1178E"/>
    <w:rsid w:val="00D128E2"/>
    <w:rsid w:val="00D2041A"/>
    <w:rsid w:val="00D20669"/>
    <w:rsid w:val="00D22133"/>
    <w:rsid w:val="00D22166"/>
    <w:rsid w:val="00D23FF4"/>
    <w:rsid w:val="00D26307"/>
    <w:rsid w:val="00D323FC"/>
    <w:rsid w:val="00D3678E"/>
    <w:rsid w:val="00D36ACE"/>
    <w:rsid w:val="00D36CC6"/>
    <w:rsid w:val="00D41506"/>
    <w:rsid w:val="00D42083"/>
    <w:rsid w:val="00D4341E"/>
    <w:rsid w:val="00D435E1"/>
    <w:rsid w:val="00D43C77"/>
    <w:rsid w:val="00D44B84"/>
    <w:rsid w:val="00D52A71"/>
    <w:rsid w:val="00D52C4D"/>
    <w:rsid w:val="00D54112"/>
    <w:rsid w:val="00D56735"/>
    <w:rsid w:val="00D56A7A"/>
    <w:rsid w:val="00D57795"/>
    <w:rsid w:val="00D5791C"/>
    <w:rsid w:val="00D60EC2"/>
    <w:rsid w:val="00D63BA0"/>
    <w:rsid w:val="00D648DA"/>
    <w:rsid w:val="00D65559"/>
    <w:rsid w:val="00D70C10"/>
    <w:rsid w:val="00D72B6D"/>
    <w:rsid w:val="00D733FA"/>
    <w:rsid w:val="00D74156"/>
    <w:rsid w:val="00D75560"/>
    <w:rsid w:val="00D7712E"/>
    <w:rsid w:val="00D77C3C"/>
    <w:rsid w:val="00D8110D"/>
    <w:rsid w:val="00D8118F"/>
    <w:rsid w:val="00D82857"/>
    <w:rsid w:val="00D830CF"/>
    <w:rsid w:val="00D8414D"/>
    <w:rsid w:val="00D8420C"/>
    <w:rsid w:val="00D86598"/>
    <w:rsid w:val="00D90528"/>
    <w:rsid w:val="00D90956"/>
    <w:rsid w:val="00D90E24"/>
    <w:rsid w:val="00D91BBB"/>
    <w:rsid w:val="00D91BCD"/>
    <w:rsid w:val="00D92D4E"/>
    <w:rsid w:val="00D93869"/>
    <w:rsid w:val="00D93C9C"/>
    <w:rsid w:val="00D94D8E"/>
    <w:rsid w:val="00D953DB"/>
    <w:rsid w:val="00D95F3D"/>
    <w:rsid w:val="00D96386"/>
    <w:rsid w:val="00D96415"/>
    <w:rsid w:val="00D966E1"/>
    <w:rsid w:val="00DA0C35"/>
    <w:rsid w:val="00DA0CBA"/>
    <w:rsid w:val="00DA2B47"/>
    <w:rsid w:val="00DA398F"/>
    <w:rsid w:val="00DA6C5A"/>
    <w:rsid w:val="00DA7633"/>
    <w:rsid w:val="00DB1C79"/>
    <w:rsid w:val="00DB1D7C"/>
    <w:rsid w:val="00DB289D"/>
    <w:rsid w:val="00DB2B2F"/>
    <w:rsid w:val="00DB3347"/>
    <w:rsid w:val="00DB64DB"/>
    <w:rsid w:val="00DB6FDD"/>
    <w:rsid w:val="00DB723F"/>
    <w:rsid w:val="00DB7745"/>
    <w:rsid w:val="00DB7C98"/>
    <w:rsid w:val="00DC0F00"/>
    <w:rsid w:val="00DC1775"/>
    <w:rsid w:val="00DC3192"/>
    <w:rsid w:val="00DC3E7E"/>
    <w:rsid w:val="00DC6200"/>
    <w:rsid w:val="00DC69D2"/>
    <w:rsid w:val="00DC7E2C"/>
    <w:rsid w:val="00DD0F83"/>
    <w:rsid w:val="00DD12EB"/>
    <w:rsid w:val="00DD34E8"/>
    <w:rsid w:val="00DD3644"/>
    <w:rsid w:val="00DD3BD4"/>
    <w:rsid w:val="00DE14A7"/>
    <w:rsid w:val="00DE1E49"/>
    <w:rsid w:val="00DE5978"/>
    <w:rsid w:val="00DE5D54"/>
    <w:rsid w:val="00DF147C"/>
    <w:rsid w:val="00DF1D23"/>
    <w:rsid w:val="00DF22F6"/>
    <w:rsid w:val="00DF23F5"/>
    <w:rsid w:val="00DF2CD6"/>
    <w:rsid w:val="00DF3E9C"/>
    <w:rsid w:val="00DF4399"/>
    <w:rsid w:val="00DF5442"/>
    <w:rsid w:val="00E019CC"/>
    <w:rsid w:val="00E01CE1"/>
    <w:rsid w:val="00E026B1"/>
    <w:rsid w:val="00E02C74"/>
    <w:rsid w:val="00E03A6E"/>
    <w:rsid w:val="00E03B93"/>
    <w:rsid w:val="00E0509F"/>
    <w:rsid w:val="00E051AF"/>
    <w:rsid w:val="00E07063"/>
    <w:rsid w:val="00E07570"/>
    <w:rsid w:val="00E13CED"/>
    <w:rsid w:val="00E15210"/>
    <w:rsid w:val="00E153F3"/>
    <w:rsid w:val="00E21C6D"/>
    <w:rsid w:val="00E226E8"/>
    <w:rsid w:val="00E22A01"/>
    <w:rsid w:val="00E23213"/>
    <w:rsid w:val="00E232BE"/>
    <w:rsid w:val="00E23856"/>
    <w:rsid w:val="00E24011"/>
    <w:rsid w:val="00E2531B"/>
    <w:rsid w:val="00E26E9F"/>
    <w:rsid w:val="00E2736F"/>
    <w:rsid w:val="00E277E5"/>
    <w:rsid w:val="00E27CC2"/>
    <w:rsid w:val="00E3084C"/>
    <w:rsid w:val="00E32730"/>
    <w:rsid w:val="00E332B6"/>
    <w:rsid w:val="00E34F62"/>
    <w:rsid w:val="00E36860"/>
    <w:rsid w:val="00E44257"/>
    <w:rsid w:val="00E44511"/>
    <w:rsid w:val="00E45030"/>
    <w:rsid w:val="00E46A8C"/>
    <w:rsid w:val="00E505B4"/>
    <w:rsid w:val="00E51AF0"/>
    <w:rsid w:val="00E51E4C"/>
    <w:rsid w:val="00E53042"/>
    <w:rsid w:val="00E5493B"/>
    <w:rsid w:val="00E56D75"/>
    <w:rsid w:val="00E57288"/>
    <w:rsid w:val="00E57C6E"/>
    <w:rsid w:val="00E60757"/>
    <w:rsid w:val="00E620C1"/>
    <w:rsid w:val="00E64217"/>
    <w:rsid w:val="00E64F78"/>
    <w:rsid w:val="00E70E7C"/>
    <w:rsid w:val="00E71A02"/>
    <w:rsid w:val="00E72E1A"/>
    <w:rsid w:val="00E7328D"/>
    <w:rsid w:val="00E73514"/>
    <w:rsid w:val="00E73927"/>
    <w:rsid w:val="00E741FD"/>
    <w:rsid w:val="00E752C4"/>
    <w:rsid w:val="00E772CF"/>
    <w:rsid w:val="00E80D00"/>
    <w:rsid w:val="00E82A96"/>
    <w:rsid w:val="00E877DE"/>
    <w:rsid w:val="00E9104C"/>
    <w:rsid w:val="00E9166D"/>
    <w:rsid w:val="00E923E2"/>
    <w:rsid w:val="00E92709"/>
    <w:rsid w:val="00E94FEC"/>
    <w:rsid w:val="00E951B9"/>
    <w:rsid w:val="00E962B5"/>
    <w:rsid w:val="00E967CB"/>
    <w:rsid w:val="00EA02F7"/>
    <w:rsid w:val="00EA047E"/>
    <w:rsid w:val="00EA129F"/>
    <w:rsid w:val="00EA3A22"/>
    <w:rsid w:val="00EA43BE"/>
    <w:rsid w:val="00EA6A4D"/>
    <w:rsid w:val="00EB04C2"/>
    <w:rsid w:val="00EB1880"/>
    <w:rsid w:val="00EB3719"/>
    <w:rsid w:val="00EB3F79"/>
    <w:rsid w:val="00EB6884"/>
    <w:rsid w:val="00EB6E54"/>
    <w:rsid w:val="00EB7FFA"/>
    <w:rsid w:val="00EC173D"/>
    <w:rsid w:val="00EC1B63"/>
    <w:rsid w:val="00EC1B8E"/>
    <w:rsid w:val="00EC3745"/>
    <w:rsid w:val="00EC6380"/>
    <w:rsid w:val="00EC7E7B"/>
    <w:rsid w:val="00ED0BBB"/>
    <w:rsid w:val="00ED0C8F"/>
    <w:rsid w:val="00ED1C22"/>
    <w:rsid w:val="00ED301E"/>
    <w:rsid w:val="00ED4389"/>
    <w:rsid w:val="00ED4C83"/>
    <w:rsid w:val="00ED4FFD"/>
    <w:rsid w:val="00ED57B9"/>
    <w:rsid w:val="00ED5985"/>
    <w:rsid w:val="00ED5A15"/>
    <w:rsid w:val="00ED5BD3"/>
    <w:rsid w:val="00ED6140"/>
    <w:rsid w:val="00ED618A"/>
    <w:rsid w:val="00ED7C9C"/>
    <w:rsid w:val="00EE11B1"/>
    <w:rsid w:val="00EE396A"/>
    <w:rsid w:val="00EE4A42"/>
    <w:rsid w:val="00EE5622"/>
    <w:rsid w:val="00EF086E"/>
    <w:rsid w:val="00EF0A47"/>
    <w:rsid w:val="00EF610B"/>
    <w:rsid w:val="00EF6F16"/>
    <w:rsid w:val="00EF70C6"/>
    <w:rsid w:val="00EF7781"/>
    <w:rsid w:val="00EF7927"/>
    <w:rsid w:val="00F0139A"/>
    <w:rsid w:val="00F02235"/>
    <w:rsid w:val="00F04404"/>
    <w:rsid w:val="00F050D8"/>
    <w:rsid w:val="00F05A15"/>
    <w:rsid w:val="00F07E43"/>
    <w:rsid w:val="00F10F7F"/>
    <w:rsid w:val="00F112EE"/>
    <w:rsid w:val="00F12B7A"/>
    <w:rsid w:val="00F12E25"/>
    <w:rsid w:val="00F143CB"/>
    <w:rsid w:val="00F169B0"/>
    <w:rsid w:val="00F21A4C"/>
    <w:rsid w:val="00F25AC9"/>
    <w:rsid w:val="00F305AE"/>
    <w:rsid w:val="00F31153"/>
    <w:rsid w:val="00F318AB"/>
    <w:rsid w:val="00F3396D"/>
    <w:rsid w:val="00F33A65"/>
    <w:rsid w:val="00F35E9F"/>
    <w:rsid w:val="00F3698F"/>
    <w:rsid w:val="00F37353"/>
    <w:rsid w:val="00F40334"/>
    <w:rsid w:val="00F44094"/>
    <w:rsid w:val="00F46B59"/>
    <w:rsid w:val="00F51968"/>
    <w:rsid w:val="00F51A26"/>
    <w:rsid w:val="00F559BA"/>
    <w:rsid w:val="00F56D24"/>
    <w:rsid w:val="00F576B8"/>
    <w:rsid w:val="00F6184A"/>
    <w:rsid w:val="00F6184B"/>
    <w:rsid w:val="00F6202C"/>
    <w:rsid w:val="00F620D3"/>
    <w:rsid w:val="00F63A9D"/>
    <w:rsid w:val="00F63D9B"/>
    <w:rsid w:val="00F6434C"/>
    <w:rsid w:val="00F64B76"/>
    <w:rsid w:val="00F651DB"/>
    <w:rsid w:val="00F6737B"/>
    <w:rsid w:val="00F702F4"/>
    <w:rsid w:val="00F70C7C"/>
    <w:rsid w:val="00F713A0"/>
    <w:rsid w:val="00F72D8E"/>
    <w:rsid w:val="00F828EE"/>
    <w:rsid w:val="00F834F4"/>
    <w:rsid w:val="00F84EDB"/>
    <w:rsid w:val="00F85490"/>
    <w:rsid w:val="00F858EA"/>
    <w:rsid w:val="00F86132"/>
    <w:rsid w:val="00F877C6"/>
    <w:rsid w:val="00F87BF6"/>
    <w:rsid w:val="00F96AAC"/>
    <w:rsid w:val="00F96EFC"/>
    <w:rsid w:val="00F97BBD"/>
    <w:rsid w:val="00FA0084"/>
    <w:rsid w:val="00FA1607"/>
    <w:rsid w:val="00FA19CE"/>
    <w:rsid w:val="00FA270E"/>
    <w:rsid w:val="00FA4CF5"/>
    <w:rsid w:val="00FA5731"/>
    <w:rsid w:val="00FA6CE8"/>
    <w:rsid w:val="00FB2517"/>
    <w:rsid w:val="00FB437E"/>
    <w:rsid w:val="00FB5B05"/>
    <w:rsid w:val="00FB67C2"/>
    <w:rsid w:val="00FC0211"/>
    <w:rsid w:val="00FC0283"/>
    <w:rsid w:val="00FC099C"/>
    <w:rsid w:val="00FC2C82"/>
    <w:rsid w:val="00FC3678"/>
    <w:rsid w:val="00FC3C91"/>
    <w:rsid w:val="00FC54AB"/>
    <w:rsid w:val="00FC748A"/>
    <w:rsid w:val="00FD0618"/>
    <w:rsid w:val="00FD1182"/>
    <w:rsid w:val="00FD1348"/>
    <w:rsid w:val="00FD310E"/>
    <w:rsid w:val="00FD662A"/>
    <w:rsid w:val="00FE02BA"/>
    <w:rsid w:val="00FE4714"/>
    <w:rsid w:val="00FE49A5"/>
    <w:rsid w:val="00FE6354"/>
    <w:rsid w:val="00FE63FC"/>
    <w:rsid w:val="00FF0845"/>
    <w:rsid w:val="00FF0A80"/>
    <w:rsid w:val="00FF21F9"/>
    <w:rsid w:val="00FF2252"/>
    <w:rsid w:val="00FF2687"/>
    <w:rsid w:val="00FF3554"/>
    <w:rsid w:val="00FF3CF1"/>
    <w:rsid w:val="00FF46A2"/>
    <w:rsid w:val="00FF48ED"/>
    <w:rsid w:val="00FF6561"/>
    <w:rsid w:val="00FF7376"/>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65"/>
    <o:shapelayout v:ext="edit">
      <o:idmap v:ext="edit" data="1"/>
    </o:shapelayout>
  </w:shapeDefaults>
  <w:decimalSymbol w:val="."/>
  <w:listSeparator w:val=","/>
  <w14:docId w14:val="665D2322"/>
  <w15:chartTrackingRefBased/>
  <w15:docId w15:val="{629EB0E9-23C5-44ED-A27E-86BF57D3D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842"/>
  </w:style>
  <w:style w:type="paragraph" w:styleId="Heading1">
    <w:name w:val="heading 1"/>
    <w:basedOn w:val="Normal"/>
    <w:link w:val="Heading1Char"/>
    <w:qFormat/>
    <w:rsid w:val="00431913"/>
    <w:pPr>
      <w:widowControl w:val="0"/>
      <w:ind w:left="333"/>
      <w:outlineLvl w:val="0"/>
    </w:pPr>
    <w:rPr>
      <w:rFonts w:ascii="Calibri" w:eastAsia="Calibri" w:hAnsi="Calibri"/>
      <w:b/>
      <w:bCs/>
      <w:sz w:val="24"/>
      <w:szCs w:val="24"/>
    </w:rPr>
  </w:style>
  <w:style w:type="paragraph" w:styleId="Heading2">
    <w:name w:val="heading 2"/>
    <w:basedOn w:val="Normal"/>
    <w:next w:val="Normal"/>
    <w:link w:val="Heading2Char"/>
    <w:unhideWhenUsed/>
    <w:qFormat/>
    <w:rsid w:val="00D52C4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qFormat/>
    <w:rsid w:val="00431913"/>
    <w:pPr>
      <w:widowControl w:val="0"/>
      <w:ind w:left="160"/>
      <w:outlineLvl w:val="2"/>
    </w:pPr>
    <w:rPr>
      <w:rFonts w:ascii="Calibri" w:eastAsia="Calibri" w:hAnsi="Calibri"/>
      <w:b/>
      <w:bCs/>
    </w:rPr>
  </w:style>
  <w:style w:type="paragraph" w:styleId="Heading4">
    <w:name w:val="heading 4"/>
    <w:basedOn w:val="Normal"/>
    <w:next w:val="Normal"/>
    <w:link w:val="Heading4Char"/>
    <w:unhideWhenUsed/>
    <w:qFormat/>
    <w:rsid w:val="00CE72BA"/>
    <w:pPr>
      <w:keepNext/>
      <w:keepLines/>
      <w:widowControl w:val="0"/>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qFormat/>
    <w:rsid w:val="00DB7C98"/>
    <w:pPr>
      <w:keepNext/>
      <w:jc w:val="center"/>
      <w:outlineLvl w:val="4"/>
    </w:pPr>
    <w:rPr>
      <w:rFonts w:ascii="Times New Roman" w:eastAsia="Times New Roman" w:hAnsi="Times New Roman" w:cs="Times New Roman"/>
      <w:b/>
      <w:sz w:val="28"/>
      <w:szCs w:val="24"/>
    </w:rPr>
  </w:style>
  <w:style w:type="paragraph" w:styleId="Heading6">
    <w:name w:val="heading 6"/>
    <w:basedOn w:val="Normal"/>
    <w:next w:val="Normal"/>
    <w:link w:val="Heading6Char"/>
    <w:qFormat/>
    <w:rsid w:val="00DB7C98"/>
    <w:pPr>
      <w:widowControl w:val="0"/>
      <w:spacing w:before="240" w:after="60"/>
      <w:outlineLvl w:val="5"/>
    </w:pPr>
    <w:rPr>
      <w:rFonts w:ascii="Times New Roman" w:eastAsia="Times New Roman" w:hAnsi="Times New Roman" w:cs="Times New Roman"/>
      <w:b/>
      <w:bCs/>
      <w:snapToGrid w:val="0"/>
    </w:rPr>
  </w:style>
  <w:style w:type="paragraph" w:styleId="Heading7">
    <w:name w:val="heading 7"/>
    <w:basedOn w:val="Normal"/>
    <w:next w:val="Normal"/>
    <w:link w:val="Heading7Char"/>
    <w:qFormat/>
    <w:rsid w:val="00DB7C98"/>
    <w:pPr>
      <w:spacing w:after="120"/>
      <w:jc w:val="both"/>
      <w:outlineLvl w:val="6"/>
    </w:pPr>
    <w:rPr>
      <w:rFonts w:ascii="Times New Roman" w:eastAsia="Times New Roman" w:hAnsi="Times New Roman" w:cs="Times New Roman"/>
      <w:i/>
      <w:sz w:val="24"/>
      <w:szCs w:val="20"/>
    </w:rPr>
  </w:style>
  <w:style w:type="paragraph" w:styleId="Heading8">
    <w:name w:val="heading 8"/>
    <w:basedOn w:val="Normal"/>
    <w:next w:val="Normal"/>
    <w:link w:val="Heading8Char"/>
    <w:qFormat/>
    <w:rsid w:val="00DB7C98"/>
    <w:pPr>
      <w:spacing w:after="120"/>
      <w:jc w:val="both"/>
      <w:outlineLvl w:val="7"/>
    </w:pPr>
    <w:rPr>
      <w:rFonts w:ascii="Times New Roman" w:eastAsia="Times New Roman" w:hAnsi="Times New Roman" w:cs="Times New Roman"/>
      <w:i/>
      <w:sz w:val="24"/>
      <w:szCs w:val="20"/>
    </w:rPr>
  </w:style>
  <w:style w:type="paragraph" w:styleId="Heading9">
    <w:name w:val="heading 9"/>
    <w:basedOn w:val="Normal"/>
    <w:next w:val="Normal"/>
    <w:link w:val="Heading9Char"/>
    <w:qFormat/>
    <w:rsid w:val="00DB7C98"/>
    <w:pPr>
      <w:spacing w:after="120"/>
      <w:jc w:val="both"/>
      <w:outlineLvl w:val="8"/>
    </w:pPr>
    <w:rPr>
      <w:rFonts w:ascii="Times New Roman" w:eastAsia="Times New Roman" w:hAnsi="Times New Roman" w:cs="Times New Roman"/>
      <w:i/>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C34985"/>
    <w:rPr>
      <w:rFonts w:ascii="Segoe UI" w:hAnsi="Segoe UI" w:cs="Segoe UI"/>
      <w:sz w:val="18"/>
      <w:szCs w:val="18"/>
    </w:rPr>
  </w:style>
  <w:style w:type="character" w:customStyle="1" w:styleId="BalloonTextChar">
    <w:name w:val="Balloon Text Char"/>
    <w:basedOn w:val="DefaultParagraphFont"/>
    <w:link w:val="BalloonText"/>
    <w:uiPriority w:val="99"/>
    <w:rsid w:val="00C34985"/>
    <w:rPr>
      <w:rFonts w:ascii="Segoe UI" w:hAnsi="Segoe UI" w:cs="Segoe UI"/>
      <w:sz w:val="18"/>
      <w:szCs w:val="18"/>
    </w:rPr>
  </w:style>
  <w:style w:type="paragraph" w:styleId="Header">
    <w:name w:val="header"/>
    <w:basedOn w:val="Normal"/>
    <w:link w:val="HeaderChar"/>
    <w:uiPriority w:val="99"/>
    <w:unhideWhenUsed/>
    <w:rsid w:val="00C34985"/>
    <w:pPr>
      <w:tabs>
        <w:tab w:val="center" w:pos="4680"/>
        <w:tab w:val="right" w:pos="9360"/>
      </w:tabs>
    </w:pPr>
  </w:style>
  <w:style w:type="character" w:customStyle="1" w:styleId="HeaderChar">
    <w:name w:val="Header Char"/>
    <w:basedOn w:val="DefaultParagraphFont"/>
    <w:link w:val="Header"/>
    <w:uiPriority w:val="99"/>
    <w:rsid w:val="00C34985"/>
  </w:style>
  <w:style w:type="paragraph" w:styleId="Footer">
    <w:name w:val="footer"/>
    <w:basedOn w:val="Normal"/>
    <w:link w:val="FooterChar"/>
    <w:uiPriority w:val="99"/>
    <w:unhideWhenUsed/>
    <w:rsid w:val="00C34985"/>
    <w:pPr>
      <w:tabs>
        <w:tab w:val="center" w:pos="4680"/>
        <w:tab w:val="right" w:pos="9360"/>
      </w:tabs>
    </w:pPr>
  </w:style>
  <w:style w:type="character" w:customStyle="1" w:styleId="FooterChar">
    <w:name w:val="Footer Char"/>
    <w:basedOn w:val="DefaultParagraphFont"/>
    <w:link w:val="Footer"/>
    <w:uiPriority w:val="99"/>
    <w:rsid w:val="00C34985"/>
  </w:style>
  <w:style w:type="character" w:customStyle="1" w:styleId="Heading1Char">
    <w:name w:val="Heading 1 Char"/>
    <w:basedOn w:val="DefaultParagraphFont"/>
    <w:link w:val="Heading1"/>
    <w:rsid w:val="00431913"/>
    <w:rPr>
      <w:rFonts w:ascii="Calibri" w:eastAsia="Calibri" w:hAnsi="Calibri"/>
      <w:b/>
      <w:bCs/>
      <w:sz w:val="24"/>
      <w:szCs w:val="24"/>
    </w:rPr>
  </w:style>
  <w:style w:type="character" w:customStyle="1" w:styleId="Heading3Char">
    <w:name w:val="Heading 3 Char"/>
    <w:basedOn w:val="DefaultParagraphFont"/>
    <w:link w:val="Heading3"/>
    <w:rsid w:val="00431913"/>
    <w:rPr>
      <w:rFonts w:ascii="Calibri" w:eastAsia="Calibri" w:hAnsi="Calibri"/>
      <w:b/>
      <w:bCs/>
    </w:rPr>
  </w:style>
  <w:style w:type="paragraph" w:styleId="BodyText">
    <w:name w:val="Body Text"/>
    <w:basedOn w:val="Normal"/>
    <w:link w:val="BodyTextChar"/>
    <w:uiPriority w:val="1"/>
    <w:qFormat/>
    <w:rsid w:val="00431913"/>
    <w:pPr>
      <w:widowControl w:val="0"/>
      <w:ind w:left="879"/>
    </w:pPr>
    <w:rPr>
      <w:rFonts w:ascii="Calibri" w:eastAsia="Calibri" w:hAnsi="Calibri"/>
    </w:rPr>
  </w:style>
  <w:style w:type="character" w:customStyle="1" w:styleId="BodyTextChar">
    <w:name w:val="Body Text Char"/>
    <w:basedOn w:val="DefaultParagraphFont"/>
    <w:link w:val="BodyText"/>
    <w:uiPriority w:val="1"/>
    <w:rsid w:val="00431913"/>
    <w:rPr>
      <w:rFonts w:ascii="Calibri" w:eastAsia="Calibri" w:hAnsi="Calibri"/>
    </w:rPr>
  </w:style>
  <w:style w:type="paragraph" w:styleId="ListParagraph">
    <w:name w:val="List Paragraph"/>
    <w:basedOn w:val="Normal"/>
    <w:link w:val="ListParagraphChar"/>
    <w:uiPriority w:val="1"/>
    <w:qFormat/>
    <w:rsid w:val="00431913"/>
    <w:pPr>
      <w:widowControl w:val="0"/>
    </w:pPr>
  </w:style>
  <w:style w:type="character" w:customStyle="1" w:styleId="ListParagraphChar">
    <w:name w:val="List Paragraph Char"/>
    <w:basedOn w:val="DefaultParagraphFont"/>
    <w:link w:val="ListParagraph"/>
    <w:uiPriority w:val="1"/>
    <w:rsid w:val="00431913"/>
  </w:style>
  <w:style w:type="character" w:styleId="Hyperlink">
    <w:name w:val="Hyperlink"/>
    <w:basedOn w:val="DefaultParagraphFont"/>
    <w:uiPriority w:val="99"/>
    <w:unhideWhenUsed/>
    <w:rsid w:val="00431913"/>
    <w:rPr>
      <w:color w:val="0563C1" w:themeColor="hyperlink"/>
      <w:u w:val="single"/>
    </w:rPr>
  </w:style>
  <w:style w:type="paragraph" w:customStyle="1" w:styleId="TableParagraph">
    <w:name w:val="Table Paragraph"/>
    <w:basedOn w:val="Normal"/>
    <w:uiPriority w:val="1"/>
    <w:qFormat/>
    <w:rsid w:val="00C566EA"/>
    <w:pPr>
      <w:widowControl w:val="0"/>
    </w:pPr>
  </w:style>
  <w:style w:type="table" w:styleId="TableGrid">
    <w:name w:val="Table Grid"/>
    <w:basedOn w:val="TableNormal"/>
    <w:uiPriority w:val="59"/>
    <w:rsid w:val="00411B02"/>
    <w:pPr>
      <w:widowControl w:val="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_1"/>
    <w:basedOn w:val="Normal"/>
    <w:rsid w:val="00560CD9"/>
    <w:pPr>
      <w:widowControl w:val="0"/>
      <w:ind w:left="216" w:hanging="216"/>
    </w:pPr>
    <w:rPr>
      <w:rFonts w:ascii="Times New Roman" w:eastAsia="Times New Roman" w:hAnsi="Times New Roman" w:cs="Times New Roman"/>
      <w:snapToGrid w:val="0"/>
      <w:sz w:val="24"/>
      <w:szCs w:val="20"/>
    </w:rPr>
  </w:style>
  <w:style w:type="character" w:customStyle="1" w:styleId="Heading4Char">
    <w:name w:val="Heading 4 Char"/>
    <w:basedOn w:val="DefaultParagraphFont"/>
    <w:link w:val="Heading4"/>
    <w:rsid w:val="00CE72BA"/>
    <w:rPr>
      <w:rFonts w:asciiTheme="majorHAnsi" w:eastAsiaTheme="majorEastAsia" w:hAnsiTheme="majorHAnsi" w:cstheme="majorBidi"/>
      <w:i/>
      <w:iCs/>
      <w:color w:val="2F5496" w:themeColor="accent1" w:themeShade="BF"/>
    </w:rPr>
  </w:style>
  <w:style w:type="paragraph" w:customStyle="1" w:styleId="Style2">
    <w:name w:val="Style2"/>
    <w:basedOn w:val="Normal"/>
    <w:next w:val="Style3"/>
    <w:link w:val="Style2Char"/>
    <w:qFormat/>
    <w:rsid w:val="00AE317A"/>
    <w:pPr>
      <w:numPr>
        <w:ilvl w:val="3"/>
        <w:numId w:val="9"/>
      </w:numPr>
      <w:tabs>
        <w:tab w:val="num" w:pos="720"/>
      </w:tabs>
      <w:spacing w:after="120"/>
      <w:ind w:left="720" w:firstLine="0"/>
      <w:jc w:val="both"/>
    </w:pPr>
    <w:rPr>
      <w:rFonts w:ascii="Calibri" w:eastAsia="Calibri" w:hAnsi="Calibri" w:cs="Times New Roman"/>
    </w:rPr>
  </w:style>
  <w:style w:type="paragraph" w:customStyle="1" w:styleId="Style3">
    <w:name w:val="Style3"/>
    <w:basedOn w:val="Style2"/>
    <w:link w:val="Style3Char"/>
    <w:qFormat/>
    <w:rsid w:val="00AE317A"/>
    <w:pPr>
      <w:numPr>
        <w:ilvl w:val="2"/>
      </w:numPr>
      <w:ind w:hanging="180"/>
    </w:pPr>
  </w:style>
  <w:style w:type="character" w:customStyle="1" w:styleId="Style2Char">
    <w:name w:val="Style2 Char"/>
    <w:basedOn w:val="DefaultParagraphFont"/>
    <w:link w:val="Style2"/>
    <w:rsid w:val="00AE317A"/>
    <w:rPr>
      <w:rFonts w:ascii="Calibri" w:eastAsia="Calibri" w:hAnsi="Calibri" w:cs="Times New Roman"/>
    </w:rPr>
  </w:style>
  <w:style w:type="character" w:styleId="CommentReference">
    <w:name w:val="annotation reference"/>
    <w:basedOn w:val="DefaultParagraphFont"/>
    <w:unhideWhenUsed/>
    <w:rsid w:val="008D5E16"/>
    <w:rPr>
      <w:sz w:val="16"/>
      <w:szCs w:val="16"/>
    </w:rPr>
  </w:style>
  <w:style w:type="paragraph" w:styleId="CommentText">
    <w:name w:val="annotation text"/>
    <w:basedOn w:val="Normal"/>
    <w:link w:val="CommentTextChar"/>
    <w:uiPriority w:val="99"/>
    <w:unhideWhenUsed/>
    <w:rsid w:val="008D5E16"/>
    <w:rPr>
      <w:sz w:val="20"/>
      <w:szCs w:val="20"/>
    </w:rPr>
  </w:style>
  <w:style w:type="character" w:customStyle="1" w:styleId="CommentTextChar">
    <w:name w:val="Comment Text Char"/>
    <w:basedOn w:val="DefaultParagraphFont"/>
    <w:link w:val="CommentText"/>
    <w:uiPriority w:val="99"/>
    <w:rsid w:val="008D5E16"/>
    <w:rPr>
      <w:sz w:val="20"/>
      <w:szCs w:val="20"/>
    </w:rPr>
  </w:style>
  <w:style w:type="paragraph" w:styleId="CommentSubject">
    <w:name w:val="annotation subject"/>
    <w:basedOn w:val="CommentText"/>
    <w:next w:val="CommentText"/>
    <w:link w:val="CommentSubjectChar"/>
    <w:unhideWhenUsed/>
    <w:rsid w:val="008D5E16"/>
    <w:rPr>
      <w:b/>
      <w:bCs/>
    </w:rPr>
  </w:style>
  <w:style w:type="character" w:customStyle="1" w:styleId="CommentSubjectChar">
    <w:name w:val="Comment Subject Char"/>
    <w:basedOn w:val="CommentTextChar"/>
    <w:link w:val="CommentSubject"/>
    <w:rsid w:val="008D5E16"/>
    <w:rPr>
      <w:b/>
      <w:bCs/>
      <w:sz w:val="20"/>
      <w:szCs w:val="20"/>
    </w:rPr>
  </w:style>
  <w:style w:type="character" w:customStyle="1" w:styleId="Heading2Char">
    <w:name w:val="Heading 2 Char"/>
    <w:basedOn w:val="DefaultParagraphFont"/>
    <w:link w:val="Heading2"/>
    <w:rsid w:val="00D52C4D"/>
    <w:rPr>
      <w:rFonts w:asciiTheme="majorHAnsi" w:eastAsiaTheme="majorEastAsia" w:hAnsiTheme="majorHAnsi" w:cstheme="majorBidi"/>
      <w:color w:val="2F5496" w:themeColor="accent1" w:themeShade="BF"/>
      <w:sz w:val="26"/>
      <w:szCs w:val="26"/>
    </w:rPr>
  </w:style>
  <w:style w:type="paragraph" w:styleId="BodyTextIndent">
    <w:name w:val="Body Text Indent"/>
    <w:basedOn w:val="Normal"/>
    <w:link w:val="BodyTextIndentChar"/>
    <w:unhideWhenUsed/>
    <w:rsid w:val="00D52C4D"/>
    <w:pPr>
      <w:spacing w:after="120"/>
      <w:ind w:left="360"/>
    </w:pPr>
  </w:style>
  <w:style w:type="character" w:customStyle="1" w:styleId="BodyTextIndentChar">
    <w:name w:val="Body Text Indent Char"/>
    <w:basedOn w:val="DefaultParagraphFont"/>
    <w:link w:val="BodyTextIndent"/>
    <w:rsid w:val="00D52C4D"/>
  </w:style>
  <w:style w:type="numbering" w:customStyle="1" w:styleId="NoList1">
    <w:name w:val="No List1"/>
    <w:next w:val="NoList"/>
    <w:uiPriority w:val="99"/>
    <w:semiHidden/>
    <w:unhideWhenUsed/>
    <w:rsid w:val="00DB7C98"/>
  </w:style>
  <w:style w:type="character" w:customStyle="1" w:styleId="Heading5Char">
    <w:name w:val="Heading 5 Char"/>
    <w:basedOn w:val="DefaultParagraphFont"/>
    <w:link w:val="Heading5"/>
    <w:rsid w:val="00DB7C98"/>
    <w:rPr>
      <w:rFonts w:ascii="Times New Roman" w:eastAsia="Times New Roman" w:hAnsi="Times New Roman" w:cs="Times New Roman"/>
      <w:b/>
      <w:sz w:val="28"/>
      <w:szCs w:val="24"/>
    </w:rPr>
  </w:style>
  <w:style w:type="character" w:customStyle="1" w:styleId="Heading6Char">
    <w:name w:val="Heading 6 Char"/>
    <w:basedOn w:val="DefaultParagraphFont"/>
    <w:link w:val="Heading6"/>
    <w:rsid w:val="00DB7C98"/>
    <w:rPr>
      <w:rFonts w:ascii="Times New Roman" w:eastAsia="Times New Roman" w:hAnsi="Times New Roman" w:cs="Times New Roman"/>
      <w:b/>
      <w:bCs/>
      <w:snapToGrid w:val="0"/>
    </w:rPr>
  </w:style>
  <w:style w:type="character" w:customStyle="1" w:styleId="Heading7Char">
    <w:name w:val="Heading 7 Char"/>
    <w:basedOn w:val="DefaultParagraphFont"/>
    <w:link w:val="Heading7"/>
    <w:rsid w:val="00DB7C98"/>
    <w:rPr>
      <w:rFonts w:ascii="Times New Roman" w:eastAsia="Times New Roman" w:hAnsi="Times New Roman" w:cs="Times New Roman"/>
      <w:i/>
      <w:sz w:val="24"/>
      <w:szCs w:val="20"/>
    </w:rPr>
  </w:style>
  <w:style w:type="character" w:customStyle="1" w:styleId="Heading8Char">
    <w:name w:val="Heading 8 Char"/>
    <w:basedOn w:val="DefaultParagraphFont"/>
    <w:link w:val="Heading8"/>
    <w:rsid w:val="00DB7C98"/>
    <w:rPr>
      <w:rFonts w:ascii="Times New Roman" w:eastAsia="Times New Roman" w:hAnsi="Times New Roman" w:cs="Times New Roman"/>
      <w:i/>
      <w:sz w:val="24"/>
      <w:szCs w:val="20"/>
    </w:rPr>
  </w:style>
  <w:style w:type="character" w:customStyle="1" w:styleId="Heading9Char">
    <w:name w:val="Heading 9 Char"/>
    <w:basedOn w:val="DefaultParagraphFont"/>
    <w:link w:val="Heading9"/>
    <w:rsid w:val="00DB7C98"/>
    <w:rPr>
      <w:rFonts w:ascii="Times New Roman" w:eastAsia="Times New Roman" w:hAnsi="Times New Roman" w:cs="Times New Roman"/>
      <w:i/>
      <w:sz w:val="24"/>
      <w:szCs w:val="20"/>
    </w:rPr>
  </w:style>
  <w:style w:type="paragraph" w:styleId="Revision">
    <w:name w:val="Revision"/>
    <w:hidden/>
    <w:rsid w:val="00DB7C98"/>
  </w:style>
  <w:style w:type="paragraph" w:customStyle="1" w:styleId="Level1">
    <w:name w:val="Level 1"/>
    <w:basedOn w:val="Normal"/>
    <w:rsid w:val="00DB7C98"/>
    <w:pPr>
      <w:widowControl w:val="0"/>
      <w:numPr>
        <w:numId w:val="20"/>
      </w:numPr>
      <w:autoSpaceDE w:val="0"/>
      <w:autoSpaceDN w:val="0"/>
      <w:adjustRightInd w:val="0"/>
      <w:spacing w:line="360" w:lineRule="atLeast"/>
      <w:ind w:hanging="720"/>
      <w:jc w:val="both"/>
      <w:textAlignment w:val="baseline"/>
      <w:outlineLvl w:val="0"/>
    </w:pPr>
    <w:rPr>
      <w:rFonts w:ascii="Courier" w:eastAsia="Times New Roman" w:hAnsi="Courier" w:cs="Times New Roman"/>
      <w:sz w:val="24"/>
      <w:szCs w:val="24"/>
    </w:rPr>
  </w:style>
  <w:style w:type="paragraph" w:customStyle="1" w:styleId="Default">
    <w:name w:val="Default"/>
    <w:rsid w:val="00DB7C98"/>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uiPriority w:val="99"/>
    <w:unhideWhenUsed/>
    <w:rsid w:val="00DB7C98"/>
    <w:rPr>
      <w:color w:val="954F72" w:themeColor="followedHyperlink"/>
      <w:u w:val="single"/>
    </w:rPr>
  </w:style>
  <w:style w:type="table" w:customStyle="1" w:styleId="TableGrid0">
    <w:name w:val="TableGrid"/>
    <w:rsid w:val="00DB7C98"/>
    <w:rPr>
      <w:rFonts w:eastAsiaTheme="minorEastAsia"/>
    </w:rPr>
    <w:tblPr>
      <w:tblCellMar>
        <w:top w:w="0" w:type="dxa"/>
        <w:left w:w="0" w:type="dxa"/>
        <w:bottom w:w="0" w:type="dxa"/>
        <w:right w:w="0" w:type="dxa"/>
      </w:tblCellMar>
    </w:tblPr>
  </w:style>
  <w:style w:type="paragraph" w:styleId="NormalWeb">
    <w:name w:val="Normal (Web)"/>
    <w:basedOn w:val="Normal"/>
    <w:unhideWhenUsed/>
    <w:rsid w:val="00DB7C98"/>
    <w:pPr>
      <w:spacing w:after="240"/>
    </w:pPr>
    <w:rPr>
      <w:rFonts w:ascii="Times New Roman" w:eastAsia="Times New Roman" w:hAnsi="Times New Roman" w:cs="Times New Roman"/>
      <w:sz w:val="24"/>
      <w:szCs w:val="24"/>
    </w:rPr>
  </w:style>
  <w:style w:type="paragraph" w:styleId="DocumentMap">
    <w:name w:val="Document Map"/>
    <w:basedOn w:val="Normal"/>
    <w:link w:val="DocumentMapChar"/>
    <w:rsid w:val="00DB7C98"/>
    <w:pPr>
      <w:shd w:val="clear" w:color="auto" w:fill="000080"/>
    </w:pPr>
    <w:rPr>
      <w:rFonts w:ascii="Tahoma" w:eastAsia="Times New Roman" w:hAnsi="Tahoma" w:cs="Tahoma"/>
      <w:sz w:val="20"/>
      <w:szCs w:val="20"/>
    </w:rPr>
  </w:style>
  <w:style w:type="character" w:customStyle="1" w:styleId="DocumentMapChar">
    <w:name w:val="Document Map Char"/>
    <w:basedOn w:val="DefaultParagraphFont"/>
    <w:link w:val="DocumentMap"/>
    <w:rsid w:val="00DB7C98"/>
    <w:rPr>
      <w:rFonts w:ascii="Tahoma" w:eastAsia="Times New Roman" w:hAnsi="Tahoma" w:cs="Tahoma"/>
      <w:sz w:val="20"/>
      <w:szCs w:val="20"/>
      <w:shd w:val="clear" w:color="auto" w:fill="000080"/>
    </w:rPr>
  </w:style>
  <w:style w:type="paragraph" w:styleId="BodyTextIndent2">
    <w:name w:val="Body Text Indent 2"/>
    <w:basedOn w:val="Normal"/>
    <w:link w:val="BodyTextIndent2Char"/>
    <w:rsid w:val="00DB7C98"/>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DB7C98"/>
    <w:rPr>
      <w:rFonts w:ascii="Times New Roman" w:eastAsia="Times New Roman" w:hAnsi="Times New Roman" w:cs="Times New Roman"/>
      <w:sz w:val="24"/>
      <w:szCs w:val="24"/>
    </w:rPr>
  </w:style>
  <w:style w:type="paragraph" w:styleId="BodyText2">
    <w:name w:val="Body Text 2"/>
    <w:basedOn w:val="Normal"/>
    <w:link w:val="BodyText2Char"/>
    <w:rsid w:val="00DB7C98"/>
    <w:pPr>
      <w:widowControl w:val="0"/>
      <w:autoSpaceDE w:val="0"/>
      <w:autoSpaceDN w:val="0"/>
      <w:adjustRightInd w:val="0"/>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DB7C98"/>
    <w:rPr>
      <w:rFonts w:ascii="Times New Roman" w:eastAsia="Times New Roman" w:hAnsi="Times New Roman" w:cs="Times New Roman"/>
      <w:sz w:val="24"/>
      <w:szCs w:val="24"/>
    </w:rPr>
  </w:style>
  <w:style w:type="paragraph" w:styleId="BlockText">
    <w:name w:val="Block Text"/>
    <w:basedOn w:val="Normal"/>
    <w:rsid w:val="00DB7C98"/>
    <w:pPr>
      <w:tabs>
        <w:tab w:val="left" w:pos="1980"/>
      </w:tabs>
      <w:ind w:left="2520" w:right="-630"/>
    </w:pPr>
    <w:rPr>
      <w:rFonts w:ascii="Times New Roman" w:eastAsia="Times New Roman" w:hAnsi="Times New Roman" w:cs="Times New Roman"/>
      <w:sz w:val="24"/>
      <w:szCs w:val="20"/>
    </w:rPr>
  </w:style>
  <w:style w:type="paragraph" w:styleId="BodyTextIndent3">
    <w:name w:val="Body Text Indent 3"/>
    <w:basedOn w:val="Normal"/>
    <w:link w:val="BodyTextIndent3Char"/>
    <w:rsid w:val="00DB7C98"/>
    <w:pPr>
      <w:spacing w:after="120"/>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7C98"/>
    <w:rPr>
      <w:rFonts w:ascii="Times New Roman" w:eastAsia="Times New Roman" w:hAnsi="Times New Roman" w:cs="Times New Roman"/>
      <w:sz w:val="16"/>
      <w:szCs w:val="16"/>
    </w:rPr>
  </w:style>
  <w:style w:type="paragraph" w:styleId="BodyText3">
    <w:name w:val="Body Text 3"/>
    <w:basedOn w:val="Normal"/>
    <w:link w:val="BodyText3Char"/>
    <w:rsid w:val="00DB7C98"/>
    <w:pPr>
      <w:widowControl w:val="0"/>
      <w:spacing w:after="120"/>
    </w:pPr>
    <w:rPr>
      <w:rFonts w:ascii="Times New Roman" w:eastAsia="Times New Roman" w:hAnsi="Times New Roman" w:cs="Times New Roman"/>
      <w:snapToGrid w:val="0"/>
      <w:sz w:val="16"/>
      <w:szCs w:val="16"/>
    </w:rPr>
  </w:style>
  <w:style w:type="character" w:customStyle="1" w:styleId="BodyText3Char">
    <w:name w:val="Body Text 3 Char"/>
    <w:basedOn w:val="DefaultParagraphFont"/>
    <w:link w:val="BodyText3"/>
    <w:rsid w:val="00DB7C98"/>
    <w:rPr>
      <w:rFonts w:ascii="Times New Roman" w:eastAsia="Times New Roman" w:hAnsi="Times New Roman" w:cs="Times New Roman"/>
      <w:snapToGrid w:val="0"/>
      <w:sz w:val="16"/>
      <w:szCs w:val="16"/>
    </w:rPr>
  </w:style>
  <w:style w:type="paragraph" w:styleId="FootnoteText">
    <w:name w:val="footnote text"/>
    <w:basedOn w:val="Normal"/>
    <w:link w:val="FootnoteTextChar"/>
    <w:semiHidden/>
    <w:rsid w:val="00DB7C98"/>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DB7C98"/>
    <w:rPr>
      <w:rFonts w:ascii="Times New Roman" w:eastAsia="Times New Roman" w:hAnsi="Times New Roman" w:cs="Times New Roman"/>
      <w:sz w:val="20"/>
      <w:szCs w:val="20"/>
    </w:rPr>
  </w:style>
  <w:style w:type="character" w:styleId="PageNumber">
    <w:name w:val="page number"/>
    <w:rsid w:val="00DB7C98"/>
    <w:rPr>
      <w:rFonts w:cs="Times New Roman"/>
    </w:rPr>
  </w:style>
  <w:style w:type="paragraph" w:styleId="Title">
    <w:name w:val="Title"/>
    <w:basedOn w:val="Normal"/>
    <w:link w:val="TitleChar"/>
    <w:qFormat/>
    <w:rsid w:val="00DB7C98"/>
    <w:pPr>
      <w:widowControl w:val="0"/>
      <w:autoSpaceDE w:val="0"/>
      <w:autoSpaceDN w:val="0"/>
      <w:adjustRightInd w:val="0"/>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DB7C98"/>
    <w:rPr>
      <w:rFonts w:ascii="Times New Roman" w:eastAsia="Times New Roman" w:hAnsi="Times New Roman" w:cs="Times New Roman"/>
      <w:b/>
      <w:bCs/>
      <w:sz w:val="24"/>
      <w:szCs w:val="24"/>
    </w:rPr>
  </w:style>
  <w:style w:type="paragraph" w:styleId="Subtitle">
    <w:name w:val="Subtitle"/>
    <w:basedOn w:val="Normal"/>
    <w:link w:val="SubtitleChar"/>
    <w:qFormat/>
    <w:rsid w:val="00DB7C98"/>
    <w:pPr>
      <w:spacing w:after="240"/>
      <w:jc w:val="center"/>
    </w:pPr>
    <w:rPr>
      <w:rFonts w:ascii="Times New Roman" w:eastAsia="Times New Roman" w:hAnsi="Times New Roman" w:cs="Times New Roman"/>
      <w:b/>
      <w:sz w:val="24"/>
      <w:szCs w:val="20"/>
    </w:rPr>
  </w:style>
  <w:style w:type="character" w:customStyle="1" w:styleId="SubtitleChar">
    <w:name w:val="Subtitle Char"/>
    <w:basedOn w:val="DefaultParagraphFont"/>
    <w:link w:val="Subtitle"/>
    <w:rsid w:val="00DB7C98"/>
    <w:rPr>
      <w:rFonts w:ascii="Times New Roman" w:eastAsia="Times New Roman" w:hAnsi="Times New Roman" w:cs="Times New Roman"/>
      <w:b/>
      <w:sz w:val="24"/>
      <w:szCs w:val="20"/>
    </w:rPr>
  </w:style>
  <w:style w:type="paragraph" w:styleId="Caption">
    <w:name w:val="caption"/>
    <w:basedOn w:val="Normal"/>
    <w:next w:val="Normal"/>
    <w:qFormat/>
    <w:rsid w:val="00DB7C98"/>
    <w:pPr>
      <w:jc w:val="center"/>
    </w:pPr>
    <w:rPr>
      <w:rFonts w:ascii="Times New Roman" w:eastAsia="Times New Roman" w:hAnsi="Times New Roman" w:cs="Times New Roman"/>
      <w:b/>
      <w:sz w:val="24"/>
      <w:szCs w:val="20"/>
    </w:rPr>
  </w:style>
  <w:style w:type="paragraph" w:styleId="EndnoteText">
    <w:name w:val="endnote text"/>
    <w:basedOn w:val="Normal"/>
    <w:link w:val="EndnoteTextChar"/>
    <w:semiHidden/>
    <w:rsid w:val="00DB7C98"/>
    <w:pPr>
      <w:widowControl w:val="0"/>
      <w:spacing w:after="120"/>
      <w:jc w:val="both"/>
    </w:pPr>
    <w:rPr>
      <w:rFonts w:ascii="Courier New" w:eastAsia="Times New Roman" w:hAnsi="Courier New" w:cs="Times New Roman"/>
      <w:snapToGrid w:val="0"/>
      <w:sz w:val="24"/>
      <w:szCs w:val="20"/>
    </w:rPr>
  </w:style>
  <w:style w:type="character" w:customStyle="1" w:styleId="EndnoteTextChar">
    <w:name w:val="Endnote Text Char"/>
    <w:basedOn w:val="DefaultParagraphFont"/>
    <w:link w:val="EndnoteText"/>
    <w:semiHidden/>
    <w:rsid w:val="00DB7C98"/>
    <w:rPr>
      <w:rFonts w:ascii="Courier New" w:eastAsia="Times New Roman" w:hAnsi="Courier New" w:cs="Times New Roman"/>
      <w:snapToGrid w:val="0"/>
      <w:sz w:val="24"/>
      <w:szCs w:val="20"/>
    </w:rPr>
  </w:style>
  <w:style w:type="paragraph" w:customStyle="1" w:styleId="NoSpaceParagraph">
    <w:name w:val="NoSpaceParagraph"/>
    <w:basedOn w:val="Normal"/>
    <w:next w:val="Normal"/>
    <w:rsid w:val="00DB7C98"/>
    <w:rPr>
      <w:rFonts w:ascii="Times New Roman" w:eastAsia="Times New Roman" w:hAnsi="Times New Roman" w:cs="Times New Roman"/>
      <w:sz w:val="24"/>
      <w:szCs w:val="20"/>
    </w:rPr>
  </w:style>
  <w:style w:type="paragraph" w:customStyle="1" w:styleId="8After">
    <w:name w:val="8After"/>
    <w:basedOn w:val="Normal"/>
    <w:rsid w:val="00DB7C98"/>
    <w:pPr>
      <w:jc w:val="both"/>
    </w:pPr>
    <w:rPr>
      <w:rFonts w:ascii="Times New Roman" w:eastAsia="Times New Roman" w:hAnsi="Times New Roman" w:cs="Times New Roman"/>
      <w:sz w:val="24"/>
      <w:szCs w:val="20"/>
    </w:rPr>
  </w:style>
  <w:style w:type="paragraph" w:customStyle="1" w:styleId="SpecHeading1">
    <w:name w:val="Spec: Heading 1"/>
    <w:basedOn w:val="Normal"/>
    <w:next w:val="Normal"/>
    <w:rsid w:val="00DB7C98"/>
    <w:pPr>
      <w:jc w:val="center"/>
      <w:outlineLvl w:val="0"/>
    </w:pPr>
    <w:rPr>
      <w:rFonts w:ascii="Arial" w:eastAsia="Times New Roman" w:hAnsi="Arial" w:cs="Times New Roman"/>
      <w:b/>
      <w:szCs w:val="24"/>
    </w:rPr>
  </w:style>
  <w:style w:type="paragraph" w:customStyle="1" w:styleId="SpecHeading2Part1">
    <w:name w:val="Spec: Heading 2 [Part 1]"/>
    <w:basedOn w:val="Normal"/>
    <w:next w:val="Normal"/>
    <w:rsid w:val="00DB7C98"/>
    <w:pPr>
      <w:tabs>
        <w:tab w:val="left" w:pos="1260"/>
      </w:tabs>
      <w:outlineLvl w:val="1"/>
    </w:pPr>
    <w:rPr>
      <w:rFonts w:ascii="Arial" w:eastAsia="Times New Roman" w:hAnsi="Arial" w:cs="Times New Roman"/>
      <w:b/>
      <w:szCs w:val="24"/>
    </w:rPr>
  </w:style>
  <w:style w:type="paragraph" w:customStyle="1" w:styleId="SpecHeading311">
    <w:name w:val="Spec: Heading 3 [1.1]"/>
    <w:basedOn w:val="Normal"/>
    <w:next w:val="Normal"/>
    <w:rsid w:val="00DB7C98"/>
    <w:pPr>
      <w:tabs>
        <w:tab w:val="left" w:pos="720"/>
      </w:tabs>
      <w:outlineLvl w:val="2"/>
    </w:pPr>
    <w:rPr>
      <w:rFonts w:ascii="Arial" w:eastAsia="Times New Roman" w:hAnsi="Arial" w:cs="Times New Roman"/>
      <w:b/>
      <w:szCs w:val="24"/>
    </w:rPr>
  </w:style>
  <w:style w:type="paragraph" w:customStyle="1" w:styleId="SpecHeading4A">
    <w:name w:val="Spec: Heading 4 [A.]"/>
    <w:basedOn w:val="Normal"/>
    <w:next w:val="Normal"/>
    <w:rsid w:val="00DB7C98"/>
    <w:pPr>
      <w:tabs>
        <w:tab w:val="left" w:pos="720"/>
      </w:tabs>
      <w:ind w:left="734" w:hanging="547"/>
      <w:outlineLvl w:val="3"/>
    </w:pPr>
    <w:rPr>
      <w:rFonts w:ascii="Arial" w:eastAsia="Times New Roman" w:hAnsi="Arial" w:cs="Times New Roman"/>
      <w:szCs w:val="24"/>
    </w:rPr>
  </w:style>
  <w:style w:type="paragraph" w:customStyle="1" w:styleId="SpecHeading51">
    <w:name w:val="Spec: Heading 5 [1.]"/>
    <w:basedOn w:val="Normal"/>
    <w:next w:val="Normal"/>
    <w:rsid w:val="00DB7C98"/>
    <w:pPr>
      <w:tabs>
        <w:tab w:val="left" w:pos="720"/>
      </w:tabs>
      <w:ind w:left="1267" w:hanging="547"/>
      <w:outlineLvl w:val="4"/>
    </w:pPr>
    <w:rPr>
      <w:rFonts w:ascii="Arial" w:eastAsia="Times New Roman" w:hAnsi="Arial" w:cs="Times New Roman"/>
      <w:szCs w:val="24"/>
    </w:rPr>
  </w:style>
  <w:style w:type="paragraph" w:customStyle="1" w:styleId="SpecHeading6a">
    <w:name w:val="Spec: Heading 6 [a.]"/>
    <w:basedOn w:val="Normal"/>
    <w:next w:val="Normal"/>
    <w:rsid w:val="00DB7C98"/>
    <w:pPr>
      <w:tabs>
        <w:tab w:val="left" w:pos="1800"/>
      </w:tabs>
      <w:ind w:left="1814" w:hanging="547"/>
      <w:outlineLvl w:val="5"/>
    </w:pPr>
    <w:rPr>
      <w:rFonts w:ascii="Arial" w:eastAsia="Times New Roman" w:hAnsi="Arial" w:cs="Times New Roman"/>
      <w:szCs w:val="24"/>
    </w:rPr>
  </w:style>
  <w:style w:type="paragraph" w:customStyle="1" w:styleId="SpecSpecifierNotes">
    <w:name w:val="Spec:  Specifier Notes"/>
    <w:basedOn w:val="Normal"/>
    <w:rsid w:val="00DB7C98"/>
    <w:pPr>
      <w:keepNext/>
      <w:keepLines/>
      <w:pBdr>
        <w:top w:val="single" w:sz="8" w:space="4" w:color="auto"/>
        <w:left w:val="single" w:sz="8" w:space="4" w:color="auto"/>
        <w:bottom w:val="single" w:sz="8" w:space="4" w:color="auto"/>
        <w:right w:val="single" w:sz="8" w:space="4" w:color="auto"/>
      </w:pBdr>
    </w:pPr>
    <w:rPr>
      <w:rFonts w:ascii="Arial" w:eastAsia="Times New Roman" w:hAnsi="Arial" w:cs="Times New Roman"/>
      <w:szCs w:val="24"/>
    </w:rPr>
  </w:style>
  <w:style w:type="paragraph" w:customStyle="1" w:styleId="SPECText9">
    <w:name w:val="SPECText[9]"/>
    <w:basedOn w:val="Normal"/>
    <w:rsid w:val="00DB7C98"/>
    <w:pPr>
      <w:numPr>
        <w:ilvl w:val="8"/>
        <w:numId w:val="21"/>
      </w:numPr>
      <w:tabs>
        <w:tab w:val="clear" w:pos="5760"/>
        <w:tab w:val="left" w:pos="3600"/>
      </w:tabs>
      <w:suppressAutoHyphens/>
      <w:ind w:left="3600" w:hanging="432"/>
      <w:outlineLvl w:val="8"/>
    </w:pPr>
    <w:rPr>
      <w:rFonts w:ascii="Times New Roman" w:eastAsia="Times New Roman" w:hAnsi="Times New Roman" w:cs="Times New Roman"/>
      <w:snapToGrid w:val="0"/>
      <w:szCs w:val="20"/>
    </w:rPr>
  </w:style>
  <w:style w:type="paragraph" w:customStyle="1" w:styleId="SPECText1">
    <w:name w:val="SPECText[1]"/>
    <w:basedOn w:val="Normal"/>
    <w:rsid w:val="00DB7C98"/>
    <w:pPr>
      <w:keepNext/>
      <w:numPr>
        <w:numId w:val="21"/>
      </w:numPr>
      <w:suppressAutoHyphens/>
      <w:spacing w:before="480"/>
      <w:outlineLvl w:val="0"/>
    </w:pPr>
    <w:rPr>
      <w:rFonts w:ascii="Times New Roman" w:eastAsia="Times New Roman" w:hAnsi="Times New Roman" w:cs="Times New Roman"/>
      <w:snapToGrid w:val="0"/>
      <w:szCs w:val="20"/>
    </w:rPr>
  </w:style>
  <w:style w:type="paragraph" w:customStyle="1" w:styleId="SPECText2">
    <w:name w:val="SPECText[2]"/>
    <w:basedOn w:val="Normal"/>
    <w:rsid w:val="00DB7C98"/>
    <w:pPr>
      <w:keepNext/>
      <w:numPr>
        <w:ilvl w:val="1"/>
        <w:numId w:val="21"/>
      </w:numPr>
      <w:tabs>
        <w:tab w:val="clear" w:pos="720"/>
        <w:tab w:val="left" w:pos="576"/>
      </w:tabs>
      <w:suppressAutoHyphens/>
      <w:spacing w:before="240"/>
      <w:ind w:left="576" w:hanging="576"/>
      <w:outlineLvl w:val="1"/>
    </w:pPr>
    <w:rPr>
      <w:rFonts w:ascii="Times New Roman" w:eastAsia="Times New Roman" w:hAnsi="Times New Roman" w:cs="Times New Roman"/>
      <w:snapToGrid w:val="0"/>
      <w:szCs w:val="20"/>
    </w:rPr>
  </w:style>
  <w:style w:type="paragraph" w:customStyle="1" w:styleId="SPECText3">
    <w:name w:val="SPECText[3]"/>
    <w:basedOn w:val="Normal"/>
    <w:rsid w:val="00DB7C98"/>
    <w:pPr>
      <w:numPr>
        <w:ilvl w:val="2"/>
        <w:numId w:val="21"/>
      </w:numPr>
      <w:tabs>
        <w:tab w:val="clear" w:pos="1440"/>
        <w:tab w:val="left" w:pos="1008"/>
      </w:tabs>
      <w:suppressAutoHyphens/>
      <w:spacing w:before="240"/>
      <w:ind w:left="1008" w:hanging="432"/>
      <w:outlineLvl w:val="2"/>
    </w:pPr>
    <w:rPr>
      <w:rFonts w:ascii="Times New Roman" w:eastAsia="Times New Roman" w:hAnsi="Times New Roman" w:cs="Times New Roman"/>
      <w:snapToGrid w:val="0"/>
      <w:szCs w:val="20"/>
    </w:rPr>
  </w:style>
  <w:style w:type="paragraph" w:customStyle="1" w:styleId="SPECText4">
    <w:name w:val="SPECText[4]"/>
    <w:basedOn w:val="Normal"/>
    <w:rsid w:val="00DB7C98"/>
    <w:pPr>
      <w:numPr>
        <w:ilvl w:val="3"/>
        <w:numId w:val="21"/>
      </w:numPr>
      <w:tabs>
        <w:tab w:val="clear" w:pos="2160"/>
        <w:tab w:val="left" w:pos="1440"/>
      </w:tabs>
      <w:suppressAutoHyphens/>
      <w:ind w:left="1440" w:hanging="432"/>
      <w:outlineLvl w:val="3"/>
    </w:pPr>
    <w:rPr>
      <w:rFonts w:ascii="Times New Roman" w:eastAsia="Times New Roman" w:hAnsi="Times New Roman" w:cs="Times New Roman"/>
      <w:snapToGrid w:val="0"/>
      <w:szCs w:val="20"/>
    </w:rPr>
  </w:style>
  <w:style w:type="paragraph" w:customStyle="1" w:styleId="SPECText5">
    <w:name w:val="SPECText[5]"/>
    <w:basedOn w:val="Normal"/>
    <w:rsid w:val="00DB7C98"/>
    <w:pPr>
      <w:numPr>
        <w:ilvl w:val="4"/>
        <w:numId w:val="21"/>
      </w:numPr>
      <w:tabs>
        <w:tab w:val="clear" w:pos="2880"/>
        <w:tab w:val="left" w:pos="1872"/>
      </w:tabs>
      <w:suppressAutoHyphens/>
      <w:ind w:left="1872" w:hanging="432"/>
      <w:outlineLvl w:val="4"/>
    </w:pPr>
    <w:rPr>
      <w:rFonts w:ascii="Times New Roman" w:eastAsia="Times New Roman" w:hAnsi="Times New Roman" w:cs="Times New Roman"/>
      <w:snapToGrid w:val="0"/>
      <w:szCs w:val="20"/>
    </w:rPr>
  </w:style>
  <w:style w:type="paragraph" w:customStyle="1" w:styleId="SPECText6">
    <w:name w:val="SPECText[6]"/>
    <w:basedOn w:val="Normal"/>
    <w:rsid w:val="00DB7C98"/>
    <w:pPr>
      <w:numPr>
        <w:ilvl w:val="5"/>
        <w:numId w:val="21"/>
      </w:numPr>
      <w:tabs>
        <w:tab w:val="clear" w:pos="3600"/>
        <w:tab w:val="left" w:pos="2304"/>
      </w:tabs>
      <w:suppressAutoHyphens/>
      <w:ind w:left="2304" w:hanging="432"/>
      <w:outlineLvl w:val="5"/>
    </w:pPr>
    <w:rPr>
      <w:rFonts w:ascii="Times New Roman" w:eastAsia="Times New Roman" w:hAnsi="Times New Roman" w:cs="Times New Roman"/>
      <w:snapToGrid w:val="0"/>
      <w:szCs w:val="20"/>
    </w:rPr>
  </w:style>
  <w:style w:type="paragraph" w:customStyle="1" w:styleId="SPECText7">
    <w:name w:val="SPECText[7]"/>
    <w:basedOn w:val="Normal"/>
    <w:rsid w:val="00DB7C98"/>
    <w:pPr>
      <w:numPr>
        <w:ilvl w:val="6"/>
        <w:numId w:val="21"/>
      </w:numPr>
      <w:tabs>
        <w:tab w:val="clear" w:pos="4320"/>
        <w:tab w:val="left" w:pos="2736"/>
      </w:tabs>
      <w:suppressAutoHyphens/>
      <w:ind w:left="2736" w:hanging="432"/>
      <w:outlineLvl w:val="6"/>
    </w:pPr>
    <w:rPr>
      <w:rFonts w:ascii="Times New Roman" w:eastAsia="Times New Roman" w:hAnsi="Times New Roman" w:cs="Times New Roman"/>
      <w:snapToGrid w:val="0"/>
      <w:szCs w:val="20"/>
    </w:rPr>
  </w:style>
  <w:style w:type="paragraph" w:customStyle="1" w:styleId="SPECText8">
    <w:name w:val="SPECText[8]"/>
    <w:basedOn w:val="Normal"/>
    <w:rsid w:val="00DB7C98"/>
    <w:pPr>
      <w:tabs>
        <w:tab w:val="left" w:pos="3168"/>
      </w:tabs>
      <w:suppressAutoHyphens/>
      <w:ind w:left="3168" w:hanging="432"/>
      <w:outlineLvl w:val="7"/>
    </w:pPr>
    <w:rPr>
      <w:rFonts w:ascii="Times New Roman" w:eastAsia="Times New Roman" w:hAnsi="Times New Roman" w:cs="Times New Roman"/>
      <w:snapToGrid w:val="0"/>
      <w:szCs w:val="20"/>
    </w:rPr>
  </w:style>
  <w:style w:type="paragraph" w:customStyle="1" w:styleId="STTable">
    <w:name w:val="STTable"/>
    <w:basedOn w:val="Normal"/>
    <w:rsid w:val="00DB7C98"/>
    <w:pPr>
      <w:widowControl w:val="0"/>
      <w:spacing w:before="40" w:after="40"/>
    </w:pPr>
    <w:rPr>
      <w:rFonts w:ascii="Times New Roman" w:eastAsia="Times New Roman" w:hAnsi="Times New Roman" w:cs="Times New Roman"/>
      <w:snapToGrid w:val="0"/>
      <w:szCs w:val="20"/>
    </w:rPr>
  </w:style>
  <w:style w:type="paragraph" w:customStyle="1" w:styleId="STSectNum">
    <w:name w:val="STSectNum"/>
    <w:basedOn w:val="Normal"/>
    <w:rsid w:val="00DB7C98"/>
    <w:pPr>
      <w:widowControl w:val="0"/>
      <w:jc w:val="center"/>
    </w:pPr>
    <w:rPr>
      <w:rFonts w:ascii="Times New Roman" w:eastAsia="Times New Roman" w:hAnsi="Times New Roman" w:cs="Times New Roman"/>
      <w:snapToGrid w:val="0"/>
      <w:szCs w:val="20"/>
    </w:rPr>
  </w:style>
  <w:style w:type="paragraph" w:customStyle="1" w:styleId="STSectTitle">
    <w:name w:val="STSectTitle"/>
    <w:basedOn w:val="Normal"/>
    <w:next w:val="SPECText1"/>
    <w:rsid w:val="00DB7C98"/>
    <w:pPr>
      <w:widowControl w:val="0"/>
      <w:spacing w:before="240"/>
      <w:jc w:val="center"/>
    </w:pPr>
    <w:rPr>
      <w:rFonts w:ascii="Times New Roman" w:eastAsia="Times New Roman" w:hAnsi="Times New Roman" w:cs="Times New Roman"/>
      <w:snapToGrid w:val="0"/>
      <w:szCs w:val="20"/>
    </w:rPr>
  </w:style>
  <w:style w:type="paragraph" w:customStyle="1" w:styleId="STNoteSpec">
    <w:name w:val="STNoteSpec"/>
    <w:basedOn w:val="Normal"/>
    <w:rsid w:val="00DB7C98"/>
    <w:rPr>
      <w:rFonts w:ascii="Times New Roman" w:eastAsia="Times New Roman" w:hAnsi="Times New Roman" w:cs="Times New Roman"/>
      <w:snapToGrid w:val="0"/>
      <w:color w:val="008000"/>
      <w:szCs w:val="20"/>
    </w:rPr>
  </w:style>
  <w:style w:type="paragraph" w:customStyle="1" w:styleId="ts-lev2">
    <w:name w:val="ts-lev2"/>
    <w:basedOn w:val="Normal"/>
    <w:rsid w:val="00DB7C98"/>
    <w:pPr>
      <w:spacing w:after="120"/>
    </w:pPr>
    <w:rPr>
      <w:rFonts w:ascii="Times New Roman" w:eastAsia="Times New Roman" w:hAnsi="Times New Roman" w:cs="Times New Roman"/>
      <w:sz w:val="24"/>
      <w:szCs w:val="24"/>
    </w:rPr>
  </w:style>
  <w:style w:type="character" w:customStyle="1" w:styleId="CharChar13">
    <w:name w:val="Char Char13"/>
    <w:rsid w:val="00DB7C98"/>
    <w:rPr>
      <w:rFonts w:ascii="Times New Roman" w:eastAsia="Times New Roman" w:hAnsi="Times New Roman"/>
      <w:b/>
      <w:sz w:val="24"/>
      <w:u w:val="single"/>
    </w:rPr>
  </w:style>
  <w:style w:type="character" w:customStyle="1" w:styleId="EmailStyle78">
    <w:name w:val="EmailStyle78"/>
    <w:semiHidden/>
    <w:rsid w:val="00DB7C98"/>
    <w:rPr>
      <w:rFonts w:ascii="Calibri" w:hAnsi="Calibri"/>
      <w:b w:val="0"/>
      <w:bCs w:val="0"/>
      <w:i w:val="0"/>
      <w:iCs w:val="0"/>
      <w:strike w:val="0"/>
      <w:color w:val="auto"/>
      <w:sz w:val="22"/>
      <w:szCs w:val="22"/>
      <w:u w:val="none"/>
    </w:rPr>
  </w:style>
  <w:style w:type="paragraph" w:customStyle="1" w:styleId="CM9">
    <w:name w:val="CM9"/>
    <w:basedOn w:val="Default"/>
    <w:next w:val="Default"/>
    <w:rsid w:val="00DB7C98"/>
    <w:pPr>
      <w:widowControl w:val="0"/>
      <w:spacing w:after="273"/>
    </w:pPr>
    <w:rPr>
      <w:rFonts w:ascii="DLEDC F+ Arial MT" w:eastAsia="Times New Roman" w:hAnsi="DLEDC F+ Arial MT" w:cs="Times New Roman"/>
      <w:color w:val="auto"/>
    </w:rPr>
  </w:style>
  <w:style w:type="paragraph" w:customStyle="1" w:styleId="CM7">
    <w:name w:val="CM7"/>
    <w:basedOn w:val="Default"/>
    <w:next w:val="Default"/>
    <w:rsid w:val="00DB7C98"/>
    <w:pPr>
      <w:widowControl w:val="0"/>
      <w:spacing w:line="276" w:lineRule="atLeast"/>
    </w:pPr>
    <w:rPr>
      <w:rFonts w:ascii="DLEDC F+ Arial MT" w:eastAsia="Times New Roman" w:hAnsi="DLEDC F+ Arial MT" w:cs="Times New Roman"/>
      <w:color w:val="auto"/>
    </w:rPr>
  </w:style>
  <w:style w:type="paragraph" w:styleId="PlainText">
    <w:name w:val="Plain Text"/>
    <w:basedOn w:val="Normal"/>
    <w:link w:val="PlainTextChar"/>
    <w:uiPriority w:val="99"/>
    <w:unhideWhenUsed/>
    <w:rsid w:val="00DB7C98"/>
    <w:rPr>
      <w:rFonts w:ascii="Calibri" w:eastAsia="Calibri" w:hAnsi="Calibri" w:cs="Times New Roman"/>
      <w:szCs w:val="21"/>
    </w:rPr>
  </w:style>
  <w:style w:type="character" w:customStyle="1" w:styleId="PlainTextChar">
    <w:name w:val="Plain Text Char"/>
    <w:basedOn w:val="DefaultParagraphFont"/>
    <w:link w:val="PlainText"/>
    <w:uiPriority w:val="99"/>
    <w:rsid w:val="00DB7C98"/>
    <w:rPr>
      <w:rFonts w:ascii="Calibri" w:eastAsia="Calibri" w:hAnsi="Calibri" w:cs="Times New Roman"/>
      <w:szCs w:val="21"/>
    </w:rPr>
  </w:style>
  <w:style w:type="paragraph" w:styleId="NoSpacing">
    <w:name w:val="No Spacing"/>
    <w:link w:val="NoSpacingChar"/>
    <w:uiPriority w:val="1"/>
    <w:qFormat/>
    <w:rsid w:val="00DB7C98"/>
    <w:pPr>
      <w:widowControl w:val="0"/>
    </w:pPr>
    <w:rPr>
      <w:rFonts w:ascii="Calibri" w:eastAsia="Calibri" w:hAnsi="Calibri" w:cs="Times New Roman"/>
    </w:rPr>
  </w:style>
  <w:style w:type="paragraph" w:styleId="TOCHeading">
    <w:name w:val="TOC Heading"/>
    <w:basedOn w:val="Heading1"/>
    <w:next w:val="Normal"/>
    <w:uiPriority w:val="39"/>
    <w:unhideWhenUsed/>
    <w:qFormat/>
    <w:rsid w:val="00DB7C98"/>
    <w:pPr>
      <w:keepNext/>
      <w:keepLines/>
      <w:widowControl/>
      <w:spacing w:before="480" w:line="276" w:lineRule="auto"/>
      <w:ind w:left="0"/>
      <w:jc w:val="center"/>
      <w:outlineLvl w:val="9"/>
    </w:pPr>
    <w:rPr>
      <w:rFonts w:asciiTheme="majorHAnsi" w:eastAsiaTheme="majorEastAsia" w:hAnsiTheme="majorHAnsi" w:cstheme="majorBidi"/>
      <w:bCs w:val="0"/>
      <w:color w:val="2F5496" w:themeColor="accent1" w:themeShade="BF"/>
      <w:sz w:val="28"/>
      <w:szCs w:val="28"/>
      <w:lang w:eastAsia="ja-JP"/>
    </w:rPr>
  </w:style>
  <w:style w:type="paragraph" w:styleId="TOC1">
    <w:name w:val="toc 1"/>
    <w:basedOn w:val="Normal"/>
    <w:next w:val="Normal"/>
    <w:autoRedefine/>
    <w:uiPriority w:val="39"/>
    <w:qFormat/>
    <w:rsid w:val="00DB7C98"/>
    <w:pPr>
      <w:tabs>
        <w:tab w:val="right" w:leader="dot" w:pos="8640"/>
      </w:tabs>
      <w:spacing w:line="480" w:lineRule="auto"/>
      <w:ind w:left="720" w:right="720"/>
    </w:pPr>
    <w:rPr>
      <w:rFonts w:ascii="Calibri" w:eastAsia="Times New Roman" w:hAnsi="Calibri" w:cs="Times New Roman"/>
      <w:b/>
      <w:noProof/>
      <w:szCs w:val="24"/>
    </w:rPr>
  </w:style>
  <w:style w:type="paragraph" w:styleId="TOC2">
    <w:name w:val="toc 2"/>
    <w:basedOn w:val="Normal"/>
    <w:next w:val="Normal"/>
    <w:autoRedefine/>
    <w:uiPriority w:val="39"/>
    <w:unhideWhenUsed/>
    <w:qFormat/>
    <w:rsid w:val="00DB7C98"/>
    <w:pPr>
      <w:spacing w:after="100" w:line="276" w:lineRule="auto"/>
      <w:ind w:left="220"/>
    </w:pPr>
    <w:rPr>
      <w:rFonts w:eastAsiaTheme="minorEastAsia"/>
      <w:lang w:eastAsia="ja-JP"/>
    </w:rPr>
  </w:style>
  <w:style w:type="paragraph" w:styleId="TOC3">
    <w:name w:val="toc 3"/>
    <w:basedOn w:val="Normal"/>
    <w:next w:val="Normal"/>
    <w:autoRedefine/>
    <w:uiPriority w:val="39"/>
    <w:unhideWhenUsed/>
    <w:qFormat/>
    <w:rsid w:val="00DB7C98"/>
    <w:pPr>
      <w:spacing w:after="100" w:line="276" w:lineRule="auto"/>
      <w:ind w:left="440"/>
    </w:pPr>
    <w:rPr>
      <w:rFonts w:eastAsiaTheme="minorEastAsia"/>
      <w:lang w:eastAsia="ja-JP"/>
    </w:rPr>
  </w:style>
  <w:style w:type="character" w:styleId="Strong">
    <w:name w:val="Strong"/>
    <w:basedOn w:val="DefaultParagraphFont"/>
    <w:qFormat/>
    <w:rsid w:val="00DB7C98"/>
    <w:rPr>
      <w:b/>
      <w:bCs/>
    </w:rPr>
  </w:style>
  <w:style w:type="paragraph" w:customStyle="1" w:styleId="Style1">
    <w:name w:val="Style1"/>
    <w:basedOn w:val="ListParagraph"/>
    <w:link w:val="Style1Char"/>
    <w:qFormat/>
    <w:rsid w:val="00DB7C98"/>
    <w:pPr>
      <w:widowControl/>
      <w:numPr>
        <w:numId w:val="22"/>
      </w:numPr>
      <w:spacing w:after="120"/>
      <w:jc w:val="both"/>
    </w:pPr>
    <w:rPr>
      <w:rFonts w:ascii="Calibri" w:eastAsia="Calibri" w:hAnsi="Calibri" w:cs="Times New Roman"/>
    </w:rPr>
  </w:style>
  <w:style w:type="character" w:customStyle="1" w:styleId="Style1Char">
    <w:name w:val="Style1 Char"/>
    <w:basedOn w:val="ListParagraphChar"/>
    <w:link w:val="Style1"/>
    <w:rsid w:val="00DB7C98"/>
    <w:rPr>
      <w:rFonts w:ascii="Calibri" w:eastAsia="Calibri" w:hAnsi="Calibri" w:cs="Times New Roman"/>
    </w:rPr>
  </w:style>
  <w:style w:type="character" w:customStyle="1" w:styleId="Style3Char">
    <w:name w:val="Style3 Char"/>
    <w:basedOn w:val="Style2Char"/>
    <w:link w:val="Style3"/>
    <w:rsid w:val="00DB7C98"/>
    <w:rPr>
      <w:rFonts w:ascii="Calibri" w:eastAsia="Calibri" w:hAnsi="Calibri" w:cs="Times New Roman"/>
    </w:rPr>
  </w:style>
  <w:style w:type="paragraph" w:customStyle="1" w:styleId="Style4">
    <w:name w:val="Style4"/>
    <w:basedOn w:val="Style3"/>
    <w:link w:val="Style4Char"/>
    <w:qFormat/>
    <w:rsid w:val="00DB7C98"/>
    <w:pPr>
      <w:numPr>
        <w:ilvl w:val="0"/>
        <w:numId w:val="0"/>
      </w:numPr>
      <w:tabs>
        <w:tab w:val="num" w:pos="3240"/>
        <w:tab w:val="left" w:pos="3600"/>
      </w:tabs>
      <w:ind w:left="3240" w:hanging="1080"/>
    </w:pPr>
  </w:style>
  <w:style w:type="character" w:customStyle="1" w:styleId="Style4Char">
    <w:name w:val="Style4 Char"/>
    <w:basedOn w:val="Style3Char"/>
    <w:link w:val="Style4"/>
    <w:rsid w:val="00DB7C98"/>
    <w:rPr>
      <w:rFonts w:ascii="Calibri" w:eastAsia="Calibri" w:hAnsi="Calibri" w:cs="Times New Roman"/>
    </w:rPr>
  </w:style>
  <w:style w:type="paragraph" w:customStyle="1" w:styleId="SpecialProvisionsLevel1">
    <w:name w:val="Special Provisions Level 1"/>
    <w:basedOn w:val="Style1"/>
    <w:link w:val="SpecialProvisionsLevel1Char"/>
    <w:qFormat/>
    <w:rsid w:val="00DB7C98"/>
    <w:pPr>
      <w:numPr>
        <w:numId w:val="23"/>
      </w:numPr>
    </w:pPr>
  </w:style>
  <w:style w:type="character" w:customStyle="1" w:styleId="SpecialProvisionsLevel1Char">
    <w:name w:val="Special Provisions Level 1 Char"/>
    <w:basedOn w:val="ListParagraphChar"/>
    <w:link w:val="SpecialProvisionsLevel1"/>
    <w:rsid w:val="00DB7C98"/>
    <w:rPr>
      <w:rFonts w:ascii="Calibri" w:eastAsia="Calibri" w:hAnsi="Calibri" w:cs="Times New Roman"/>
    </w:rPr>
  </w:style>
  <w:style w:type="paragraph" w:customStyle="1" w:styleId="SpecialprovisionStyle">
    <w:name w:val="Special provision Style"/>
    <w:basedOn w:val="SpecialProvisionsLevel1"/>
    <w:link w:val="SpecialprovisionStyleChar"/>
    <w:qFormat/>
    <w:rsid w:val="00DB7C98"/>
  </w:style>
  <w:style w:type="character" w:customStyle="1" w:styleId="SpecialprovisionStyleChar">
    <w:name w:val="Special provision Style Char"/>
    <w:basedOn w:val="SpecialProvisionsLevel1Char"/>
    <w:link w:val="SpecialprovisionStyle"/>
    <w:rsid w:val="00DB7C98"/>
    <w:rPr>
      <w:rFonts w:ascii="Calibri" w:eastAsia="Calibri" w:hAnsi="Calibri" w:cs="Times New Roman"/>
    </w:rPr>
  </w:style>
  <w:style w:type="paragraph" w:customStyle="1" w:styleId="PRT">
    <w:name w:val="PRT"/>
    <w:basedOn w:val="Normal"/>
    <w:next w:val="ART"/>
    <w:rsid w:val="00DB7C98"/>
    <w:pPr>
      <w:widowControl w:val="0"/>
      <w:numPr>
        <w:numId w:val="24"/>
      </w:numPr>
      <w:spacing w:before="240"/>
      <w:outlineLvl w:val="0"/>
    </w:pPr>
    <w:rPr>
      <w:rFonts w:ascii="Times New Roman" w:eastAsia="Times New Roman" w:hAnsi="Times New Roman" w:cs="Arial"/>
      <w:caps/>
      <w:snapToGrid w:val="0"/>
      <w:sz w:val="24"/>
      <w:szCs w:val="24"/>
    </w:rPr>
  </w:style>
  <w:style w:type="paragraph" w:customStyle="1" w:styleId="ART">
    <w:name w:val="ART"/>
    <w:basedOn w:val="Normal"/>
    <w:next w:val="PR1"/>
    <w:rsid w:val="00DB7C98"/>
    <w:pPr>
      <w:widowControl w:val="0"/>
      <w:numPr>
        <w:ilvl w:val="4"/>
        <w:numId w:val="24"/>
      </w:numPr>
      <w:tabs>
        <w:tab w:val="clear" w:pos="1800"/>
        <w:tab w:val="num" w:pos="900"/>
      </w:tabs>
      <w:spacing w:before="120"/>
      <w:ind w:left="900" w:hanging="720"/>
      <w:outlineLvl w:val="1"/>
    </w:pPr>
    <w:rPr>
      <w:rFonts w:ascii="Times New Roman" w:eastAsia="Times New Roman" w:hAnsi="Times New Roman" w:cs="Arial"/>
      <w:caps/>
      <w:snapToGrid w:val="0"/>
      <w:sz w:val="24"/>
      <w:szCs w:val="24"/>
    </w:rPr>
  </w:style>
  <w:style w:type="paragraph" w:customStyle="1" w:styleId="PR1">
    <w:name w:val="PR1"/>
    <w:basedOn w:val="Normal"/>
    <w:next w:val="PR2"/>
    <w:link w:val="PR1Char"/>
    <w:rsid w:val="00DB7C98"/>
    <w:pPr>
      <w:widowControl w:val="0"/>
      <w:numPr>
        <w:ilvl w:val="5"/>
        <w:numId w:val="24"/>
      </w:numPr>
      <w:tabs>
        <w:tab w:val="clear" w:pos="2430"/>
        <w:tab w:val="num" w:pos="1080"/>
      </w:tabs>
      <w:spacing w:before="120"/>
      <w:ind w:left="1080"/>
      <w:outlineLvl w:val="2"/>
    </w:pPr>
    <w:rPr>
      <w:rFonts w:ascii="Times New Roman" w:eastAsia="Times New Roman" w:hAnsi="Times New Roman" w:cs="Arial"/>
      <w:snapToGrid w:val="0"/>
      <w:sz w:val="24"/>
      <w:szCs w:val="24"/>
    </w:rPr>
  </w:style>
  <w:style w:type="paragraph" w:customStyle="1" w:styleId="PR2">
    <w:name w:val="PR2"/>
    <w:basedOn w:val="Normal"/>
    <w:next w:val="PR3"/>
    <w:rsid w:val="00DB7C98"/>
    <w:pPr>
      <w:widowControl w:val="0"/>
      <w:numPr>
        <w:ilvl w:val="6"/>
        <w:numId w:val="24"/>
      </w:numPr>
      <w:tabs>
        <w:tab w:val="clear" w:pos="4320"/>
        <w:tab w:val="num" w:pos="1350"/>
      </w:tabs>
      <w:ind w:left="1350" w:hanging="360"/>
      <w:outlineLvl w:val="3"/>
    </w:pPr>
    <w:rPr>
      <w:rFonts w:ascii="Times New Roman" w:eastAsia="Times New Roman" w:hAnsi="Times New Roman" w:cs="Arial"/>
      <w:snapToGrid w:val="0"/>
      <w:sz w:val="24"/>
      <w:szCs w:val="24"/>
    </w:rPr>
  </w:style>
  <w:style w:type="paragraph" w:customStyle="1" w:styleId="PR3">
    <w:name w:val="PR3"/>
    <w:basedOn w:val="Normal"/>
    <w:next w:val="PR4"/>
    <w:rsid w:val="00DB7C98"/>
    <w:pPr>
      <w:widowControl w:val="0"/>
      <w:tabs>
        <w:tab w:val="num" w:pos="1800"/>
      </w:tabs>
      <w:ind w:left="2160" w:hanging="360"/>
      <w:outlineLvl w:val="4"/>
    </w:pPr>
    <w:rPr>
      <w:rFonts w:ascii="Times New Roman" w:eastAsia="Times New Roman" w:hAnsi="Times New Roman" w:cs="Times New Roman"/>
      <w:snapToGrid w:val="0"/>
      <w:sz w:val="24"/>
      <w:szCs w:val="20"/>
    </w:rPr>
  </w:style>
  <w:style w:type="paragraph" w:customStyle="1" w:styleId="PR4">
    <w:name w:val="PR4"/>
    <w:basedOn w:val="Normal"/>
    <w:rsid w:val="00DB7C98"/>
    <w:pPr>
      <w:widowControl w:val="0"/>
      <w:tabs>
        <w:tab w:val="num" w:pos="2430"/>
      </w:tabs>
      <w:ind w:left="2430" w:hanging="360"/>
      <w:jc w:val="both"/>
      <w:outlineLvl w:val="5"/>
    </w:pPr>
    <w:rPr>
      <w:rFonts w:ascii="Times New Roman" w:eastAsia="Times New Roman" w:hAnsi="Times New Roman" w:cs="Times New Roman"/>
      <w:snapToGrid w:val="0"/>
      <w:sz w:val="24"/>
      <w:szCs w:val="20"/>
    </w:rPr>
  </w:style>
  <w:style w:type="character" w:customStyle="1" w:styleId="PR1Char">
    <w:name w:val="PR1 Char"/>
    <w:basedOn w:val="DefaultParagraphFont"/>
    <w:link w:val="PR1"/>
    <w:rsid w:val="00DB7C98"/>
    <w:rPr>
      <w:rFonts w:ascii="Times New Roman" w:eastAsia="Times New Roman" w:hAnsi="Times New Roman" w:cs="Arial"/>
      <w:snapToGrid w:val="0"/>
      <w:sz w:val="24"/>
      <w:szCs w:val="24"/>
    </w:rPr>
  </w:style>
  <w:style w:type="paragraph" w:customStyle="1" w:styleId="PR5">
    <w:name w:val="PR5"/>
    <w:basedOn w:val="Normal"/>
    <w:rsid w:val="00DB7C98"/>
    <w:pPr>
      <w:widowControl w:val="0"/>
      <w:tabs>
        <w:tab w:val="num" w:pos="4320"/>
      </w:tabs>
      <w:ind w:left="4320" w:hanging="720"/>
      <w:jc w:val="both"/>
      <w:outlineLvl w:val="6"/>
    </w:pPr>
    <w:rPr>
      <w:rFonts w:ascii="Times New Roman" w:eastAsia="Times New Roman" w:hAnsi="Times New Roman" w:cs="Times New Roman"/>
      <w:snapToGrid w:val="0"/>
      <w:sz w:val="24"/>
      <w:szCs w:val="20"/>
    </w:rPr>
  </w:style>
  <w:style w:type="character" w:customStyle="1" w:styleId="SI">
    <w:name w:val="SI"/>
    <w:rsid w:val="00DB7C98"/>
    <w:rPr>
      <w:color w:val="auto"/>
    </w:rPr>
  </w:style>
  <w:style w:type="paragraph" w:customStyle="1" w:styleId="SUT">
    <w:name w:val="SUT"/>
    <w:basedOn w:val="Normal"/>
    <w:next w:val="PR1"/>
    <w:rsid w:val="00DB7C98"/>
    <w:pPr>
      <w:suppressAutoHyphens/>
      <w:spacing w:before="240"/>
      <w:jc w:val="both"/>
      <w:outlineLvl w:val="0"/>
    </w:pPr>
    <w:rPr>
      <w:rFonts w:ascii="Times New Roman" w:eastAsia="Times New Roman" w:hAnsi="Times New Roman" w:cs="Times New Roman"/>
      <w:szCs w:val="24"/>
    </w:rPr>
  </w:style>
  <w:style w:type="paragraph" w:customStyle="1" w:styleId="DST">
    <w:name w:val="DST"/>
    <w:basedOn w:val="Normal"/>
    <w:next w:val="PR1"/>
    <w:rsid w:val="00DB7C98"/>
    <w:pPr>
      <w:suppressAutoHyphens/>
      <w:spacing w:before="240"/>
      <w:jc w:val="both"/>
      <w:outlineLvl w:val="0"/>
    </w:pPr>
    <w:rPr>
      <w:rFonts w:ascii="Times New Roman" w:eastAsia="Times New Roman" w:hAnsi="Times New Roman" w:cs="Times New Roman"/>
      <w:szCs w:val="24"/>
    </w:rPr>
  </w:style>
  <w:style w:type="paragraph" w:customStyle="1" w:styleId="HDR">
    <w:name w:val="HDR"/>
    <w:basedOn w:val="Normal"/>
    <w:rsid w:val="00DB7C98"/>
    <w:pPr>
      <w:tabs>
        <w:tab w:val="center" w:pos="4608"/>
        <w:tab w:val="right" w:pos="9360"/>
      </w:tabs>
      <w:suppressAutoHyphens/>
      <w:jc w:val="both"/>
    </w:pPr>
    <w:rPr>
      <w:rFonts w:ascii="Times New Roman" w:eastAsia="Times New Roman" w:hAnsi="Times New Roman" w:cs="Times New Roman"/>
      <w:szCs w:val="24"/>
    </w:rPr>
  </w:style>
  <w:style w:type="paragraph" w:customStyle="1" w:styleId="FTR">
    <w:name w:val="FTR"/>
    <w:basedOn w:val="Normal"/>
    <w:rsid w:val="00DB7C98"/>
    <w:pPr>
      <w:tabs>
        <w:tab w:val="right" w:pos="9360"/>
      </w:tabs>
      <w:suppressAutoHyphens/>
      <w:jc w:val="both"/>
    </w:pPr>
    <w:rPr>
      <w:rFonts w:ascii="Times New Roman" w:eastAsia="Times New Roman" w:hAnsi="Times New Roman" w:cs="Times New Roman"/>
      <w:szCs w:val="24"/>
    </w:rPr>
  </w:style>
  <w:style w:type="paragraph" w:customStyle="1" w:styleId="SCT">
    <w:name w:val="SCT"/>
    <w:basedOn w:val="Normal"/>
    <w:next w:val="PRT"/>
    <w:rsid w:val="00DB7C98"/>
    <w:pPr>
      <w:suppressAutoHyphens/>
      <w:spacing w:before="240"/>
      <w:jc w:val="both"/>
    </w:pPr>
    <w:rPr>
      <w:rFonts w:ascii="Times New Roman" w:eastAsia="Times New Roman" w:hAnsi="Times New Roman" w:cs="Times New Roman"/>
      <w:szCs w:val="24"/>
    </w:rPr>
  </w:style>
  <w:style w:type="paragraph" w:customStyle="1" w:styleId="TB1">
    <w:name w:val="TB1"/>
    <w:basedOn w:val="Normal"/>
    <w:next w:val="PR1"/>
    <w:rsid w:val="00DB7C98"/>
    <w:pPr>
      <w:suppressAutoHyphens/>
      <w:spacing w:before="240"/>
      <w:ind w:left="288"/>
      <w:jc w:val="both"/>
    </w:pPr>
    <w:rPr>
      <w:rFonts w:ascii="Times New Roman" w:eastAsia="Times New Roman" w:hAnsi="Times New Roman" w:cs="Times New Roman"/>
      <w:szCs w:val="24"/>
    </w:rPr>
  </w:style>
  <w:style w:type="paragraph" w:customStyle="1" w:styleId="TB2">
    <w:name w:val="TB2"/>
    <w:basedOn w:val="Normal"/>
    <w:next w:val="PR2"/>
    <w:rsid w:val="00DB7C98"/>
    <w:pPr>
      <w:suppressAutoHyphens/>
      <w:spacing w:before="240"/>
      <w:ind w:left="864"/>
      <w:jc w:val="both"/>
    </w:pPr>
    <w:rPr>
      <w:rFonts w:ascii="Times New Roman" w:eastAsia="Times New Roman" w:hAnsi="Times New Roman" w:cs="Times New Roman"/>
      <w:szCs w:val="24"/>
    </w:rPr>
  </w:style>
  <w:style w:type="paragraph" w:customStyle="1" w:styleId="TB3">
    <w:name w:val="TB3"/>
    <w:basedOn w:val="Normal"/>
    <w:next w:val="PR3"/>
    <w:rsid w:val="00DB7C98"/>
    <w:pPr>
      <w:suppressAutoHyphens/>
      <w:spacing w:before="240"/>
      <w:ind w:left="1440"/>
      <w:jc w:val="both"/>
    </w:pPr>
    <w:rPr>
      <w:rFonts w:ascii="Times New Roman" w:eastAsia="Times New Roman" w:hAnsi="Times New Roman" w:cs="Times New Roman"/>
      <w:szCs w:val="24"/>
    </w:rPr>
  </w:style>
  <w:style w:type="paragraph" w:customStyle="1" w:styleId="TB4">
    <w:name w:val="TB4"/>
    <w:basedOn w:val="Normal"/>
    <w:next w:val="PR4"/>
    <w:rsid w:val="00DB7C98"/>
    <w:pPr>
      <w:suppressAutoHyphens/>
      <w:spacing w:before="240"/>
      <w:ind w:left="2016"/>
      <w:jc w:val="both"/>
    </w:pPr>
    <w:rPr>
      <w:rFonts w:ascii="Times New Roman" w:eastAsia="Times New Roman" w:hAnsi="Times New Roman" w:cs="Times New Roman"/>
      <w:szCs w:val="24"/>
    </w:rPr>
  </w:style>
  <w:style w:type="paragraph" w:customStyle="1" w:styleId="TB5">
    <w:name w:val="TB5"/>
    <w:basedOn w:val="Normal"/>
    <w:next w:val="PR5"/>
    <w:rsid w:val="00DB7C98"/>
    <w:pPr>
      <w:suppressAutoHyphens/>
      <w:spacing w:before="240"/>
      <w:ind w:left="2592"/>
      <w:jc w:val="both"/>
    </w:pPr>
    <w:rPr>
      <w:rFonts w:ascii="Times New Roman" w:eastAsia="Times New Roman" w:hAnsi="Times New Roman" w:cs="Times New Roman"/>
      <w:szCs w:val="24"/>
    </w:rPr>
  </w:style>
  <w:style w:type="paragraph" w:customStyle="1" w:styleId="TF1">
    <w:name w:val="TF1"/>
    <w:basedOn w:val="Normal"/>
    <w:next w:val="TB1"/>
    <w:rsid w:val="00DB7C98"/>
    <w:pPr>
      <w:suppressAutoHyphens/>
      <w:spacing w:before="240"/>
      <w:ind w:left="288"/>
      <w:jc w:val="both"/>
    </w:pPr>
    <w:rPr>
      <w:rFonts w:ascii="Times New Roman" w:eastAsia="Times New Roman" w:hAnsi="Times New Roman" w:cs="Times New Roman"/>
      <w:szCs w:val="24"/>
    </w:rPr>
  </w:style>
  <w:style w:type="paragraph" w:customStyle="1" w:styleId="TF2">
    <w:name w:val="TF2"/>
    <w:basedOn w:val="Normal"/>
    <w:next w:val="TB2"/>
    <w:rsid w:val="00DB7C98"/>
    <w:pPr>
      <w:suppressAutoHyphens/>
      <w:spacing w:before="240"/>
      <w:ind w:left="864"/>
      <w:jc w:val="both"/>
    </w:pPr>
    <w:rPr>
      <w:rFonts w:ascii="Times New Roman" w:eastAsia="Times New Roman" w:hAnsi="Times New Roman" w:cs="Times New Roman"/>
      <w:szCs w:val="24"/>
    </w:rPr>
  </w:style>
  <w:style w:type="paragraph" w:customStyle="1" w:styleId="TF3">
    <w:name w:val="TF3"/>
    <w:basedOn w:val="Normal"/>
    <w:next w:val="TB3"/>
    <w:rsid w:val="00DB7C98"/>
    <w:pPr>
      <w:suppressAutoHyphens/>
      <w:spacing w:before="240"/>
      <w:ind w:left="1440"/>
      <w:jc w:val="both"/>
    </w:pPr>
    <w:rPr>
      <w:rFonts w:ascii="Times New Roman" w:eastAsia="Times New Roman" w:hAnsi="Times New Roman" w:cs="Times New Roman"/>
      <w:szCs w:val="24"/>
    </w:rPr>
  </w:style>
  <w:style w:type="paragraph" w:customStyle="1" w:styleId="TF4">
    <w:name w:val="TF4"/>
    <w:basedOn w:val="Normal"/>
    <w:next w:val="TB4"/>
    <w:rsid w:val="00DB7C98"/>
    <w:pPr>
      <w:suppressAutoHyphens/>
      <w:spacing w:before="240"/>
      <w:ind w:left="2016"/>
      <w:jc w:val="both"/>
    </w:pPr>
    <w:rPr>
      <w:rFonts w:ascii="Times New Roman" w:eastAsia="Times New Roman" w:hAnsi="Times New Roman" w:cs="Times New Roman"/>
      <w:szCs w:val="24"/>
    </w:rPr>
  </w:style>
  <w:style w:type="paragraph" w:customStyle="1" w:styleId="TF5">
    <w:name w:val="TF5"/>
    <w:basedOn w:val="Normal"/>
    <w:next w:val="TB5"/>
    <w:rsid w:val="00DB7C98"/>
    <w:pPr>
      <w:suppressAutoHyphens/>
      <w:spacing w:before="240"/>
      <w:ind w:left="2592"/>
      <w:jc w:val="both"/>
    </w:pPr>
    <w:rPr>
      <w:rFonts w:ascii="Times New Roman" w:eastAsia="Times New Roman" w:hAnsi="Times New Roman" w:cs="Times New Roman"/>
      <w:szCs w:val="24"/>
    </w:rPr>
  </w:style>
  <w:style w:type="paragraph" w:customStyle="1" w:styleId="TCH">
    <w:name w:val="TCH"/>
    <w:basedOn w:val="Normal"/>
    <w:rsid w:val="00DB7C98"/>
    <w:pPr>
      <w:suppressAutoHyphens/>
    </w:pPr>
    <w:rPr>
      <w:rFonts w:ascii="Times New Roman" w:eastAsia="Times New Roman" w:hAnsi="Times New Roman" w:cs="Times New Roman"/>
      <w:szCs w:val="24"/>
    </w:rPr>
  </w:style>
  <w:style w:type="paragraph" w:customStyle="1" w:styleId="TCE">
    <w:name w:val="TCE"/>
    <w:basedOn w:val="Normal"/>
    <w:rsid w:val="00DB7C98"/>
    <w:pPr>
      <w:suppressAutoHyphens/>
      <w:ind w:left="144" w:hanging="144"/>
    </w:pPr>
    <w:rPr>
      <w:rFonts w:ascii="Times New Roman" w:eastAsia="Times New Roman" w:hAnsi="Times New Roman" w:cs="Times New Roman"/>
      <w:szCs w:val="24"/>
    </w:rPr>
  </w:style>
  <w:style w:type="paragraph" w:customStyle="1" w:styleId="EOS">
    <w:name w:val="EOS"/>
    <w:basedOn w:val="Normal"/>
    <w:rsid w:val="00DB7C98"/>
    <w:pPr>
      <w:suppressAutoHyphens/>
      <w:spacing w:before="480"/>
      <w:jc w:val="both"/>
    </w:pPr>
    <w:rPr>
      <w:rFonts w:ascii="Times New Roman" w:eastAsia="Times New Roman" w:hAnsi="Times New Roman" w:cs="Times New Roman"/>
      <w:szCs w:val="24"/>
    </w:rPr>
  </w:style>
  <w:style w:type="paragraph" w:customStyle="1" w:styleId="ANT">
    <w:name w:val="ANT"/>
    <w:basedOn w:val="Normal"/>
    <w:rsid w:val="00DB7C98"/>
    <w:pPr>
      <w:suppressAutoHyphens/>
      <w:spacing w:before="240"/>
      <w:jc w:val="both"/>
    </w:pPr>
    <w:rPr>
      <w:rFonts w:ascii="Times New Roman" w:eastAsia="Times New Roman" w:hAnsi="Times New Roman" w:cs="Times New Roman"/>
      <w:vanish/>
      <w:color w:val="800080"/>
      <w:szCs w:val="24"/>
      <w:u w:val="single"/>
    </w:rPr>
  </w:style>
  <w:style w:type="paragraph" w:customStyle="1" w:styleId="CMT">
    <w:name w:val="CMT"/>
    <w:basedOn w:val="Normal"/>
    <w:rsid w:val="00DB7C98"/>
    <w:pPr>
      <w:suppressAutoHyphens/>
      <w:spacing w:before="240"/>
      <w:jc w:val="both"/>
    </w:pPr>
    <w:rPr>
      <w:rFonts w:ascii="Times New Roman" w:eastAsia="Times New Roman" w:hAnsi="Times New Roman" w:cs="Times New Roman"/>
      <w:vanish/>
      <w:color w:val="0000FF"/>
      <w:szCs w:val="24"/>
    </w:rPr>
  </w:style>
  <w:style w:type="character" w:customStyle="1" w:styleId="CPR">
    <w:name w:val="CPR"/>
    <w:basedOn w:val="DefaultParagraphFont"/>
    <w:rsid w:val="00DB7C98"/>
  </w:style>
  <w:style w:type="character" w:customStyle="1" w:styleId="SPN">
    <w:name w:val="SPN"/>
    <w:basedOn w:val="DefaultParagraphFont"/>
    <w:rsid w:val="00DB7C98"/>
  </w:style>
  <w:style w:type="character" w:customStyle="1" w:styleId="SPD">
    <w:name w:val="SPD"/>
    <w:basedOn w:val="DefaultParagraphFont"/>
    <w:rsid w:val="00DB7C98"/>
  </w:style>
  <w:style w:type="character" w:customStyle="1" w:styleId="NUM">
    <w:name w:val="NUM"/>
    <w:basedOn w:val="DefaultParagraphFont"/>
    <w:rsid w:val="00DB7C98"/>
  </w:style>
  <w:style w:type="character" w:customStyle="1" w:styleId="NAM">
    <w:name w:val="NAM"/>
    <w:basedOn w:val="DefaultParagraphFont"/>
    <w:rsid w:val="00DB7C98"/>
  </w:style>
  <w:style w:type="character" w:customStyle="1" w:styleId="IP">
    <w:name w:val="IP"/>
    <w:basedOn w:val="DefaultParagraphFont"/>
    <w:rsid w:val="00DB7C98"/>
    <w:rPr>
      <w:color w:val="FF0000"/>
    </w:rPr>
  </w:style>
  <w:style w:type="paragraph" w:customStyle="1" w:styleId="RJUST">
    <w:name w:val="RJUST"/>
    <w:basedOn w:val="Normal"/>
    <w:rsid w:val="00DB7C98"/>
    <w:pPr>
      <w:jc w:val="right"/>
    </w:pPr>
    <w:rPr>
      <w:rFonts w:ascii="Times New Roman" w:eastAsia="Times New Roman" w:hAnsi="Times New Roman" w:cs="Times New Roman"/>
      <w:szCs w:val="24"/>
    </w:rPr>
  </w:style>
  <w:style w:type="paragraph" w:styleId="HTMLPreformatted">
    <w:name w:val="HTML Preformatted"/>
    <w:basedOn w:val="Normal"/>
    <w:link w:val="HTMLPreformattedChar"/>
    <w:uiPriority w:val="99"/>
    <w:rsid w:val="00DB7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DB7C98"/>
    <w:rPr>
      <w:rFonts w:ascii="Courier" w:eastAsia="Times New Roman" w:hAnsi="Courier" w:cs="Courier"/>
      <w:sz w:val="20"/>
      <w:szCs w:val="20"/>
    </w:rPr>
  </w:style>
  <w:style w:type="paragraph" w:customStyle="1" w:styleId="xl65">
    <w:name w:val="xl65"/>
    <w:basedOn w:val="Normal"/>
    <w:rsid w:val="00DB7C98"/>
    <w:pPr>
      <w:spacing w:before="100" w:beforeAutospacing="1" w:after="100" w:afterAutospacing="1"/>
    </w:pPr>
    <w:rPr>
      <w:rFonts w:ascii="Arial" w:eastAsia="Times New Roman" w:hAnsi="Arial" w:cs="Arial"/>
      <w:sz w:val="20"/>
      <w:szCs w:val="20"/>
    </w:rPr>
  </w:style>
  <w:style w:type="paragraph" w:customStyle="1" w:styleId="xl66">
    <w:name w:val="xl66"/>
    <w:basedOn w:val="Normal"/>
    <w:rsid w:val="00DB7C9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67">
    <w:name w:val="xl67"/>
    <w:basedOn w:val="Normal"/>
    <w:rsid w:val="00DB7C98"/>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68">
    <w:name w:val="xl68"/>
    <w:basedOn w:val="Normal"/>
    <w:rsid w:val="00DB7C98"/>
    <w:pPr>
      <w:pBdr>
        <w:top w:val="single" w:sz="4" w:space="0" w:color="auto"/>
        <w:bottom w:val="single" w:sz="8" w:space="0" w:color="auto"/>
      </w:pBdr>
      <w:spacing w:before="100" w:beforeAutospacing="1" w:after="100" w:afterAutospacing="1"/>
    </w:pPr>
    <w:rPr>
      <w:rFonts w:ascii="Arial" w:eastAsia="Times New Roman" w:hAnsi="Arial" w:cs="Arial"/>
      <w:sz w:val="20"/>
      <w:szCs w:val="20"/>
    </w:rPr>
  </w:style>
  <w:style w:type="paragraph" w:customStyle="1" w:styleId="xl69">
    <w:name w:val="xl69"/>
    <w:basedOn w:val="Normal"/>
    <w:rsid w:val="00DB7C98"/>
    <w:pPr>
      <w:pBdr>
        <w:top w:val="single" w:sz="8" w:space="0" w:color="auto"/>
        <w:bottom w:val="single" w:sz="8" w:space="0" w:color="auto"/>
      </w:pBdr>
      <w:spacing w:before="100" w:beforeAutospacing="1" w:after="100" w:afterAutospacing="1"/>
    </w:pPr>
    <w:rPr>
      <w:rFonts w:ascii="Arial" w:eastAsia="Times New Roman" w:hAnsi="Arial" w:cs="Arial"/>
      <w:sz w:val="20"/>
      <w:szCs w:val="20"/>
    </w:rPr>
  </w:style>
  <w:style w:type="paragraph" w:customStyle="1" w:styleId="xl70">
    <w:name w:val="xl70"/>
    <w:basedOn w:val="Normal"/>
    <w:rsid w:val="00DB7C98"/>
    <w:pPr>
      <w:spacing w:before="100" w:beforeAutospacing="1" w:after="100" w:afterAutospacing="1"/>
    </w:pPr>
    <w:rPr>
      <w:rFonts w:ascii="Arial" w:eastAsia="Times New Roman" w:hAnsi="Arial" w:cs="Arial"/>
      <w:b/>
      <w:bCs/>
      <w:sz w:val="20"/>
      <w:szCs w:val="20"/>
    </w:rPr>
  </w:style>
  <w:style w:type="paragraph" w:customStyle="1" w:styleId="xl71">
    <w:name w:val="xl71"/>
    <w:basedOn w:val="Normal"/>
    <w:rsid w:val="00DB7C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u w:val="single"/>
    </w:rPr>
  </w:style>
  <w:style w:type="paragraph" w:customStyle="1" w:styleId="xl72">
    <w:name w:val="xl72"/>
    <w:basedOn w:val="Normal"/>
    <w:rsid w:val="00DB7C98"/>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b/>
      <w:bCs/>
      <w:sz w:val="20"/>
      <w:szCs w:val="20"/>
      <w:u w:val="single"/>
    </w:rPr>
  </w:style>
  <w:style w:type="paragraph" w:customStyle="1" w:styleId="xl73">
    <w:name w:val="xl73"/>
    <w:basedOn w:val="Normal"/>
    <w:rsid w:val="00DB7C98"/>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Arial" w:eastAsia="Times New Roman" w:hAnsi="Arial" w:cs="Arial"/>
      <w:b/>
      <w:bCs/>
      <w:sz w:val="20"/>
      <w:szCs w:val="20"/>
    </w:rPr>
  </w:style>
  <w:style w:type="paragraph" w:customStyle="1" w:styleId="xl74">
    <w:name w:val="xl74"/>
    <w:basedOn w:val="Normal"/>
    <w:rsid w:val="00DB7C98"/>
    <w:pPr>
      <w:pBdr>
        <w:top w:val="single" w:sz="8" w:space="0" w:color="auto"/>
        <w:bottom w:val="single" w:sz="8" w:space="0" w:color="auto"/>
      </w:pBdr>
      <w:spacing w:before="100" w:beforeAutospacing="1" w:after="100" w:afterAutospacing="1"/>
    </w:pPr>
    <w:rPr>
      <w:rFonts w:ascii="Arial" w:eastAsia="Times New Roman" w:hAnsi="Arial" w:cs="Arial"/>
      <w:b/>
      <w:bCs/>
      <w:sz w:val="20"/>
      <w:szCs w:val="20"/>
    </w:rPr>
  </w:style>
  <w:style w:type="paragraph" w:customStyle="1" w:styleId="xl75">
    <w:name w:val="xl75"/>
    <w:basedOn w:val="Normal"/>
    <w:rsid w:val="00DB7C98"/>
    <w:pPr>
      <w:pBdr>
        <w:top w:val="single" w:sz="8" w:space="0" w:color="auto"/>
        <w:bottom w:val="single" w:sz="8" w:space="0" w:color="auto"/>
        <w:right w:val="single" w:sz="8" w:space="0" w:color="auto"/>
      </w:pBdr>
      <w:spacing w:before="100" w:beforeAutospacing="1" w:after="100" w:afterAutospacing="1"/>
      <w:jc w:val="right"/>
    </w:pPr>
    <w:rPr>
      <w:rFonts w:ascii="Arial" w:eastAsia="Times New Roman" w:hAnsi="Arial" w:cs="Arial"/>
      <w:b/>
      <w:bCs/>
      <w:sz w:val="20"/>
      <w:szCs w:val="20"/>
    </w:rPr>
  </w:style>
  <w:style w:type="paragraph" w:customStyle="1" w:styleId="xl76">
    <w:name w:val="xl76"/>
    <w:basedOn w:val="Normal"/>
    <w:rsid w:val="00DB7C98"/>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b/>
      <w:bCs/>
      <w:sz w:val="20"/>
      <w:szCs w:val="20"/>
    </w:rPr>
  </w:style>
  <w:style w:type="paragraph" w:customStyle="1" w:styleId="xl77">
    <w:name w:val="xl77"/>
    <w:basedOn w:val="Normal"/>
    <w:rsid w:val="00DB7C98"/>
    <w:pPr>
      <w:pBdr>
        <w:bottom w:val="single" w:sz="8" w:space="0" w:color="auto"/>
      </w:pBdr>
      <w:spacing w:before="100" w:beforeAutospacing="1" w:after="100" w:afterAutospacing="1"/>
    </w:pPr>
    <w:rPr>
      <w:rFonts w:ascii="Arial" w:eastAsia="Times New Roman" w:hAnsi="Arial" w:cs="Arial"/>
      <w:sz w:val="20"/>
      <w:szCs w:val="20"/>
    </w:rPr>
  </w:style>
  <w:style w:type="paragraph" w:customStyle="1" w:styleId="xl78">
    <w:name w:val="xl78"/>
    <w:basedOn w:val="Normal"/>
    <w:rsid w:val="00DB7C98"/>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79">
    <w:name w:val="xl79"/>
    <w:basedOn w:val="Normal"/>
    <w:rsid w:val="00DB7C9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80">
    <w:name w:val="xl80"/>
    <w:basedOn w:val="Normal"/>
    <w:rsid w:val="00DB7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81">
    <w:name w:val="xl81"/>
    <w:basedOn w:val="Normal"/>
    <w:rsid w:val="00DB7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82">
    <w:name w:val="xl82"/>
    <w:basedOn w:val="Normal"/>
    <w:rsid w:val="00DB7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83">
    <w:name w:val="xl83"/>
    <w:basedOn w:val="Normal"/>
    <w:rsid w:val="00DB7C98"/>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20"/>
      <w:szCs w:val="20"/>
    </w:rPr>
  </w:style>
  <w:style w:type="paragraph" w:customStyle="1" w:styleId="xl84">
    <w:name w:val="xl84"/>
    <w:basedOn w:val="Normal"/>
    <w:rsid w:val="00DB7C98"/>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85">
    <w:name w:val="xl85"/>
    <w:basedOn w:val="Normal"/>
    <w:rsid w:val="00DB7C9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86">
    <w:name w:val="xl86"/>
    <w:basedOn w:val="Normal"/>
    <w:rsid w:val="00DB7C98"/>
    <w:pPr>
      <w:pBdr>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87">
    <w:name w:val="xl87"/>
    <w:basedOn w:val="Normal"/>
    <w:rsid w:val="00DB7C98"/>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88">
    <w:name w:val="xl88"/>
    <w:basedOn w:val="Normal"/>
    <w:rsid w:val="00DB7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b/>
      <w:bCs/>
      <w:sz w:val="20"/>
      <w:szCs w:val="20"/>
    </w:rPr>
  </w:style>
  <w:style w:type="paragraph" w:customStyle="1" w:styleId="xl89">
    <w:name w:val="xl89"/>
    <w:basedOn w:val="Normal"/>
    <w:rsid w:val="00DB7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20"/>
      <w:szCs w:val="20"/>
    </w:rPr>
  </w:style>
  <w:style w:type="paragraph" w:customStyle="1" w:styleId="xl90">
    <w:name w:val="xl90"/>
    <w:basedOn w:val="Normal"/>
    <w:rsid w:val="00DB7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91">
    <w:name w:val="xl91"/>
    <w:basedOn w:val="Normal"/>
    <w:rsid w:val="00DB7C9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92">
    <w:name w:val="xl92"/>
    <w:basedOn w:val="Normal"/>
    <w:rsid w:val="00DB7C98"/>
    <w:pPr>
      <w:pBdr>
        <w:top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20"/>
      <w:szCs w:val="20"/>
    </w:rPr>
  </w:style>
  <w:style w:type="paragraph" w:customStyle="1" w:styleId="xl93">
    <w:name w:val="xl93"/>
    <w:basedOn w:val="Normal"/>
    <w:rsid w:val="00DB7C98"/>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94">
    <w:name w:val="xl94"/>
    <w:basedOn w:val="Normal"/>
    <w:rsid w:val="00DB7C98"/>
    <w:pPr>
      <w:pBdr>
        <w:top w:val="single" w:sz="4" w:space="0" w:color="auto"/>
        <w:bottom w:val="single" w:sz="8" w:space="0" w:color="auto"/>
      </w:pBdr>
      <w:spacing w:before="100" w:beforeAutospacing="1" w:after="100" w:afterAutospacing="1"/>
      <w:textAlignment w:val="center"/>
    </w:pPr>
    <w:rPr>
      <w:rFonts w:ascii="Arial" w:eastAsia="Times New Roman" w:hAnsi="Arial" w:cs="Arial"/>
      <w:sz w:val="20"/>
      <w:szCs w:val="20"/>
    </w:rPr>
  </w:style>
  <w:style w:type="paragraph" w:customStyle="1" w:styleId="xl95">
    <w:name w:val="xl95"/>
    <w:basedOn w:val="Normal"/>
    <w:rsid w:val="00DB7C9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96">
    <w:name w:val="xl96"/>
    <w:basedOn w:val="Normal"/>
    <w:rsid w:val="00DB7C98"/>
    <w:pPr>
      <w:pBdr>
        <w:top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97">
    <w:name w:val="xl97"/>
    <w:basedOn w:val="Normal"/>
    <w:rsid w:val="00DB7C98"/>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98">
    <w:name w:val="xl98"/>
    <w:basedOn w:val="Normal"/>
    <w:rsid w:val="00DB7C98"/>
    <w:pPr>
      <w:pBdr>
        <w:left w:val="single" w:sz="8"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20"/>
      <w:szCs w:val="20"/>
    </w:rPr>
  </w:style>
  <w:style w:type="paragraph" w:customStyle="1" w:styleId="xl99">
    <w:name w:val="xl99"/>
    <w:basedOn w:val="Normal"/>
    <w:rsid w:val="00DB7C9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00">
    <w:name w:val="xl100"/>
    <w:basedOn w:val="Normal"/>
    <w:rsid w:val="00DB7C98"/>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01">
    <w:name w:val="xl101"/>
    <w:basedOn w:val="Normal"/>
    <w:rsid w:val="00DB7C98"/>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02">
    <w:name w:val="xl102"/>
    <w:basedOn w:val="Normal"/>
    <w:rsid w:val="00DB7C98"/>
    <w:pPr>
      <w:spacing w:before="100" w:beforeAutospacing="1" w:after="100" w:afterAutospacing="1"/>
      <w:jc w:val="center"/>
      <w:textAlignment w:val="center"/>
    </w:pPr>
    <w:rPr>
      <w:rFonts w:ascii="Arial" w:eastAsia="Times New Roman" w:hAnsi="Arial" w:cs="Arial"/>
      <w:sz w:val="20"/>
      <w:szCs w:val="20"/>
    </w:rPr>
  </w:style>
  <w:style w:type="paragraph" w:customStyle="1" w:styleId="xl103">
    <w:name w:val="xl103"/>
    <w:basedOn w:val="Normal"/>
    <w:rsid w:val="00DB7C98"/>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04">
    <w:name w:val="xl104"/>
    <w:basedOn w:val="Normal"/>
    <w:rsid w:val="00DB7C98"/>
    <w:pPr>
      <w:pBdr>
        <w:top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05">
    <w:name w:val="xl105"/>
    <w:basedOn w:val="Normal"/>
    <w:rsid w:val="00DB7C9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06">
    <w:name w:val="xl106"/>
    <w:basedOn w:val="Normal"/>
    <w:rsid w:val="00DB7C98"/>
    <w:pPr>
      <w:pBdr>
        <w:top w:val="single" w:sz="8" w:space="0" w:color="auto"/>
        <w:bottom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07">
    <w:name w:val="xl107"/>
    <w:basedOn w:val="Normal"/>
    <w:rsid w:val="00DB7C9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08">
    <w:name w:val="xl108"/>
    <w:basedOn w:val="Normal"/>
    <w:rsid w:val="00DB7C98"/>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09">
    <w:name w:val="xl109"/>
    <w:basedOn w:val="Normal"/>
    <w:rsid w:val="00DB7C9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10">
    <w:name w:val="xl110"/>
    <w:basedOn w:val="Normal"/>
    <w:rsid w:val="00DB7C98"/>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11">
    <w:name w:val="xl111"/>
    <w:basedOn w:val="Normal"/>
    <w:rsid w:val="00DB7C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12">
    <w:name w:val="xl112"/>
    <w:basedOn w:val="Normal"/>
    <w:rsid w:val="00DB7C9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13">
    <w:name w:val="xl113"/>
    <w:basedOn w:val="Normal"/>
    <w:rsid w:val="00DB7C9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114">
    <w:name w:val="xl114"/>
    <w:basedOn w:val="Normal"/>
    <w:rsid w:val="00DB7C98"/>
    <w:pPr>
      <w:pBdr>
        <w:top w:val="single" w:sz="8" w:space="0" w:color="auto"/>
        <w:left w:val="single" w:sz="8" w:space="0" w:color="auto"/>
        <w:bottom w:val="single" w:sz="8" w:space="0" w:color="auto"/>
      </w:pBdr>
      <w:spacing w:before="100" w:beforeAutospacing="1" w:after="100" w:afterAutospacing="1"/>
    </w:pPr>
    <w:rPr>
      <w:rFonts w:ascii="Arial" w:eastAsia="Times New Roman" w:hAnsi="Arial" w:cs="Arial"/>
      <w:b/>
      <w:bCs/>
      <w:sz w:val="20"/>
      <w:szCs w:val="20"/>
    </w:rPr>
  </w:style>
  <w:style w:type="paragraph" w:customStyle="1" w:styleId="xl115">
    <w:name w:val="xl115"/>
    <w:basedOn w:val="Normal"/>
    <w:rsid w:val="00DB7C98"/>
    <w:pPr>
      <w:pBdr>
        <w:top w:val="single" w:sz="8" w:space="0" w:color="auto"/>
        <w:bottom w:val="single" w:sz="8" w:space="0" w:color="auto"/>
      </w:pBdr>
      <w:spacing w:before="100" w:beforeAutospacing="1" w:after="100" w:afterAutospacing="1"/>
    </w:pPr>
    <w:rPr>
      <w:rFonts w:ascii="Times New Roman" w:eastAsia="Times New Roman" w:hAnsi="Times New Roman" w:cs="Times New Roman"/>
      <w:sz w:val="20"/>
      <w:szCs w:val="20"/>
    </w:rPr>
  </w:style>
  <w:style w:type="paragraph" w:customStyle="1" w:styleId="xl116">
    <w:name w:val="xl116"/>
    <w:basedOn w:val="Normal"/>
    <w:rsid w:val="00DB7C98"/>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0"/>
      <w:szCs w:val="20"/>
    </w:rPr>
  </w:style>
  <w:style w:type="paragraph" w:customStyle="1" w:styleId="xl117">
    <w:name w:val="xl117"/>
    <w:basedOn w:val="Normal"/>
    <w:rsid w:val="00DB7C9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118">
    <w:name w:val="xl118"/>
    <w:basedOn w:val="Normal"/>
    <w:rsid w:val="00DB7C98"/>
    <w:pPr>
      <w:pBdr>
        <w:lef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19">
    <w:name w:val="xl119"/>
    <w:basedOn w:val="Normal"/>
    <w:rsid w:val="00DB7C98"/>
    <w:pPr>
      <w:spacing w:before="100" w:beforeAutospacing="1" w:after="100" w:afterAutospacing="1"/>
    </w:pPr>
    <w:rPr>
      <w:rFonts w:ascii="Times New Roman" w:eastAsia="Times New Roman" w:hAnsi="Times New Roman" w:cs="Times New Roman"/>
      <w:sz w:val="20"/>
      <w:szCs w:val="20"/>
    </w:rPr>
  </w:style>
  <w:style w:type="paragraph" w:customStyle="1" w:styleId="xl120">
    <w:name w:val="xl120"/>
    <w:basedOn w:val="Normal"/>
    <w:rsid w:val="00DB7C98"/>
    <w:pPr>
      <w:spacing w:before="100" w:beforeAutospacing="1" w:after="100" w:afterAutospacing="1"/>
      <w:jc w:val="center"/>
      <w:textAlignment w:val="center"/>
    </w:pPr>
    <w:rPr>
      <w:rFonts w:ascii="Arial" w:eastAsia="Times New Roman" w:hAnsi="Arial" w:cs="Arial"/>
      <w:sz w:val="20"/>
      <w:szCs w:val="20"/>
    </w:rPr>
  </w:style>
  <w:style w:type="paragraph" w:customStyle="1" w:styleId="xl121">
    <w:name w:val="xl121"/>
    <w:basedOn w:val="Normal"/>
    <w:rsid w:val="00DB7C98"/>
    <w:pPr>
      <w:pBdr>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22">
    <w:name w:val="xl122"/>
    <w:basedOn w:val="Normal"/>
    <w:rsid w:val="00DB7C9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23">
    <w:name w:val="xl123"/>
    <w:basedOn w:val="Normal"/>
    <w:rsid w:val="00DB7C9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124">
    <w:name w:val="xl124"/>
    <w:basedOn w:val="Normal"/>
    <w:rsid w:val="00DB7C98"/>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125">
    <w:name w:val="xl125"/>
    <w:basedOn w:val="Normal"/>
    <w:rsid w:val="00DB7C98"/>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26">
    <w:name w:val="xl126"/>
    <w:basedOn w:val="Normal"/>
    <w:rsid w:val="00DB7C98"/>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27">
    <w:name w:val="xl127"/>
    <w:basedOn w:val="Normal"/>
    <w:rsid w:val="00DB7C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128">
    <w:name w:val="xl128"/>
    <w:basedOn w:val="Normal"/>
    <w:rsid w:val="00DB7C98"/>
    <w:pPr>
      <w:pBdr>
        <w:top w:val="single" w:sz="4" w:space="0" w:color="auto"/>
        <w:bottom w:val="single" w:sz="8" w:space="0" w:color="auto"/>
      </w:pBd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29">
    <w:name w:val="xl129"/>
    <w:basedOn w:val="Normal"/>
    <w:rsid w:val="00DB7C98"/>
    <w:pPr>
      <w:pBdr>
        <w:bottom w:val="single" w:sz="8" w:space="0" w:color="auto"/>
      </w:pBdr>
      <w:spacing w:before="100" w:beforeAutospacing="1" w:after="100" w:afterAutospacing="1"/>
      <w:textAlignment w:val="center"/>
    </w:pPr>
    <w:rPr>
      <w:rFonts w:ascii="Times New Roman" w:eastAsia="Times New Roman" w:hAnsi="Times New Roman" w:cs="Times New Roman"/>
      <w:sz w:val="20"/>
      <w:szCs w:val="20"/>
    </w:rPr>
  </w:style>
  <w:style w:type="paragraph" w:customStyle="1" w:styleId="xl130">
    <w:name w:val="xl130"/>
    <w:basedOn w:val="Normal"/>
    <w:rsid w:val="00DB7C9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31">
    <w:name w:val="xl131"/>
    <w:basedOn w:val="Normal"/>
    <w:rsid w:val="00DB7C9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132">
    <w:name w:val="xl132"/>
    <w:basedOn w:val="Normal"/>
    <w:rsid w:val="00DB7C98"/>
    <w:pPr>
      <w:pBdr>
        <w:left w:val="single" w:sz="8"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33">
    <w:name w:val="xl133"/>
    <w:basedOn w:val="Normal"/>
    <w:rsid w:val="00DB7C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34">
    <w:name w:val="xl134"/>
    <w:basedOn w:val="Normal"/>
    <w:rsid w:val="00DB7C9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35">
    <w:name w:val="xl135"/>
    <w:basedOn w:val="Normal"/>
    <w:rsid w:val="00DB7C98"/>
    <w:pPr>
      <w:pBdr>
        <w:top w:val="single" w:sz="8" w:space="0" w:color="auto"/>
        <w:bottom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36">
    <w:name w:val="xl136"/>
    <w:basedOn w:val="Normal"/>
    <w:rsid w:val="00DB7C98"/>
    <w:pPr>
      <w:pBdr>
        <w:top w:val="single" w:sz="4" w:space="0" w:color="auto"/>
        <w:bottom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37">
    <w:name w:val="xl137"/>
    <w:basedOn w:val="Normal"/>
    <w:rsid w:val="00DB7C98"/>
    <w:pPr>
      <w:pBdr>
        <w:top w:val="single" w:sz="8" w:space="0" w:color="auto"/>
        <w:left w:val="single" w:sz="8" w:space="0" w:color="auto"/>
        <w:bottom w:val="single" w:sz="8" w:space="0" w:color="auto"/>
      </w:pBdr>
      <w:spacing w:before="100" w:beforeAutospacing="1" w:after="100" w:afterAutospacing="1"/>
      <w:jc w:val="center"/>
    </w:pPr>
    <w:rPr>
      <w:rFonts w:ascii="Times New Roman" w:eastAsia="Times New Roman" w:hAnsi="Times New Roman" w:cs="Times New Roman"/>
      <w:sz w:val="20"/>
      <w:szCs w:val="20"/>
    </w:rPr>
  </w:style>
  <w:style w:type="paragraph" w:customStyle="1" w:styleId="xl138">
    <w:name w:val="xl138"/>
    <w:basedOn w:val="Normal"/>
    <w:rsid w:val="00DB7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39">
    <w:name w:val="xl139"/>
    <w:basedOn w:val="Normal"/>
    <w:rsid w:val="00DB7C98"/>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40">
    <w:name w:val="xl140"/>
    <w:basedOn w:val="Normal"/>
    <w:rsid w:val="00DB7C98"/>
    <w:pPr>
      <w:pBdr>
        <w:left w:val="single" w:sz="8"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u w:val="single"/>
    </w:rPr>
  </w:style>
  <w:style w:type="paragraph" w:customStyle="1" w:styleId="xl141">
    <w:name w:val="xl141"/>
    <w:basedOn w:val="Normal"/>
    <w:rsid w:val="00DB7C98"/>
    <w:pPr>
      <w:pBdr>
        <w:bottom w:val="single" w:sz="4"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42">
    <w:name w:val="xl142"/>
    <w:basedOn w:val="Normal"/>
    <w:rsid w:val="00DB7C98"/>
    <w:pPr>
      <w:pBdr>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43">
    <w:name w:val="xl143"/>
    <w:basedOn w:val="Normal"/>
    <w:rsid w:val="00DB7C98"/>
    <w:pPr>
      <w:pBdr>
        <w:left w:val="single" w:sz="4" w:space="0" w:color="auto"/>
        <w:bottom w:val="single" w:sz="4" w:space="0" w:color="auto"/>
        <w:right w:val="single" w:sz="8" w:space="0" w:color="auto"/>
      </w:pBdr>
      <w:spacing w:before="100" w:beforeAutospacing="1" w:after="100" w:afterAutospacing="1"/>
      <w:jc w:val="right"/>
    </w:pPr>
    <w:rPr>
      <w:rFonts w:ascii="Arial" w:eastAsia="Times New Roman" w:hAnsi="Arial" w:cs="Arial"/>
      <w:b/>
      <w:bCs/>
      <w:sz w:val="20"/>
      <w:szCs w:val="20"/>
    </w:rPr>
  </w:style>
  <w:style w:type="paragraph" w:customStyle="1" w:styleId="xl144">
    <w:name w:val="xl144"/>
    <w:basedOn w:val="Normal"/>
    <w:rsid w:val="00DB7C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145">
    <w:name w:val="xl145"/>
    <w:basedOn w:val="Normal"/>
    <w:rsid w:val="00DB7C98"/>
    <w:pPr>
      <w:pBdr>
        <w:top w:val="single" w:sz="4"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46">
    <w:name w:val="xl146"/>
    <w:basedOn w:val="Normal"/>
    <w:rsid w:val="00DB7C9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b/>
      <w:bCs/>
      <w:sz w:val="20"/>
      <w:szCs w:val="20"/>
    </w:rPr>
  </w:style>
  <w:style w:type="paragraph" w:customStyle="1" w:styleId="xl147">
    <w:name w:val="xl147"/>
    <w:basedOn w:val="Normal"/>
    <w:rsid w:val="00DB7C98"/>
    <w:pPr>
      <w:pBdr>
        <w:left w:val="single" w:sz="8"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20"/>
      <w:szCs w:val="20"/>
    </w:rPr>
  </w:style>
  <w:style w:type="paragraph" w:customStyle="1" w:styleId="xl148">
    <w:name w:val="xl148"/>
    <w:basedOn w:val="Normal"/>
    <w:rsid w:val="00DB7C98"/>
    <w:pPr>
      <w:pBdr>
        <w:left w:val="single" w:sz="4" w:space="0" w:color="auto"/>
        <w:bottom w:val="single" w:sz="4" w:space="0" w:color="auto"/>
      </w:pBdr>
      <w:spacing w:before="100" w:beforeAutospacing="1" w:after="100" w:afterAutospacing="1"/>
    </w:pPr>
    <w:rPr>
      <w:rFonts w:ascii="Arial" w:eastAsia="Times New Roman" w:hAnsi="Arial" w:cs="Arial"/>
      <w:b/>
      <w:bCs/>
      <w:sz w:val="20"/>
      <w:szCs w:val="20"/>
    </w:rPr>
  </w:style>
  <w:style w:type="paragraph" w:customStyle="1" w:styleId="xl149">
    <w:name w:val="xl149"/>
    <w:basedOn w:val="Normal"/>
    <w:rsid w:val="00DB7C98"/>
    <w:pPr>
      <w:pBdr>
        <w:top w:val="single" w:sz="4" w:space="0" w:color="auto"/>
        <w:left w:val="single" w:sz="4" w:space="0" w:color="auto"/>
        <w:bottom w:val="single" w:sz="4" w:space="0" w:color="auto"/>
      </w:pBdr>
      <w:spacing w:before="100" w:beforeAutospacing="1" w:after="100" w:afterAutospacing="1"/>
    </w:pPr>
    <w:rPr>
      <w:rFonts w:ascii="Arial" w:eastAsia="Times New Roman" w:hAnsi="Arial" w:cs="Arial"/>
      <w:b/>
      <w:bCs/>
      <w:sz w:val="20"/>
      <w:szCs w:val="20"/>
    </w:rPr>
  </w:style>
  <w:style w:type="paragraph" w:customStyle="1" w:styleId="xl150">
    <w:name w:val="xl150"/>
    <w:basedOn w:val="Normal"/>
    <w:rsid w:val="00DB7C9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51">
    <w:name w:val="xl151"/>
    <w:basedOn w:val="Normal"/>
    <w:rsid w:val="00DB7C98"/>
    <w:pPr>
      <w:pBdr>
        <w:top w:val="single" w:sz="8" w:space="0" w:color="auto"/>
        <w:bottom w:val="single" w:sz="8"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52">
    <w:name w:val="xl152"/>
    <w:basedOn w:val="Normal"/>
    <w:rsid w:val="00DB7C9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53">
    <w:name w:val="xl153"/>
    <w:basedOn w:val="Normal"/>
    <w:rsid w:val="00DB7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54">
    <w:name w:val="xl154"/>
    <w:basedOn w:val="Normal"/>
    <w:rsid w:val="00DB7C98"/>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55">
    <w:name w:val="xl155"/>
    <w:basedOn w:val="Normal"/>
    <w:rsid w:val="00DB7C98"/>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56">
    <w:name w:val="xl156"/>
    <w:basedOn w:val="Normal"/>
    <w:rsid w:val="00DB7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57">
    <w:name w:val="xl157"/>
    <w:basedOn w:val="Normal"/>
    <w:rsid w:val="00DB7C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58">
    <w:name w:val="xl158"/>
    <w:basedOn w:val="Normal"/>
    <w:rsid w:val="00DB7C98"/>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59">
    <w:name w:val="xl159"/>
    <w:basedOn w:val="Normal"/>
    <w:rsid w:val="00DB7C9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20"/>
      <w:szCs w:val="20"/>
    </w:rPr>
  </w:style>
  <w:style w:type="paragraph" w:customStyle="1" w:styleId="xl160">
    <w:name w:val="xl160"/>
    <w:basedOn w:val="Normal"/>
    <w:rsid w:val="00DB7C98"/>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61">
    <w:name w:val="xl161"/>
    <w:basedOn w:val="Normal"/>
    <w:rsid w:val="00DB7C98"/>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DB7C98"/>
    <w:rPr>
      <w:color w:val="808080"/>
      <w:shd w:val="clear" w:color="auto" w:fill="E6E6E6"/>
    </w:rPr>
  </w:style>
  <w:style w:type="numbering" w:customStyle="1" w:styleId="NoList2">
    <w:name w:val="No List2"/>
    <w:next w:val="NoList"/>
    <w:uiPriority w:val="99"/>
    <w:semiHidden/>
    <w:unhideWhenUsed/>
    <w:rsid w:val="00DB7C98"/>
  </w:style>
  <w:style w:type="paragraph" w:customStyle="1" w:styleId="Normal10pt">
    <w:name w:val="Normal + 10 pt"/>
    <w:aliases w:val="Justified,Left:  0&quot;,First line:  0&quot;"/>
    <w:basedOn w:val="Normal"/>
    <w:rsid w:val="00DB7C98"/>
    <w:pPr>
      <w:jc w:val="both"/>
    </w:pPr>
    <w:rPr>
      <w:rFonts w:ascii="Times New Roman" w:eastAsia="Times New Roman" w:hAnsi="Times New Roman" w:cs="Times New Roman"/>
      <w:b/>
      <w:bCs/>
      <w:sz w:val="20"/>
      <w:szCs w:val="20"/>
    </w:rPr>
  </w:style>
  <w:style w:type="paragraph" w:customStyle="1" w:styleId="BodyTextIn">
    <w:name w:val="Body Text In"/>
    <w:basedOn w:val="Normal"/>
    <w:rsid w:val="00DB7C98"/>
    <w:pPr>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right" w:pos="7920"/>
      </w:tabs>
      <w:autoSpaceDE w:val="0"/>
      <w:autoSpaceDN w:val="0"/>
      <w:adjustRightInd w:val="0"/>
      <w:ind w:left="1440" w:hanging="720"/>
    </w:pPr>
    <w:rPr>
      <w:rFonts w:ascii="Arial" w:eastAsia="Times New Roman" w:hAnsi="Arial" w:cs="Arial"/>
    </w:rPr>
  </w:style>
  <w:style w:type="character" w:customStyle="1" w:styleId="mediumheadolive1">
    <w:name w:val="mediumheadolive1"/>
    <w:rsid w:val="00DB7C98"/>
    <w:rPr>
      <w:rFonts w:ascii="Palatino" w:hAnsi="Palatino" w:hint="default"/>
      <w:color w:val="000000"/>
      <w:sz w:val="42"/>
      <w:szCs w:val="42"/>
    </w:rPr>
  </w:style>
  <w:style w:type="character" w:customStyle="1" w:styleId="basicbodymedium1">
    <w:name w:val="basicbodymedium1"/>
    <w:rsid w:val="00DB7C98"/>
    <w:rPr>
      <w:rFonts w:ascii="Palatino" w:hAnsi="Palatino" w:hint="default"/>
      <w:color w:val="000000"/>
      <w:sz w:val="24"/>
      <w:szCs w:val="24"/>
    </w:rPr>
  </w:style>
  <w:style w:type="character" w:customStyle="1" w:styleId="basicbodysmall1">
    <w:name w:val="basicbodysmall1"/>
    <w:rsid w:val="00DB7C98"/>
    <w:rPr>
      <w:rFonts w:ascii="Palatino" w:hAnsi="Palatino" w:hint="default"/>
      <w:color w:val="000000"/>
      <w:sz w:val="18"/>
      <w:szCs w:val="18"/>
    </w:rPr>
  </w:style>
  <w:style w:type="character" w:customStyle="1" w:styleId="askipper">
    <w:name w:val="askipper"/>
    <w:semiHidden/>
    <w:rsid w:val="00DB7C98"/>
    <w:rPr>
      <w:rFonts w:ascii="Calibri" w:hAnsi="Calibri"/>
      <w:b w:val="0"/>
      <w:bCs w:val="0"/>
      <w:i w:val="0"/>
      <w:iCs w:val="0"/>
      <w:strike w:val="0"/>
      <w:color w:val="0000FF"/>
      <w:sz w:val="22"/>
      <w:szCs w:val="22"/>
      <w:u w:val="none"/>
    </w:rPr>
  </w:style>
  <w:style w:type="numbering" w:customStyle="1" w:styleId="NoList11">
    <w:name w:val="No List11"/>
    <w:next w:val="NoList"/>
    <w:uiPriority w:val="99"/>
    <w:semiHidden/>
    <w:unhideWhenUsed/>
    <w:rsid w:val="00DB7C98"/>
  </w:style>
  <w:style w:type="paragraph" w:customStyle="1" w:styleId="SpecIndent4-1">
    <w:name w:val="Spec Indent 4 - 1)"/>
    <w:basedOn w:val="Normal"/>
    <w:link w:val="SpecIndent4-1Char"/>
    <w:rsid w:val="00DB7C98"/>
    <w:pPr>
      <w:spacing w:before="120"/>
      <w:ind w:left="2016" w:hanging="360"/>
      <w:jc w:val="both"/>
    </w:pPr>
    <w:rPr>
      <w:rFonts w:ascii="Arial" w:eastAsia="Times New Roman" w:hAnsi="Arial" w:cs="Times New Roman"/>
      <w:szCs w:val="20"/>
    </w:rPr>
  </w:style>
  <w:style w:type="character" w:customStyle="1" w:styleId="SpecIndent4-1Char">
    <w:name w:val="Spec Indent 4 - 1) Char"/>
    <w:link w:val="SpecIndent4-1"/>
    <w:rsid w:val="00DB7C98"/>
    <w:rPr>
      <w:rFonts w:ascii="Arial" w:eastAsia="Times New Roman" w:hAnsi="Arial" w:cs="Times New Roman"/>
      <w:szCs w:val="20"/>
    </w:rPr>
  </w:style>
  <w:style w:type="paragraph" w:customStyle="1" w:styleId="CM46">
    <w:name w:val="CM46"/>
    <w:basedOn w:val="Normal"/>
    <w:next w:val="Normal"/>
    <w:rsid w:val="00DB7C98"/>
    <w:pPr>
      <w:widowControl w:val="0"/>
      <w:autoSpaceDE w:val="0"/>
      <w:autoSpaceDN w:val="0"/>
      <w:adjustRightInd w:val="0"/>
    </w:pPr>
    <w:rPr>
      <w:rFonts w:ascii="Calibri" w:eastAsia="Times New Roman" w:hAnsi="Calibri" w:cs="Times New Roman"/>
      <w:sz w:val="24"/>
      <w:szCs w:val="24"/>
    </w:rPr>
  </w:style>
  <w:style w:type="character" w:customStyle="1" w:styleId="Mention">
    <w:name w:val="Mention"/>
    <w:basedOn w:val="DefaultParagraphFont"/>
    <w:uiPriority w:val="99"/>
    <w:unhideWhenUsed/>
    <w:rsid w:val="00DB7C98"/>
    <w:rPr>
      <w:color w:val="2B579A"/>
      <w:shd w:val="clear" w:color="auto" w:fill="E6E6E6"/>
    </w:rPr>
  </w:style>
  <w:style w:type="numbering" w:customStyle="1" w:styleId="NoList3">
    <w:name w:val="No List3"/>
    <w:next w:val="NoList"/>
    <w:uiPriority w:val="99"/>
    <w:semiHidden/>
    <w:unhideWhenUsed/>
    <w:rsid w:val="00DB7C98"/>
  </w:style>
  <w:style w:type="numbering" w:customStyle="1" w:styleId="NoList12">
    <w:name w:val="No List12"/>
    <w:next w:val="NoList"/>
    <w:uiPriority w:val="99"/>
    <w:semiHidden/>
    <w:unhideWhenUsed/>
    <w:rsid w:val="00DB7C98"/>
  </w:style>
  <w:style w:type="numbering" w:customStyle="1" w:styleId="NoList4">
    <w:name w:val="No List4"/>
    <w:next w:val="NoList"/>
    <w:uiPriority w:val="99"/>
    <w:semiHidden/>
    <w:unhideWhenUsed/>
    <w:rsid w:val="00DB7C98"/>
  </w:style>
  <w:style w:type="numbering" w:customStyle="1" w:styleId="NoList13">
    <w:name w:val="No List13"/>
    <w:next w:val="NoList"/>
    <w:uiPriority w:val="99"/>
    <w:semiHidden/>
    <w:unhideWhenUsed/>
    <w:rsid w:val="00DB7C98"/>
  </w:style>
  <w:style w:type="paragraph" w:customStyle="1" w:styleId="msonormal0">
    <w:name w:val="msonormal"/>
    <w:basedOn w:val="Normal"/>
    <w:rsid w:val="000C0782"/>
    <w:pPr>
      <w:spacing w:before="100" w:beforeAutospacing="1" w:after="100" w:afterAutospacing="1"/>
    </w:pPr>
    <w:rPr>
      <w:rFonts w:ascii="Times New Roman" w:eastAsia="Times New Roman" w:hAnsi="Times New Roman" w:cs="Times New Roman"/>
      <w:sz w:val="24"/>
      <w:szCs w:val="24"/>
    </w:rPr>
  </w:style>
  <w:style w:type="paragraph" w:customStyle="1" w:styleId="flush">
    <w:name w:val="flush"/>
    <w:basedOn w:val="Normal"/>
    <w:rsid w:val="006B1E94"/>
    <w:pPr>
      <w:spacing w:before="100" w:beforeAutospacing="1" w:after="100" w:afterAutospacing="1"/>
    </w:pPr>
    <w:rPr>
      <w:rFonts w:ascii="Times New Roman" w:eastAsia="Times New Roman" w:hAnsi="Times New Roman" w:cs="Times New Roman"/>
      <w:sz w:val="24"/>
      <w:szCs w:val="24"/>
    </w:rPr>
  </w:style>
  <w:style w:type="character" w:customStyle="1" w:styleId="horizontalrule">
    <w:name w:val="horizontalrule"/>
    <w:basedOn w:val="DefaultParagraphFont"/>
    <w:rsid w:val="006B1E94"/>
  </w:style>
  <w:style w:type="character" w:customStyle="1" w:styleId="directions">
    <w:name w:val="directions"/>
    <w:basedOn w:val="DefaultParagraphFont"/>
    <w:rsid w:val="006B1E94"/>
  </w:style>
  <w:style w:type="paragraph" w:customStyle="1" w:styleId="indent">
    <w:name w:val="indent"/>
    <w:basedOn w:val="Normal"/>
    <w:rsid w:val="006B1E94"/>
    <w:pPr>
      <w:spacing w:before="100" w:beforeAutospacing="1" w:after="100" w:afterAutospacing="1"/>
    </w:pPr>
    <w:rPr>
      <w:rFonts w:ascii="Times New Roman" w:eastAsia="Times New Roman" w:hAnsi="Times New Roman" w:cs="Times New Roman"/>
      <w:sz w:val="24"/>
      <w:szCs w:val="24"/>
    </w:rPr>
  </w:style>
  <w:style w:type="character" w:customStyle="1" w:styleId="NoSpacingChar">
    <w:name w:val="No Spacing Char"/>
    <w:basedOn w:val="DefaultParagraphFont"/>
    <w:link w:val="NoSpacing"/>
    <w:uiPriority w:val="1"/>
    <w:rsid w:val="00494E88"/>
    <w:rPr>
      <w:rFonts w:ascii="Calibri" w:eastAsia="Calibri" w:hAnsi="Calibri" w:cs="Times New Roman"/>
    </w:rPr>
  </w:style>
  <w:style w:type="character" w:customStyle="1" w:styleId="baselabel">
    <w:name w:val="baselabel"/>
    <w:basedOn w:val="DefaultParagraphFont"/>
    <w:rsid w:val="00494E88"/>
  </w:style>
  <w:style w:type="paragraph" w:customStyle="1" w:styleId="alignright">
    <w:name w:val="alignright"/>
    <w:basedOn w:val="Normal"/>
    <w:rsid w:val="009C3DDA"/>
    <w:pPr>
      <w:spacing w:before="100" w:beforeAutospacing="1" w:after="100" w:afterAutospacing="1"/>
    </w:pPr>
    <w:rPr>
      <w:rFonts w:ascii="Times New Roman" w:eastAsia="Times New Roman" w:hAnsi="Times New Roman" w:cs="Times New Roman"/>
      <w:sz w:val="24"/>
      <w:szCs w:val="24"/>
    </w:rPr>
  </w:style>
  <w:style w:type="character" w:customStyle="1" w:styleId="highlight">
    <w:name w:val="highlight"/>
    <w:basedOn w:val="DefaultParagraphFont"/>
    <w:rsid w:val="006E740E"/>
  </w:style>
  <w:style w:type="paragraph" w:customStyle="1" w:styleId="TS-LEV1">
    <w:name w:val="TS-LEV 1"/>
    <w:basedOn w:val="Normal"/>
    <w:rsid w:val="00D0304A"/>
    <w:pPr>
      <w:spacing w:after="240"/>
      <w:jc w:val="both"/>
      <w:outlineLvl w:val="0"/>
    </w:pPr>
    <w:rPr>
      <w:rFonts w:ascii="Times New Roman" w:eastAsia="Times New Roman" w:hAnsi="Times New Roman" w:cs="Times New Roman"/>
      <w:sz w:val="24"/>
      <w:szCs w:val="24"/>
    </w:rPr>
  </w:style>
  <w:style w:type="paragraph" w:customStyle="1" w:styleId="MacPacTrailer">
    <w:name w:val="MacPac Trailer"/>
    <w:rsid w:val="00717F68"/>
    <w:pPr>
      <w:widowControl w:val="0"/>
      <w:spacing w:line="200" w:lineRule="exact"/>
    </w:pPr>
    <w:rPr>
      <w:rFonts w:ascii="Times New Roman" w:eastAsia="Times New Roman" w:hAnsi="Times New Roman" w:cs="Times New Roman"/>
      <w:sz w:val="16"/>
    </w:rPr>
  </w:style>
  <w:style w:type="character" w:styleId="PlaceholderText">
    <w:name w:val="Placeholder Text"/>
    <w:basedOn w:val="DefaultParagraphFont"/>
    <w:uiPriority w:val="99"/>
    <w:semiHidden/>
    <w:rsid w:val="00C23BB3"/>
    <w:rPr>
      <w:color w:val="666666"/>
    </w:rPr>
  </w:style>
  <w:style w:type="numbering" w:customStyle="1" w:styleId="NoList5">
    <w:name w:val="No List5"/>
    <w:next w:val="NoList"/>
    <w:uiPriority w:val="99"/>
    <w:semiHidden/>
    <w:unhideWhenUsed/>
    <w:rsid w:val="007F3C43"/>
  </w:style>
  <w:style w:type="numbering" w:customStyle="1" w:styleId="NoList14">
    <w:name w:val="No List14"/>
    <w:next w:val="NoList"/>
    <w:uiPriority w:val="99"/>
    <w:semiHidden/>
    <w:unhideWhenUsed/>
    <w:rsid w:val="007F3C43"/>
  </w:style>
  <w:style w:type="character" w:customStyle="1" w:styleId="normaltextrun">
    <w:name w:val="normaltextrun"/>
    <w:basedOn w:val="DefaultParagraphFont"/>
    <w:rsid w:val="007F3C43"/>
  </w:style>
  <w:style w:type="character" w:customStyle="1" w:styleId="eop">
    <w:name w:val="eop"/>
    <w:basedOn w:val="DefaultParagraphFont"/>
    <w:rsid w:val="007F3C43"/>
  </w:style>
  <w:style w:type="paragraph" w:customStyle="1" w:styleId="paragraph">
    <w:name w:val="paragraph"/>
    <w:basedOn w:val="Normal"/>
    <w:rsid w:val="007F3C43"/>
    <w:pPr>
      <w:spacing w:before="100" w:beforeAutospacing="1" w:after="100" w:afterAutospacing="1"/>
    </w:pPr>
    <w:rPr>
      <w:rFonts w:ascii="Times New Roman" w:eastAsia="Times New Roman" w:hAnsi="Times New Roman" w:cs="Times New Roman"/>
      <w:sz w:val="24"/>
      <w:szCs w:val="24"/>
    </w:rPr>
  </w:style>
  <w:style w:type="character" w:customStyle="1" w:styleId="tabchar">
    <w:name w:val="tabchar"/>
    <w:basedOn w:val="DefaultParagraphFont"/>
    <w:rsid w:val="007F3C43"/>
  </w:style>
  <w:style w:type="numbering" w:customStyle="1" w:styleId="NoList21">
    <w:name w:val="No List21"/>
    <w:next w:val="NoList"/>
    <w:uiPriority w:val="99"/>
    <w:semiHidden/>
    <w:unhideWhenUsed/>
    <w:rsid w:val="007F3C43"/>
  </w:style>
  <w:style w:type="table" w:customStyle="1" w:styleId="TableGrid1">
    <w:name w:val="TableGrid1"/>
    <w:rsid w:val="007F3C43"/>
    <w:rPr>
      <w:rFonts w:eastAsia="Times New Roman"/>
    </w:rPr>
    <w:tblPr>
      <w:tblCellMar>
        <w:top w:w="0" w:type="dxa"/>
        <w:left w:w="0" w:type="dxa"/>
        <w:bottom w:w="0" w:type="dxa"/>
        <w:right w:w="0" w:type="dxa"/>
      </w:tblCellMar>
    </w:tblPr>
  </w:style>
  <w:style w:type="numbering" w:customStyle="1" w:styleId="NoList111">
    <w:name w:val="No List111"/>
    <w:next w:val="NoList"/>
    <w:uiPriority w:val="99"/>
    <w:semiHidden/>
    <w:unhideWhenUsed/>
    <w:rsid w:val="007F3C43"/>
  </w:style>
  <w:style w:type="table" w:customStyle="1" w:styleId="TableGrid10">
    <w:name w:val="Table Grid1"/>
    <w:basedOn w:val="TableNormal"/>
    <w:next w:val="TableGrid"/>
    <w:uiPriority w:val="59"/>
    <w:rsid w:val="007F3C43"/>
    <w:pPr>
      <w:widowControl w:val="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7F3C4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211">
    <w:name w:val="No List211"/>
    <w:next w:val="NoList"/>
    <w:uiPriority w:val="99"/>
    <w:semiHidden/>
    <w:unhideWhenUsed/>
    <w:rsid w:val="007F3C43"/>
  </w:style>
  <w:style w:type="numbering" w:customStyle="1" w:styleId="NoList1111">
    <w:name w:val="No List1111"/>
    <w:next w:val="NoList"/>
    <w:uiPriority w:val="99"/>
    <w:semiHidden/>
    <w:unhideWhenUsed/>
    <w:rsid w:val="007F3C43"/>
  </w:style>
  <w:style w:type="numbering" w:customStyle="1" w:styleId="NoList31">
    <w:name w:val="No List31"/>
    <w:next w:val="NoList"/>
    <w:uiPriority w:val="99"/>
    <w:semiHidden/>
    <w:unhideWhenUsed/>
    <w:rsid w:val="007F3C43"/>
  </w:style>
  <w:style w:type="numbering" w:customStyle="1" w:styleId="NoList121">
    <w:name w:val="No List121"/>
    <w:next w:val="NoList"/>
    <w:uiPriority w:val="99"/>
    <w:semiHidden/>
    <w:unhideWhenUsed/>
    <w:rsid w:val="007F3C43"/>
  </w:style>
  <w:style w:type="numbering" w:customStyle="1" w:styleId="NoList41">
    <w:name w:val="No List41"/>
    <w:next w:val="NoList"/>
    <w:uiPriority w:val="99"/>
    <w:semiHidden/>
    <w:unhideWhenUsed/>
    <w:rsid w:val="007F3C43"/>
  </w:style>
  <w:style w:type="numbering" w:customStyle="1" w:styleId="NoList131">
    <w:name w:val="No List131"/>
    <w:next w:val="NoList"/>
    <w:uiPriority w:val="99"/>
    <w:semiHidden/>
    <w:unhideWhenUsed/>
    <w:rsid w:val="007F3C43"/>
  </w:style>
  <w:style w:type="character" w:styleId="LineNumber">
    <w:name w:val="line number"/>
    <w:basedOn w:val="DefaultParagraphFont"/>
    <w:uiPriority w:val="99"/>
    <w:semiHidden/>
    <w:unhideWhenUsed/>
    <w:rsid w:val="007F3C43"/>
  </w:style>
  <w:style w:type="table" w:styleId="TableGridLight">
    <w:name w:val="Grid Table Light"/>
    <w:basedOn w:val="TableNormal"/>
    <w:uiPriority w:val="40"/>
    <w:rsid w:val="007F3C4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pellingerror">
    <w:name w:val="spellingerror"/>
    <w:basedOn w:val="DefaultParagraphFont"/>
    <w:rsid w:val="007F3C43"/>
  </w:style>
  <w:style w:type="numbering" w:customStyle="1" w:styleId="NoList6">
    <w:name w:val="No List6"/>
    <w:next w:val="NoList"/>
    <w:uiPriority w:val="99"/>
    <w:semiHidden/>
    <w:unhideWhenUsed/>
    <w:rsid w:val="002F13F5"/>
  </w:style>
  <w:style w:type="numbering" w:customStyle="1" w:styleId="NoList15">
    <w:name w:val="No List15"/>
    <w:next w:val="NoList"/>
    <w:uiPriority w:val="99"/>
    <w:semiHidden/>
    <w:unhideWhenUsed/>
    <w:rsid w:val="002F13F5"/>
  </w:style>
  <w:style w:type="numbering" w:customStyle="1" w:styleId="NoList22">
    <w:name w:val="No List22"/>
    <w:next w:val="NoList"/>
    <w:uiPriority w:val="99"/>
    <w:semiHidden/>
    <w:unhideWhenUsed/>
    <w:rsid w:val="002F13F5"/>
  </w:style>
  <w:style w:type="numbering" w:customStyle="1" w:styleId="NoList112">
    <w:name w:val="No List112"/>
    <w:next w:val="NoList"/>
    <w:uiPriority w:val="99"/>
    <w:semiHidden/>
    <w:unhideWhenUsed/>
    <w:rsid w:val="002F13F5"/>
  </w:style>
  <w:style w:type="numbering" w:customStyle="1" w:styleId="NoList32">
    <w:name w:val="No List32"/>
    <w:next w:val="NoList"/>
    <w:uiPriority w:val="99"/>
    <w:semiHidden/>
    <w:unhideWhenUsed/>
    <w:rsid w:val="002F13F5"/>
  </w:style>
  <w:style w:type="numbering" w:customStyle="1" w:styleId="NoList122">
    <w:name w:val="No List122"/>
    <w:next w:val="NoList"/>
    <w:uiPriority w:val="99"/>
    <w:semiHidden/>
    <w:unhideWhenUsed/>
    <w:rsid w:val="002F13F5"/>
  </w:style>
  <w:style w:type="numbering" w:customStyle="1" w:styleId="NoList42">
    <w:name w:val="No List42"/>
    <w:next w:val="NoList"/>
    <w:uiPriority w:val="99"/>
    <w:semiHidden/>
    <w:unhideWhenUsed/>
    <w:rsid w:val="002F13F5"/>
  </w:style>
  <w:style w:type="numbering" w:customStyle="1" w:styleId="NoList132">
    <w:name w:val="No List132"/>
    <w:next w:val="NoList"/>
    <w:uiPriority w:val="99"/>
    <w:semiHidden/>
    <w:unhideWhenUsed/>
    <w:rsid w:val="002F13F5"/>
  </w:style>
  <w:style w:type="numbering" w:customStyle="1" w:styleId="NoList51">
    <w:name w:val="No List51"/>
    <w:next w:val="NoList"/>
    <w:uiPriority w:val="99"/>
    <w:semiHidden/>
    <w:unhideWhenUsed/>
    <w:rsid w:val="002F13F5"/>
  </w:style>
  <w:style w:type="numbering" w:customStyle="1" w:styleId="NoList61">
    <w:name w:val="No List61"/>
    <w:next w:val="NoList"/>
    <w:uiPriority w:val="99"/>
    <w:semiHidden/>
    <w:unhideWhenUsed/>
    <w:rsid w:val="002F13F5"/>
  </w:style>
  <w:style w:type="table" w:customStyle="1" w:styleId="TableGrid11">
    <w:name w:val="Table Grid11"/>
    <w:basedOn w:val="TableNormal"/>
    <w:next w:val="TableGrid"/>
    <w:uiPriority w:val="39"/>
    <w:rsid w:val="002F13F5"/>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2F13F5"/>
  </w:style>
  <w:style w:type="table" w:customStyle="1" w:styleId="TableGrid111">
    <w:name w:val="Table Grid111"/>
    <w:rsid w:val="002F13F5"/>
    <w:rPr>
      <w:rFonts w:eastAsia="Yu Mincho"/>
    </w:rPr>
    <w:tblPr>
      <w:tblCellMar>
        <w:top w:w="0" w:type="dxa"/>
        <w:left w:w="0" w:type="dxa"/>
        <w:bottom w:w="0" w:type="dxa"/>
        <w:right w:w="0" w:type="dxa"/>
      </w:tblCellMar>
    </w:tblPr>
  </w:style>
  <w:style w:type="numbering" w:customStyle="1" w:styleId="NoList141">
    <w:name w:val="No List141"/>
    <w:next w:val="NoList"/>
    <w:uiPriority w:val="99"/>
    <w:semiHidden/>
    <w:unhideWhenUsed/>
    <w:rsid w:val="002F13F5"/>
  </w:style>
  <w:style w:type="table" w:customStyle="1" w:styleId="TableGrid00">
    <w:name w:val="Table Grid0"/>
    <w:basedOn w:val="TableNormal"/>
    <w:uiPriority w:val="59"/>
    <w:rsid w:val="002F13F5"/>
    <w:pPr>
      <w:widowControl w:val="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2F13F5"/>
  </w:style>
  <w:style w:type="numbering" w:customStyle="1" w:styleId="NoList1112">
    <w:name w:val="No List1112"/>
    <w:next w:val="NoList"/>
    <w:uiPriority w:val="99"/>
    <w:semiHidden/>
    <w:unhideWhenUsed/>
    <w:rsid w:val="002F13F5"/>
  </w:style>
  <w:style w:type="numbering" w:customStyle="1" w:styleId="NoList2111">
    <w:name w:val="No List2111"/>
    <w:next w:val="NoList"/>
    <w:uiPriority w:val="99"/>
    <w:semiHidden/>
    <w:unhideWhenUsed/>
    <w:rsid w:val="002F13F5"/>
  </w:style>
  <w:style w:type="numbering" w:customStyle="1" w:styleId="NoList11111">
    <w:name w:val="No List11111"/>
    <w:next w:val="NoList"/>
    <w:uiPriority w:val="99"/>
    <w:semiHidden/>
    <w:unhideWhenUsed/>
    <w:rsid w:val="002F13F5"/>
  </w:style>
  <w:style w:type="numbering" w:customStyle="1" w:styleId="NoList311">
    <w:name w:val="No List311"/>
    <w:next w:val="NoList"/>
    <w:uiPriority w:val="99"/>
    <w:semiHidden/>
    <w:unhideWhenUsed/>
    <w:rsid w:val="002F13F5"/>
  </w:style>
  <w:style w:type="numbering" w:customStyle="1" w:styleId="NoList1211">
    <w:name w:val="No List1211"/>
    <w:next w:val="NoList"/>
    <w:uiPriority w:val="99"/>
    <w:semiHidden/>
    <w:unhideWhenUsed/>
    <w:rsid w:val="002F13F5"/>
  </w:style>
  <w:style w:type="numbering" w:customStyle="1" w:styleId="NoList411">
    <w:name w:val="No List411"/>
    <w:next w:val="NoList"/>
    <w:uiPriority w:val="99"/>
    <w:semiHidden/>
    <w:unhideWhenUsed/>
    <w:rsid w:val="002F13F5"/>
  </w:style>
  <w:style w:type="numbering" w:customStyle="1" w:styleId="NoList1311">
    <w:name w:val="No List1311"/>
    <w:next w:val="NoList"/>
    <w:uiPriority w:val="99"/>
    <w:semiHidden/>
    <w:unhideWhenUsed/>
    <w:rsid w:val="002F13F5"/>
  </w:style>
  <w:style w:type="character" w:styleId="Emphasis">
    <w:name w:val="Emphasis"/>
    <w:basedOn w:val="DefaultParagraphFont"/>
    <w:uiPriority w:val="20"/>
    <w:qFormat/>
    <w:rsid w:val="002F13F5"/>
    <w:rPr>
      <w:i/>
      <w:iCs/>
    </w:rPr>
  </w:style>
  <w:style w:type="table" w:customStyle="1" w:styleId="TableGrid2">
    <w:name w:val="TableGrid2"/>
    <w:rsid w:val="002F13F5"/>
    <w:rPr>
      <w:rFonts w:eastAsia="Times New Roman"/>
    </w:rPr>
    <w:tblPr>
      <w:tblCellMar>
        <w:top w:w="0" w:type="dxa"/>
        <w:left w:w="0" w:type="dxa"/>
        <w:bottom w:w="0" w:type="dxa"/>
        <w:right w:w="0" w:type="dxa"/>
      </w:tblCellMar>
    </w:tblPr>
  </w:style>
  <w:style w:type="numbering" w:customStyle="1" w:styleId="NoList8">
    <w:name w:val="No List8"/>
    <w:next w:val="NoList"/>
    <w:uiPriority w:val="99"/>
    <w:semiHidden/>
    <w:unhideWhenUsed/>
    <w:rsid w:val="002F13F5"/>
  </w:style>
  <w:style w:type="table" w:customStyle="1" w:styleId="TableGrid12">
    <w:name w:val="Table Grid12"/>
    <w:rsid w:val="002F13F5"/>
    <w:rPr>
      <w:rFonts w:eastAsia="Yu Mincho"/>
    </w:rPr>
    <w:tblPr>
      <w:tblCellMar>
        <w:top w:w="0" w:type="dxa"/>
        <w:left w:w="0" w:type="dxa"/>
        <w:bottom w:w="0" w:type="dxa"/>
        <w:right w:w="0" w:type="dxa"/>
      </w:tblCellMar>
    </w:tblPr>
  </w:style>
  <w:style w:type="numbering" w:customStyle="1" w:styleId="NoList151">
    <w:name w:val="No List151"/>
    <w:next w:val="NoList"/>
    <w:uiPriority w:val="99"/>
    <w:semiHidden/>
    <w:unhideWhenUsed/>
    <w:rsid w:val="002F13F5"/>
  </w:style>
  <w:style w:type="numbering" w:customStyle="1" w:styleId="NoList221">
    <w:name w:val="No List221"/>
    <w:next w:val="NoList"/>
    <w:uiPriority w:val="99"/>
    <w:semiHidden/>
    <w:unhideWhenUsed/>
    <w:rsid w:val="002F13F5"/>
  </w:style>
  <w:style w:type="numbering" w:customStyle="1" w:styleId="NoList1121">
    <w:name w:val="No List1121"/>
    <w:next w:val="NoList"/>
    <w:uiPriority w:val="99"/>
    <w:semiHidden/>
    <w:unhideWhenUsed/>
    <w:rsid w:val="002F13F5"/>
  </w:style>
  <w:style w:type="table" w:customStyle="1" w:styleId="TableGrid3">
    <w:name w:val="TableGrid3"/>
    <w:rsid w:val="002F13F5"/>
    <w:rPr>
      <w:rFonts w:eastAsia="Times New Roman"/>
    </w:rPr>
    <w:tblPr>
      <w:tblCellMar>
        <w:top w:w="0" w:type="dxa"/>
        <w:left w:w="0" w:type="dxa"/>
        <w:bottom w:w="0" w:type="dxa"/>
        <w:right w:w="0" w:type="dxa"/>
      </w:tblCellMar>
    </w:tblPr>
  </w:style>
  <w:style w:type="numbering" w:customStyle="1" w:styleId="NoList2121">
    <w:name w:val="No List2121"/>
    <w:next w:val="NoList"/>
    <w:uiPriority w:val="99"/>
    <w:semiHidden/>
    <w:unhideWhenUsed/>
    <w:rsid w:val="002F13F5"/>
  </w:style>
  <w:style w:type="numbering" w:customStyle="1" w:styleId="NoList11121">
    <w:name w:val="No List11121"/>
    <w:next w:val="NoList"/>
    <w:uiPriority w:val="99"/>
    <w:semiHidden/>
    <w:unhideWhenUsed/>
    <w:rsid w:val="002F13F5"/>
  </w:style>
  <w:style w:type="numbering" w:customStyle="1" w:styleId="NoList321">
    <w:name w:val="No List321"/>
    <w:next w:val="NoList"/>
    <w:uiPriority w:val="99"/>
    <w:semiHidden/>
    <w:unhideWhenUsed/>
    <w:rsid w:val="002F13F5"/>
  </w:style>
  <w:style w:type="numbering" w:customStyle="1" w:styleId="NoList1221">
    <w:name w:val="No List1221"/>
    <w:next w:val="NoList"/>
    <w:uiPriority w:val="99"/>
    <w:semiHidden/>
    <w:unhideWhenUsed/>
    <w:rsid w:val="002F13F5"/>
  </w:style>
  <w:style w:type="numbering" w:customStyle="1" w:styleId="NoList421">
    <w:name w:val="No List421"/>
    <w:next w:val="NoList"/>
    <w:uiPriority w:val="99"/>
    <w:semiHidden/>
    <w:unhideWhenUsed/>
    <w:rsid w:val="002F13F5"/>
  </w:style>
  <w:style w:type="numbering" w:customStyle="1" w:styleId="NoList1321">
    <w:name w:val="No List1321"/>
    <w:next w:val="NoList"/>
    <w:uiPriority w:val="99"/>
    <w:semiHidden/>
    <w:unhideWhenUsed/>
    <w:rsid w:val="002F13F5"/>
  </w:style>
  <w:style w:type="paragraph" w:customStyle="1" w:styleId="indent-1">
    <w:name w:val="indent-1"/>
    <w:basedOn w:val="Normal"/>
    <w:rsid w:val="002F13F5"/>
    <w:pPr>
      <w:spacing w:before="100" w:beforeAutospacing="1" w:after="100" w:afterAutospacing="1"/>
    </w:pPr>
    <w:rPr>
      <w:rFonts w:ascii="Times New Roman" w:eastAsia="Times New Roman" w:hAnsi="Times New Roman" w:cs="Times New Roman"/>
      <w:sz w:val="24"/>
      <w:szCs w:val="24"/>
    </w:rPr>
  </w:style>
  <w:style w:type="character" w:customStyle="1" w:styleId="paragraph-hierarchy">
    <w:name w:val="paragraph-hierarchy"/>
    <w:basedOn w:val="DefaultParagraphFont"/>
    <w:rsid w:val="002F13F5"/>
  </w:style>
  <w:style w:type="character" w:customStyle="1" w:styleId="paren">
    <w:name w:val="paren"/>
    <w:basedOn w:val="DefaultParagraphFont"/>
    <w:rsid w:val="002F13F5"/>
  </w:style>
  <w:style w:type="paragraph" w:customStyle="1" w:styleId="indent-2">
    <w:name w:val="indent-2"/>
    <w:basedOn w:val="Normal"/>
    <w:rsid w:val="002F13F5"/>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4743">
      <w:bodyDiv w:val="1"/>
      <w:marLeft w:val="0"/>
      <w:marRight w:val="0"/>
      <w:marTop w:val="0"/>
      <w:marBottom w:val="0"/>
      <w:divBdr>
        <w:top w:val="none" w:sz="0" w:space="0" w:color="auto"/>
        <w:left w:val="none" w:sz="0" w:space="0" w:color="auto"/>
        <w:bottom w:val="none" w:sz="0" w:space="0" w:color="auto"/>
        <w:right w:val="none" w:sz="0" w:space="0" w:color="auto"/>
      </w:divBdr>
    </w:div>
    <w:div w:id="202519802">
      <w:bodyDiv w:val="1"/>
      <w:marLeft w:val="0"/>
      <w:marRight w:val="0"/>
      <w:marTop w:val="0"/>
      <w:marBottom w:val="0"/>
      <w:divBdr>
        <w:top w:val="none" w:sz="0" w:space="0" w:color="auto"/>
        <w:left w:val="none" w:sz="0" w:space="0" w:color="auto"/>
        <w:bottom w:val="none" w:sz="0" w:space="0" w:color="auto"/>
        <w:right w:val="none" w:sz="0" w:space="0" w:color="auto"/>
      </w:divBdr>
    </w:div>
    <w:div w:id="292830730">
      <w:bodyDiv w:val="1"/>
      <w:marLeft w:val="0"/>
      <w:marRight w:val="0"/>
      <w:marTop w:val="0"/>
      <w:marBottom w:val="0"/>
      <w:divBdr>
        <w:top w:val="none" w:sz="0" w:space="0" w:color="auto"/>
        <w:left w:val="none" w:sz="0" w:space="0" w:color="auto"/>
        <w:bottom w:val="none" w:sz="0" w:space="0" w:color="auto"/>
        <w:right w:val="none" w:sz="0" w:space="0" w:color="auto"/>
      </w:divBdr>
    </w:div>
    <w:div w:id="314992662">
      <w:bodyDiv w:val="1"/>
      <w:marLeft w:val="0"/>
      <w:marRight w:val="0"/>
      <w:marTop w:val="0"/>
      <w:marBottom w:val="0"/>
      <w:divBdr>
        <w:top w:val="none" w:sz="0" w:space="0" w:color="auto"/>
        <w:left w:val="none" w:sz="0" w:space="0" w:color="auto"/>
        <w:bottom w:val="none" w:sz="0" w:space="0" w:color="auto"/>
        <w:right w:val="none" w:sz="0" w:space="0" w:color="auto"/>
      </w:divBdr>
    </w:div>
    <w:div w:id="454637934">
      <w:bodyDiv w:val="1"/>
      <w:marLeft w:val="0"/>
      <w:marRight w:val="0"/>
      <w:marTop w:val="0"/>
      <w:marBottom w:val="0"/>
      <w:divBdr>
        <w:top w:val="none" w:sz="0" w:space="0" w:color="auto"/>
        <w:left w:val="none" w:sz="0" w:space="0" w:color="auto"/>
        <w:bottom w:val="none" w:sz="0" w:space="0" w:color="auto"/>
        <w:right w:val="none" w:sz="0" w:space="0" w:color="auto"/>
      </w:divBdr>
    </w:div>
    <w:div w:id="555121828">
      <w:bodyDiv w:val="1"/>
      <w:marLeft w:val="0"/>
      <w:marRight w:val="0"/>
      <w:marTop w:val="0"/>
      <w:marBottom w:val="0"/>
      <w:divBdr>
        <w:top w:val="none" w:sz="0" w:space="0" w:color="auto"/>
        <w:left w:val="none" w:sz="0" w:space="0" w:color="auto"/>
        <w:bottom w:val="none" w:sz="0" w:space="0" w:color="auto"/>
        <w:right w:val="none" w:sz="0" w:space="0" w:color="auto"/>
      </w:divBdr>
    </w:div>
    <w:div w:id="684134440">
      <w:bodyDiv w:val="1"/>
      <w:marLeft w:val="0"/>
      <w:marRight w:val="0"/>
      <w:marTop w:val="0"/>
      <w:marBottom w:val="0"/>
      <w:divBdr>
        <w:top w:val="none" w:sz="0" w:space="0" w:color="auto"/>
        <w:left w:val="none" w:sz="0" w:space="0" w:color="auto"/>
        <w:bottom w:val="none" w:sz="0" w:space="0" w:color="auto"/>
        <w:right w:val="none" w:sz="0" w:space="0" w:color="auto"/>
      </w:divBdr>
    </w:div>
    <w:div w:id="782768391">
      <w:bodyDiv w:val="1"/>
      <w:marLeft w:val="0"/>
      <w:marRight w:val="0"/>
      <w:marTop w:val="0"/>
      <w:marBottom w:val="0"/>
      <w:divBdr>
        <w:top w:val="none" w:sz="0" w:space="0" w:color="auto"/>
        <w:left w:val="none" w:sz="0" w:space="0" w:color="auto"/>
        <w:bottom w:val="none" w:sz="0" w:space="0" w:color="auto"/>
        <w:right w:val="none" w:sz="0" w:space="0" w:color="auto"/>
      </w:divBdr>
    </w:div>
    <w:div w:id="795025444">
      <w:bodyDiv w:val="1"/>
      <w:marLeft w:val="0"/>
      <w:marRight w:val="0"/>
      <w:marTop w:val="0"/>
      <w:marBottom w:val="0"/>
      <w:divBdr>
        <w:top w:val="none" w:sz="0" w:space="0" w:color="auto"/>
        <w:left w:val="none" w:sz="0" w:space="0" w:color="auto"/>
        <w:bottom w:val="none" w:sz="0" w:space="0" w:color="auto"/>
        <w:right w:val="none" w:sz="0" w:space="0" w:color="auto"/>
      </w:divBdr>
    </w:div>
    <w:div w:id="864831891">
      <w:bodyDiv w:val="1"/>
      <w:marLeft w:val="0"/>
      <w:marRight w:val="0"/>
      <w:marTop w:val="0"/>
      <w:marBottom w:val="0"/>
      <w:divBdr>
        <w:top w:val="none" w:sz="0" w:space="0" w:color="auto"/>
        <w:left w:val="none" w:sz="0" w:space="0" w:color="auto"/>
        <w:bottom w:val="none" w:sz="0" w:space="0" w:color="auto"/>
        <w:right w:val="none" w:sz="0" w:space="0" w:color="auto"/>
      </w:divBdr>
    </w:div>
    <w:div w:id="880436865">
      <w:bodyDiv w:val="1"/>
      <w:marLeft w:val="0"/>
      <w:marRight w:val="0"/>
      <w:marTop w:val="0"/>
      <w:marBottom w:val="0"/>
      <w:divBdr>
        <w:top w:val="none" w:sz="0" w:space="0" w:color="auto"/>
        <w:left w:val="none" w:sz="0" w:space="0" w:color="auto"/>
        <w:bottom w:val="none" w:sz="0" w:space="0" w:color="auto"/>
        <w:right w:val="none" w:sz="0" w:space="0" w:color="auto"/>
      </w:divBdr>
    </w:div>
    <w:div w:id="949898602">
      <w:bodyDiv w:val="1"/>
      <w:marLeft w:val="0"/>
      <w:marRight w:val="0"/>
      <w:marTop w:val="0"/>
      <w:marBottom w:val="0"/>
      <w:divBdr>
        <w:top w:val="none" w:sz="0" w:space="0" w:color="auto"/>
        <w:left w:val="none" w:sz="0" w:space="0" w:color="auto"/>
        <w:bottom w:val="none" w:sz="0" w:space="0" w:color="auto"/>
        <w:right w:val="none" w:sz="0" w:space="0" w:color="auto"/>
      </w:divBdr>
    </w:div>
    <w:div w:id="1005937434">
      <w:bodyDiv w:val="1"/>
      <w:marLeft w:val="0"/>
      <w:marRight w:val="0"/>
      <w:marTop w:val="0"/>
      <w:marBottom w:val="0"/>
      <w:divBdr>
        <w:top w:val="none" w:sz="0" w:space="0" w:color="auto"/>
        <w:left w:val="none" w:sz="0" w:space="0" w:color="auto"/>
        <w:bottom w:val="none" w:sz="0" w:space="0" w:color="auto"/>
        <w:right w:val="none" w:sz="0" w:space="0" w:color="auto"/>
      </w:divBdr>
    </w:div>
    <w:div w:id="1039167632">
      <w:bodyDiv w:val="1"/>
      <w:marLeft w:val="0"/>
      <w:marRight w:val="0"/>
      <w:marTop w:val="0"/>
      <w:marBottom w:val="0"/>
      <w:divBdr>
        <w:top w:val="none" w:sz="0" w:space="0" w:color="auto"/>
        <w:left w:val="none" w:sz="0" w:space="0" w:color="auto"/>
        <w:bottom w:val="none" w:sz="0" w:space="0" w:color="auto"/>
        <w:right w:val="none" w:sz="0" w:space="0" w:color="auto"/>
      </w:divBdr>
    </w:div>
    <w:div w:id="1193767697">
      <w:bodyDiv w:val="1"/>
      <w:marLeft w:val="0"/>
      <w:marRight w:val="0"/>
      <w:marTop w:val="0"/>
      <w:marBottom w:val="0"/>
      <w:divBdr>
        <w:top w:val="none" w:sz="0" w:space="0" w:color="auto"/>
        <w:left w:val="none" w:sz="0" w:space="0" w:color="auto"/>
        <w:bottom w:val="none" w:sz="0" w:space="0" w:color="auto"/>
        <w:right w:val="none" w:sz="0" w:space="0" w:color="auto"/>
      </w:divBdr>
    </w:div>
    <w:div w:id="1249727204">
      <w:bodyDiv w:val="1"/>
      <w:marLeft w:val="0"/>
      <w:marRight w:val="0"/>
      <w:marTop w:val="0"/>
      <w:marBottom w:val="0"/>
      <w:divBdr>
        <w:top w:val="none" w:sz="0" w:space="0" w:color="auto"/>
        <w:left w:val="none" w:sz="0" w:space="0" w:color="auto"/>
        <w:bottom w:val="none" w:sz="0" w:space="0" w:color="auto"/>
        <w:right w:val="none" w:sz="0" w:space="0" w:color="auto"/>
      </w:divBdr>
    </w:div>
    <w:div w:id="1299410273">
      <w:bodyDiv w:val="1"/>
      <w:marLeft w:val="0"/>
      <w:marRight w:val="0"/>
      <w:marTop w:val="0"/>
      <w:marBottom w:val="0"/>
      <w:divBdr>
        <w:top w:val="none" w:sz="0" w:space="0" w:color="auto"/>
        <w:left w:val="none" w:sz="0" w:space="0" w:color="auto"/>
        <w:bottom w:val="none" w:sz="0" w:space="0" w:color="auto"/>
        <w:right w:val="none" w:sz="0" w:space="0" w:color="auto"/>
      </w:divBdr>
    </w:div>
    <w:div w:id="1326127831">
      <w:bodyDiv w:val="1"/>
      <w:marLeft w:val="0"/>
      <w:marRight w:val="0"/>
      <w:marTop w:val="0"/>
      <w:marBottom w:val="0"/>
      <w:divBdr>
        <w:top w:val="none" w:sz="0" w:space="0" w:color="auto"/>
        <w:left w:val="none" w:sz="0" w:space="0" w:color="auto"/>
        <w:bottom w:val="none" w:sz="0" w:space="0" w:color="auto"/>
        <w:right w:val="none" w:sz="0" w:space="0" w:color="auto"/>
      </w:divBdr>
    </w:div>
    <w:div w:id="1352224608">
      <w:bodyDiv w:val="1"/>
      <w:marLeft w:val="0"/>
      <w:marRight w:val="0"/>
      <w:marTop w:val="0"/>
      <w:marBottom w:val="0"/>
      <w:divBdr>
        <w:top w:val="none" w:sz="0" w:space="0" w:color="auto"/>
        <w:left w:val="none" w:sz="0" w:space="0" w:color="auto"/>
        <w:bottom w:val="none" w:sz="0" w:space="0" w:color="auto"/>
        <w:right w:val="none" w:sz="0" w:space="0" w:color="auto"/>
      </w:divBdr>
    </w:div>
    <w:div w:id="1366102251">
      <w:bodyDiv w:val="1"/>
      <w:marLeft w:val="0"/>
      <w:marRight w:val="0"/>
      <w:marTop w:val="0"/>
      <w:marBottom w:val="0"/>
      <w:divBdr>
        <w:top w:val="none" w:sz="0" w:space="0" w:color="auto"/>
        <w:left w:val="none" w:sz="0" w:space="0" w:color="auto"/>
        <w:bottom w:val="none" w:sz="0" w:space="0" w:color="auto"/>
        <w:right w:val="none" w:sz="0" w:space="0" w:color="auto"/>
      </w:divBdr>
    </w:div>
    <w:div w:id="1450470612">
      <w:bodyDiv w:val="1"/>
      <w:marLeft w:val="0"/>
      <w:marRight w:val="0"/>
      <w:marTop w:val="0"/>
      <w:marBottom w:val="0"/>
      <w:divBdr>
        <w:top w:val="none" w:sz="0" w:space="0" w:color="auto"/>
        <w:left w:val="none" w:sz="0" w:space="0" w:color="auto"/>
        <w:bottom w:val="none" w:sz="0" w:space="0" w:color="auto"/>
        <w:right w:val="none" w:sz="0" w:space="0" w:color="auto"/>
      </w:divBdr>
    </w:div>
    <w:div w:id="1645965255">
      <w:bodyDiv w:val="1"/>
      <w:marLeft w:val="0"/>
      <w:marRight w:val="0"/>
      <w:marTop w:val="0"/>
      <w:marBottom w:val="0"/>
      <w:divBdr>
        <w:top w:val="none" w:sz="0" w:space="0" w:color="auto"/>
        <w:left w:val="none" w:sz="0" w:space="0" w:color="auto"/>
        <w:bottom w:val="none" w:sz="0" w:space="0" w:color="auto"/>
        <w:right w:val="none" w:sz="0" w:space="0" w:color="auto"/>
      </w:divBdr>
    </w:div>
    <w:div w:id="1717505656">
      <w:bodyDiv w:val="1"/>
      <w:marLeft w:val="0"/>
      <w:marRight w:val="0"/>
      <w:marTop w:val="0"/>
      <w:marBottom w:val="0"/>
      <w:divBdr>
        <w:top w:val="none" w:sz="0" w:space="0" w:color="auto"/>
        <w:left w:val="none" w:sz="0" w:space="0" w:color="auto"/>
        <w:bottom w:val="none" w:sz="0" w:space="0" w:color="auto"/>
        <w:right w:val="none" w:sz="0" w:space="0" w:color="auto"/>
      </w:divBdr>
    </w:div>
    <w:div w:id="1740204726">
      <w:bodyDiv w:val="1"/>
      <w:marLeft w:val="0"/>
      <w:marRight w:val="0"/>
      <w:marTop w:val="0"/>
      <w:marBottom w:val="0"/>
      <w:divBdr>
        <w:top w:val="none" w:sz="0" w:space="0" w:color="auto"/>
        <w:left w:val="none" w:sz="0" w:space="0" w:color="auto"/>
        <w:bottom w:val="none" w:sz="0" w:space="0" w:color="auto"/>
        <w:right w:val="none" w:sz="0" w:space="0" w:color="auto"/>
      </w:divBdr>
    </w:div>
    <w:div w:id="198334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pa.gov/smm/comprehensive-procurement-guideline-cpg-progra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172E7563739A4DA637899FC5B88F08" ma:contentTypeVersion="20" ma:contentTypeDescription="Create a new document." ma:contentTypeScope="" ma:versionID="0b2dd627b05f92dda50b477d30cb6013">
  <xsd:schema xmlns:xsd="http://www.w3.org/2001/XMLSchema" xmlns:xs="http://www.w3.org/2001/XMLSchema" xmlns:p="http://schemas.microsoft.com/office/2006/metadata/properties" xmlns:ns1="http://schemas.microsoft.com/sharepoint/v3" xmlns:ns2="78ee1663-2404-41e0-bb70-3ca63c0f90a7" xmlns:ns3="311cfeca-baf0-4e0f-a6e5-71c29a3389e4" targetNamespace="http://schemas.microsoft.com/office/2006/metadata/properties" ma:root="true" ma:fieldsID="12df905fe607b53d4be8c300c69e7ade" ns1:_="" ns2:_="" ns3:_="">
    <xsd:import namespace="http://schemas.microsoft.com/sharepoint/v3"/>
    <xsd:import namespace="78ee1663-2404-41e0-bb70-3ca63c0f90a7"/>
    <xsd:import namespace="311cfeca-baf0-4e0f-a6e5-71c29a3389e4"/>
    <xsd:element name="properties">
      <xsd:complexType>
        <xsd:sequence>
          <xsd:element name="documentManagement">
            <xsd:complexType>
              <xsd:all>
                <xsd:element ref="ns2:MediaServiceMetadata" minOccurs="0"/>
                <xsd:element ref="ns2:MediaServiceFastMetadata" minOccurs="0"/>
                <xsd:element ref="ns2:DeleteAfter"/>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ee1663-2404-41e0-bb70-3ca63c0f9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eleteAfter" ma:index="10" ma:displayName="DeleteAfter" ma:default="2 Months" ma:description="File will be deleted automatically after selected months." ma:format="Dropdown" ma:internalName="DeleteAfter">
      <xsd:simpleType>
        <xsd:restriction base="dms:Choice">
          <xsd:enumeration value="1 Month"/>
          <xsd:enumeration value="2 Months"/>
          <xsd:enumeration value="3 Months"/>
          <xsd:enumeration value="4 Months"/>
          <xsd:enumeration value="5 Months"/>
          <xsd:enumeration value="6 Months"/>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89c25d9-11f9-42f3-ab33-df31c0bc563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1cfeca-baf0-4e0f-a6e5-71c29a3389e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3e5155e-433f-4842-b8f4-2b51b3e89d84}" ma:internalName="TaxCatchAll" ma:showField="CatchAllData" ma:web="311cfeca-baf0-4e0f-a6e5-71c29a3389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roperties xmlns="http://www.imanage.com/work/xmlschema">
  <documentid>ACTIVE!64911218.1</documentid>
  <senderid>NDAY</senderid>
  <senderemail>NIKKI.DAY@GRAY-ROBINSON.COM</senderemail>
  <lastmodified>2025-09-30T07:29:00.0000000-04:00</lastmodified>
  <database>ACTIVE</database>
</properti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eleteAfter xmlns="78ee1663-2404-41e0-bb70-3ca63c0f90a7">2 Months</DeleteAfter>
    <lcf76f155ced4ddcb4097134ff3c332f xmlns="78ee1663-2404-41e0-bb70-3ca63c0f90a7">
      <Terms xmlns="http://schemas.microsoft.com/office/infopath/2007/PartnerControls"/>
    </lcf76f155ced4ddcb4097134ff3c332f>
    <TaxCatchAll xmlns="311cfeca-baf0-4e0f-a6e5-71c29a3389e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38BB6-7B4D-40C0-857B-4696949A3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8ee1663-2404-41e0-bb70-3ca63c0f90a7"/>
    <ds:schemaRef ds:uri="311cfeca-baf0-4e0f-a6e5-71c29a3389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E4B54B-A684-4BC8-BD53-2780565BDE1B}">
  <ds:schemaRefs>
    <ds:schemaRef ds:uri="http://schemas.microsoft.com/sharepoint/v3/contenttype/forms"/>
  </ds:schemaRefs>
</ds:datastoreItem>
</file>

<file path=customXml/itemProps3.xml><?xml version="1.0" encoding="utf-8"?>
<ds:datastoreItem xmlns:ds="http://schemas.openxmlformats.org/officeDocument/2006/customXml" ds:itemID="{D8B97E17-03ED-4A6C-B19A-DCF795A19390}">
  <ds:schemaRefs>
    <ds:schemaRef ds:uri="http://www.imanage.com/work/xmlschema"/>
  </ds:schemaRefs>
</ds:datastoreItem>
</file>

<file path=customXml/itemProps4.xml><?xml version="1.0" encoding="utf-8"?>
<ds:datastoreItem xmlns:ds="http://schemas.openxmlformats.org/officeDocument/2006/customXml" ds:itemID="{A44EE9DF-13AB-4271-81ED-C758901FE899}">
  <ds:schemaRefs>
    <ds:schemaRef ds:uri="http://purl.org/dc/elements/1.1/"/>
    <ds:schemaRef ds:uri="http://schemas.microsoft.com/office/infopath/2007/PartnerControls"/>
    <ds:schemaRef ds:uri="http://schemas.microsoft.com/office/2006/metadata/properties"/>
    <ds:schemaRef ds:uri="311cfeca-baf0-4e0f-a6e5-71c29a3389e4"/>
    <ds:schemaRef ds:uri="http://schemas.openxmlformats.org/package/2006/metadata/core-properties"/>
    <ds:schemaRef ds:uri="78ee1663-2404-41e0-bb70-3ca63c0f90a7"/>
    <ds:schemaRef ds:uri="http://purl.org/dc/dcmitype/"/>
    <ds:schemaRef ds:uri="http://schemas.microsoft.com/office/2006/documentManagement/types"/>
    <ds:schemaRef ds:uri="http://schemas.microsoft.com/sharepoint/v3"/>
    <ds:schemaRef ds:uri="http://www.w3.org/XML/1998/namespace"/>
    <ds:schemaRef ds:uri="http://purl.org/dc/terms/"/>
  </ds:schemaRefs>
</ds:datastoreItem>
</file>

<file path=customXml/itemProps5.xml><?xml version="1.0" encoding="utf-8"?>
<ds:datastoreItem xmlns:ds="http://schemas.openxmlformats.org/officeDocument/2006/customXml" ds:itemID="{974AEB51-1DD6-407E-807A-FD576AD68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7367</Words>
  <Characters>41995</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Raney</dc:creator>
  <cp:keywords/>
  <dc:description/>
  <cp:lastModifiedBy>Jason Rivera</cp:lastModifiedBy>
  <cp:revision>2</cp:revision>
  <cp:lastPrinted>2025-09-11T16:46:00Z</cp:lastPrinted>
  <dcterms:created xsi:type="dcterms:W3CDTF">2026-05-18T13:31:00Z</dcterms:created>
  <dcterms:modified xsi:type="dcterms:W3CDTF">2026-05-18T13:31:00Z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0x010100D3172E7563739A4DA637899FC5B88F08</vt:lpwstr>
  </property>
</Properties>
</file>