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9A38" w14:textId="41E5E8EC" w:rsidR="007450BD" w:rsidRPr="00207666" w:rsidRDefault="007450BD" w:rsidP="00980D35">
      <w:pPr>
        <w:pStyle w:val="Title"/>
        <w:spacing w:line="560" w:lineRule="exact"/>
        <w:rPr>
          <w:smallCaps/>
          <w:sz w:val="24"/>
          <w:szCs w:val="24"/>
        </w:rPr>
      </w:pPr>
      <w:r w:rsidRPr="00207666">
        <w:rPr>
          <w:smallCaps/>
          <w:sz w:val="24"/>
          <w:szCs w:val="24"/>
        </w:rPr>
        <w:t>Request for Proposal for</w:t>
      </w:r>
      <w:r w:rsidR="002A6E88" w:rsidRPr="00207666">
        <w:rPr>
          <w:smallCaps/>
          <w:sz w:val="24"/>
          <w:szCs w:val="24"/>
        </w:rPr>
        <w:br/>
      </w:r>
      <w:r w:rsidR="00AE0D14" w:rsidRPr="00207666">
        <w:rPr>
          <w:smallCaps/>
          <w:sz w:val="24"/>
          <w:szCs w:val="24"/>
        </w:rPr>
        <w:t>R</w:t>
      </w:r>
      <w:r w:rsidR="00F21A80" w:rsidRPr="00207666">
        <w:rPr>
          <w:smallCaps/>
          <w:sz w:val="24"/>
          <w:szCs w:val="24"/>
        </w:rPr>
        <w:t xml:space="preserve">egistered </w:t>
      </w:r>
      <w:r w:rsidR="00AE0D14" w:rsidRPr="00207666">
        <w:rPr>
          <w:smallCaps/>
          <w:sz w:val="24"/>
          <w:szCs w:val="24"/>
        </w:rPr>
        <w:t>I</w:t>
      </w:r>
      <w:r w:rsidR="00F21A80" w:rsidRPr="00207666">
        <w:rPr>
          <w:smallCaps/>
          <w:sz w:val="24"/>
          <w:szCs w:val="24"/>
        </w:rPr>
        <w:t xml:space="preserve">nvestment </w:t>
      </w:r>
      <w:r w:rsidR="00AE0D14" w:rsidRPr="00207666">
        <w:rPr>
          <w:smallCaps/>
          <w:sz w:val="24"/>
          <w:szCs w:val="24"/>
        </w:rPr>
        <w:t>A</w:t>
      </w:r>
      <w:r w:rsidR="00F21A80" w:rsidRPr="00207666">
        <w:rPr>
          <w:smallCaps/>
          <w:sz w:val="24"/>
          <w:szCs w:val="24"/>
        </w:rPr>
        <w:t>dvisor</w:t>
      </w:r>
      <w:r w:rsidR="00AE0D14" w:rsidRPr="00207666">
        <w:rPr>
          <w:smallCaps/>
          <w:sz w:val="24"/>
          <w:szCs w:val="24"/>
        </w:rPr>
        <w:t xml:space="preserve"> Consultant</w:t>
      </w:r>
    </w:p>
    <w:p w14:paraId="01952AB8" w14:textId="4C698BA4" w:rsidR="00153C8B" w:rsidRPr="00207666" w:rsidRDefault="00153C8B" w:rsidP="00153C8B">
      <w:pPr>
        <w:rPr>
          <w:sz w:val="24"/>
          <w:szCs w:val="24"/>
        </w:rPr>
      </w:pPr>
      <w:r w:rsidRPr="00207666">
        <w:rPr>
          <w:sz w:val="24"/>
          <w:szCs w:val="24"/>
        </w:rPr>
        <w:t xml:space="preserve">RFP No. </w:t>
      </w:r>
      <w:r w:rsidR="00465593" w:rsidRPr="00207666">
        <w:rPr>
          <w:sz w:val="24"/>
          <w:szCs w:val="24"/>
        </w:rPr>
        <w:t>2</w:t>
      </w:r>
      <w:r w:rsidR="00AE0D14" w:rsidRPr="00207666">
        <w:rPr>
          <w:sz w:val="24"/>
          <w:szCs w:val="24"/>
        </w:rPr>
        <w:t>6</w:t>
      </w:r>
      <w:r w:rsidR="00A23FB8" w:rsidRPr="00207666">
        <w:rPr>
          <w:sz w:val="24"/>
          <w:szCs w:val="24"/>
        </w:rPr>
        <w:t>-00</w:t>
      </w:r>
      <w:r w:rsidR="00AE0D14" w:rsidRPr="00207666">
        <w:rPr>
          <w:sz w:val="24"/>
          <w:szCs w:val="24"/>
        </w:rPr>
        <w:t>1</w:t>
      </w:r>
      <w:r w:rsidR="005F7A23" w:rsidRPr="00207666">
        <w:rPr>
          <w:sz w:val="24"/>
          <w:szCs w:val="24"/>
        </w:rPr>
        <w:t xml:space="preserve"> </w:t>
      </w:r>
      <w:r w:rsidR="00AE0D14" w:rsidRPr="00207666">
        <w:rPr>
          <w:sz w:val="24"/>
          <w:szCs w:val="24"/>
        </w:rPr>
        <w:t>–</w:t>
      </w:r>
      <w:r w:rsidR="005F7A23" w:rsidRPr="00207666">
        <w:rPr>
          <w:sz w:val="24"/>
          <w:szCs w:val="24"/>
        </w:rPr>
        <w:t xml:space="preserve"> </w:t>
      </w:r>
      <w:r w:rsidR="00AE0D14" w:rsidRPr="00207666">
        <w:rPr>
          <w:sz w:val="24"/>
          <w:szCs w:val="24"/>
        </w:rPr>
        <w:t>R</w:t>
      </w:r>
      <w:r w:rsidR="007D562B" w:rsidRPr="00207666">
        <w:rPr>
          <w:sz w:val="24"/>
          <w:szCs w:val="24"/>
        </w:rPr>
        <w:t xml:space="preserve">egistered </w:t>
      </w:r>
      <w:r w:rsidR="00AE0D14" w:rsidRPr="00207666">
        <w:rPr>
          <w:sz w:val="24"/>
          <w:szCs w:val="24"/>
        </w:rPr>
        <w:t>I</w:t>
      </w:r>
      <w:r w:rsidR="007D562B" w:rsidRPr="00207666">
        <w:rPr>
          <w:sz w:val="24"/>
          <w:szCs w:val="24"/>
        </w:rPr>
        <w:t xml:space="preserve">nvestment </w:t>
      </w:r>
      <w:r w:rsidR="00AE0D14" w:rsidRPr="00207666">
        <w:rPr>
          <w:sz w:val="24"/>
          <w:szCs w:val="24"/>
        </w:rPr>
        <w:t>A</w:t>
      </w:r>
      <w:r w:rsidR="007D562B" w:rsidRPr="00207666">
        <w:rPr>
          <w:sz w:val="24"/>
          <w:szCs w:val="24"/>
        </w:rPr>
        <w:t>dvisor</w:t>
      </w:r>
      <w:r w:rsidR="00AE0D14" w:rsidRPr="00207666">
        <w:rPr>
          <w:sz w:val="24"/>
          <w:szCs w:val="24"/>
        </w:rPr>
        <w:t xml:space="preserve"> Consultant</w:t>
      </w:r>
      <w:r w:rsidR="00BA629C" w:rsidRPr="00207666">
        <w:rPr>
          <w:sz w:val="24"/>
          <w:szCs w:val="24"/>
        </w:rPr>
        <w:t xml:space="preserve"> - 20</w:t>
      </w:r>
      <w:r w:rsidR="00465593" w:rsidRPr="00207666">
        <w:rPr>
          <w:sz w:val="24"/>
          <w:szCs w:val="24"/>
        </w:rPr>
        <w:t>2</w:t>
      </w:r>
      <w:r w:rsidR="00AE0D14" w:rsidRPr="00207666">
        <w:rPr>
          <w:sz w:val="24"/>
          <w:szCs w:val="24"/>
        </w:rPr>
        <w:t>6</w:t>
      </w:r>
    </w:p>
    <w:p w14:paraId="52947630" w14:textId="77777777" w:rsidR="00292081" w:rsidRPr="00207666" w:rsidRDefault="00292081" w:rsidP="00263197">
      <w:pPr>
        <w:rPr>
          <w:sz w:val="24"/>
          <w:szCs w:val="24"/>
        </w:rPr>
      </w:pPr>
    </w:p>
    <w:p w14:paraId="2486E2C3" w14:textId="77777777" w:rsidR="00292081" w:rsidRPr="00207666" w:rsidRDefault="00292081" w:rsidP="00263197">
      <w:pPr>
        <w:rPr>
          <w:sz w:val="24"/>
          <w:szCs w:val="24"/>
        </w:rPr>
      </w:pPr>
    </w:p>
    <w:p w14:paraId="65B6112E" w14:textId="77777777" w:rsidR="001621B7" w:rsidRPr="00207666" w:rsidRDefault="00292081" w:rsidP="00263197">
      <w:pPr>
        <w:rPr>
          <w:sz w:val="24"/>
          <w:szCs w:val="24"/>
        </w:rPr>
      </w:pPr>
      <w:r w:rsidRPr="00207666">
        <w:rPr>
          <w:sz w:val="24"/>
          <w:szCs w:val="24"/>
        </w:rPr>
        <w:t>I</w:t>
      </w:r>
      <w:r w:rsidR="001621B7" w:rsidRPr="00207666">
        <w:rPr>
          <w:sz w:val="24"/>
          <w:szCs w:val="24"/>
        </w:rPr>
        <w:t>ssued by:</w:t>
      </w:r>
    </w:p>
    <w:p w14:paraId="14BDF059" w14:textId="5807D56D" w:rsidR="001621B7" w:rsidRPr="00207666" w:rsidRDefault="005C57C8" w:rsidP="00263197">
      <w:pPr>
        <w:rPr>
          <w:sz w:val="24"/>
          <w:szCs w:val="24"/>
        </w:rPr>
      </w:pPr>
      <w:r>
        <w:rPr>
          <w:sz w:val="24"/>
          <w:szCs w:val="24"/>
        </w:rPr>
        <w:pict w14:anchorId="50E2D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y529 logo" style="width:330.65pt;height:107.65pt">
            <v:imagedata r:id="rId8" o:title="my529_logo"/>
          </v:shape>
        </w:pict>
      </w:r>
    </w:p>
    <w:p w14:paraId="55BA499E" w14:textId="775ADA0C" w:rsidR="001621B7" w:rsidRPr="00207666" w:rsidRDefault="001621B7" w:rsidP="00572645">
      <w:pPr>
        <w:tabs>
          <w:tab w:val="left" w:pos="1260"/>
        </w:tabs>
        <w:rPr>
          <w:sz w:val="24"/>
          <w:szCs w:val="24"/>
        </w:rPr>
      </w:pPr>
      <w:r w:rsidRPr="00207666">
        <w:rPr>
          <w:b/>
          <w:sz w:val="24"/>
          <w:szCs w:val="24"/>
        </w:rPr>
        <w:t>Due Date:</w:t>
      </w:r>
      <w:r w:rsidRPr="00207666">
        <w:rPr>
          <w:sz w:val="24"/>
          <w:szCs w:val="24"/>
        </w:rPr>
        <w:t xml:space="preserve"> </w:t>
      </w:r>
      <w:r w:rsidR="00153C8B" w:rsidRPr="00207666">
        <w:rPr>
          <w:sz w:val="24"/>
          <w:szCs w:val="24"/>
        </w:rPr>
        <w:tab/>
      </w:r>
      <w:r w:rsidR="00A527C8" w:rsidRPr="00207666">
        <w:rPr>
          <w:sz w:val="24"/>
          <w:szCs w:val="24"/>
        </w:rPr>
        <w:t>July 1</w:t>
      </w:r>
      <w:r w:rsidR="002D6520" w:rsidRPr="00207666">
        <w:rPr>
          <w:sz w:val="24"/>
          <w:szCs w:val="24"/>
        </w:rPr>
        <w:t>7</w:t>
      </w:r>
      <w:r w:rsidR="00CF2763" w:rsidRPr="00207666">
        <w:rPr>
          <w:sz w:val="24"/>
          <w:szCs w:val="24"/>
        </w:rPr>
        <w:t>,</w:t>
      </w:r>
      <w:r w:rsidR="009E250F" w:rsidRPr="00207666">
        <w:rPr>
          <w:sz w:val="24"/>
          <w:szCs w:val="24"/>
        </w:rPr>
        <w:t xml:space="preserve"> 20</w:t>
      </w:r>
      <w:r w:rsidR="00465593" w:rsidRPr="00207666">
        <w:rPr>
          <w:sz w:val="24"/>
          <w:szCs w:val="24"/>
        </w:rPr>
        <w:t>2</w:t>
      </w:r>
      <w:r w:rsidR="00AE0D14" w:rsidRPr="00207666">
        <w:rPr>
          <w:sz w:val="24"/>
          <w:szCs w:val="24"/>
        </w:rPr>
        <w:t>6</w:t>
      </w:r>
      <w:r w:rsidR="008430CD" w:rsidRPr="00207666">
        <w:rPr>
          <w:sz w:val="24"/>
          <w:szCs w:val="24"/>
        </w:rPr>
        <w:t xml:space="preserve"> (5</w:t>
      </w:r>
      <w:r w:rsidR="00657D83" w:rsidRPr="00207666">
        <w:rPr>
          <w:sz w:val="24"/>
          <w:szCs w:val="24"/>
        </w:rPr>
        <w:t>:00 p.m. Mountain Time)</w:t>
      </w:r>
    </w:p>
    <w:p w14:paraId="66A71095" w14:textId="77777777" w:rsidR="00AD7540" w:rsidRPr="00207666" w:rsidRDefault="00AD7540" w:rsidP="00263197">
      <w:pPr>
        <w:rPr>
          <w:sz w:val="24"/>
          <w:szCs w:val="24"/>
        </w:rPr>
      </w:pPr>
    </w:p>
    <w:p w14:paraId="32340A55" w14:textId="77777777" w:rsidR="00AD7540" w:rsidRPr="00207666" w:rsidRDefault="00AD7540" w:rsidP="00263197">
      <w:pPr>
        <w:rPr>
          <w:sz w:val="24"/>
          <w:szCs w:val="24"/>
        </w:rPr>
        <w:sectPr w:rsidR="00AD7540" w:rsidRPr="00207666" w:rsidSect="00F877D6">
          <w:headerReference w:type="first" r:id="rId9"/>
          <w:pgSz w:w="12240" w:h="15840"/>
          <w:pgMar w:top="1440" w:right="1440" w:bottom="1440" w:left="1440" w:header="720" w:footer="720" w:gutter="0"/>
          <w:cols w:space="720"/>
          <w:docGrid w:linePitch="360"/>
        </w:sectPr>
      </w:pPr>
    </w:p>
    <w:p w14:paraId="117D2F6E" w14:textId="77777777" w:rsidR="000C3CCA" w:rsidRPr="00207666" w:rsidRDefault="001E49AF" w:rsidP="00412726">
      <w:pPr>
        <w:pStyle w:val="Heading1"/>
        <w:rPr>
          <w:szCs w:val="24"/>
        </w:rPr>
      </w:pPr>
      <w:bookmarkStart w:id="0" w:name="_Toc482953586"/>
      <w:r w:rsidRPr="00207666">
        <w:rPr>
          <w:szCs w:val="24"/>
        </w:rPr>
        <w:lastRenderedPageBreak/>
        <w:t>Part A</w:t>
      </w:r>
      <w:r w:rsidR="00572645" w:rsidRPr="00207666">
        <w:rPr>
          <w:szCs w:val="24"/>
        </w:rPr>
        <w:tab/>
      </w:r>
      <w:r w:rsidR="002A6E88" w:rsidRPr="00207666">
        <w:rPr>
          <w:szCs w:val="24"/>
        </w:rPr>
        <w:t>Overview</w:t>
      </w:r>
      <w:r w:rsidR="00A52C4F" w:rsidRPr="00207666">
        <w:rPr>
          <w:szCs w:val="24"/>
        </w:rPr>
        <w:t>, Scope of Work and Instructions</w:t>
      </w:r>
      <w:bookmarkEnd w:id="0"/>
    </w:p>
    <w:p w14:paraId="0A914C8E" w14:textId="77777777" w:rsidR="001564B9" w:rsidRPr="00207666" w:rsidRDefault="001564B9" w:rsidP="001564B9">
      <w:pPr>
        <w:pStyle w:val="Heading5"/>
        <w:rPr>
          <w:sz w:val="24"/>
          <w:szCs w:val="24"/>
        </w:rPr>
      </w:pPr>
      <w:r w:rsidRPr="00207666">
        <w:rPr>
          <w:sz w:val="24"/>
          <w:szCs w:val="24"/>
        </w:rPr>
        <w:t>Section</w:t>
      </w:r>
    </w:p>
    <w:p w14:paraId="0332A2E8" w14:textId="77777777" w:rsidR="00270DA4" w:rsidRPr="00207666" w:rsidRDefault="00270DA4" w:rsidP="00270DA4">
      <w:pPr>
        <w:pStyle w:val="Heading2"/>
        <w:rPr>
          <w:color w:val="auto"/>
          <w:sz w:val="24"/>
          <w:szCs w:val="24"/>
        </w:rPr>
      </w:pPr>
      <w:bookmarkStart w:id="1" w:name="_Toc370903335"/>
      <w:bookmarkStart w:id="2" w:name="_Toc482953587"/>
      <w:bookmarkStart w:id="3" w:name="_Toc368042396"/>
      <w:r w:rsidRPr="00207666">
        <w:rPr>
          <w:color w:val="auto"/>
          <w:sz w:val="24"/>
          <w:szCs w:val="24"/>
        </w:rPr>
        <w:t xml:space="preserve">1.0 </w:t>
      </w:r>
      <w:r w:rsidRPr="00207666">
        <w:rPr>
          <w:color w:val="auto"/>
          <w:sz w:val="24"/>
          <w:szCs w:val="24"/>
        </w:rPr>
        <w:tab/>
      </w:r>
      <w:r w:rsidR="00A52C4F" w:rsidRPr="00207666">
        <w:rPr>
          <w:color w:val="auto"/>
          <w:sz w:val="24"/>
          <w:szCs w:val="24"/>
        </w:rPr>
        <w:t>Introduction to Request for Proposal</w:t>
      </w:r>
      <w:r w:rsidRPr="00207666">
        <w:rPr>
          <w:color w:val="auto"/>
          <w:sz w:val="24"/>
          <w:szCs w:val="24"/>
        </w:rPr>
        <w:t xml:space="preserve"> </w:t>
      </w:r>
      <w:r w:rsidR="00A52C4F" w:rsidRPr="00207666">
        <w:rPr>
          <w:color w:val="auto"/>
          <w:sz w:val="24"/>
          <w:szCs w:val="24"/>
        </w:rPr>
        <w:t>(</w:t>
      </w:r>
      <w:r w:rsidRPr="00207666">
        <w:rPr>
          <w:color w:val="auto"/>
          <w:sz w:val="24"/>
          <w:szCs w:val="24"/>
        </w:rPr>
        <w:t>RFP</w:t>
      </w:r>
      <w:bookmarkEnd w:id="1"/>
      <w:r w:rsidR="00A52C4F" w:rsidRPr="00207666">
        <w:rPr>
          <w:color w:val="auto"/>
          <w:sz w:val="24"/>
          <w:szCs w:val="24"/>
        </w:rPr>
        <w:t>)</w:t>
      </w:r>
      <w:bookmarkEnd w:id="2"/>
    </w:p>
    <w:p w14:paraId="48A03E0D" w14:textId="77777777" w:rsidR="00270DA4" w:rsidRPr="00207666" w:rsidRDefault="00270DA4" w:rsidP="00270DA4">
      <w:pPr>
        <w:pStyle w:val="Heading3"/>
        <w:rPr>
          <w:rFonts w:cstheme="majorHAnsi"/>
          <w:color w:val="000000"/>
          <w:sz w:val="24"/>
          <w:szCs w:val="24"/>
        </w:rPr>
      </w:pPr>
      <w:bookmarkStart w:id="4" w:name="_Toc370903336"/>
      <w:bookmarkStart w:id="5" w:name="_Toc482953588"/>
      <w:r w:rsidRPr="00207666">
        <w:rPr>
          <w:rFonts w:cstheme="majorHAnsi"/>
          <w:sz w:val="24"/>
          <w:szCs w:val="24"/>
        </w:rPr>
        <w:t>1.1</w:t>
      </w:r>
      <w:r w:rsidRPr="00207666">
        <w:rPr>
          <w:rFonts w:cstheme="majorHAnsi"/>
          <w:sz w:val="24"/>
          <w:szCs w:val="24"/>
        </w:rPr>
        <w:tab/>
        <w:t>Definitions</w:t>
      </w:r>
      <w:bookmarkEnd w:id="4"/>
      <w:bookmarkEnd w:id="5"/>
      <w:r w:rsidRPr="00207666">
        <w:rPr>
          <w:rFonts w:cstheme="majorHAnsi"/>
          <w:color w:val="000000"/>
          <w:sz w:val="24"/>
          <w:szCs w:val="24"/>
        </w:rPr>
        <w:fldChar w:fldCharType="begin"/>
      </w:r>
      <w:r w:rsidRPr="00207666">
        <w:rPr>
          <w:rFonts w:cstheme="majorHAnsi"/>
          <w:sz w:val="24"/>
          <w:szCs w:val="24"/>
        </w:rPr>
        <w:instrText xml:space="preserve"> XE "1.01</w:instrText>
      </w:r>
      <w:r w:rsidRPr="00207666">
        <w:rPr>
          <w:rFonts w:cstheme="majorHAnsi"/>
          <w:sz w:val="24"/>
          <w:szCs w:val="24"/>
        </w:rPr>
        <w:tab/>
      </w:r>
      <w:r w:rsidRPr="00207666">
        <w:rPr>
          <w:rFonts w:cstheme="majorHAnsi"/>
          <w:color w:val="000000"/>
          <w:sz w:val="24"/>
          <w:szCs w:val="24"/>
        </w:rPr>
        <w:instrText>Statement of Purpose</w:instrText>
      </w:r>
      <w:r w:rsidRPr="00207666">
        <w:rPr>
          <w:rFonts w:cstheme="majorHAnsi"/>
          <w:sz w:val="24"/>
          <w:szCs w:val="24"/>
        </w:rPr>
        <w:instrText xml:space="preserve">" </w:instrText>
      </w:r>
      <w:r w:rsidRPr="00207666">
        <w:rPr>
          <w:rFonts w:cstheme="majorHAnsi"/>
          <w:color w:val="000000"/>
          <w:sz w:val="24"/>
          <w:szCs w:val="24"/>
        </w:rPr>
        <w:fldChar w:fldCharType="end"/>
      </w:r>
    </w:p>
    <w:p w14:paraId="4679532A" w14:textId="0389A6B4" w:rsidR="00C001A3" w:rsidRPr="00207666" w:rsidRDefault="00270DA4" w:rsidP="00C001A3">
      <w:pPr>
        <w:pStyle w:val="BodyText"/>
        <w:rPr>
          <w:rFonts w:cstheme="minorHAnsi"/>
          <w:sz w:val="24"/>
          <w:szCs w:val="24"/>
        </w:rPr>
      </w:pPr>
      <w:r w:rsidRPr="00207666">
        <w:rPr>
          <w:rFonts w:cstheme="minorHAnsi"/>
          <w:sz w:val="24"/>
          <w:szCs w:val="24"/>
        </w:rPr>
        <w:t>As used in this RFP</w:t>
      </w:r>
      <w:r w:rsidR="006D23F6" w:rsidRPr="00207666">
        <w:rPr>
          <w:rFonts w:cstheme="minorHAnsi"/>
          <w:sz w:val="24"/>
          <w:szCs w:val="24"/>
        </w:rPr>
        <w:t xml:space="preserve">, </w:t>
      </w:r>
      <w:r w:rsidRPr="00207666">
        <w:rPr>
          <w:rFonts w:cstheme="minorHAnsi"/>
          <w:sz w:val="24"/>
          <w:szCs w:val="24"/>
        </w:rPr>
        <w:t xml:space="preserve">“RFP” means this Request for Proposals to </w:t>
      </w:r>
      <w:r w:rsidR="006D23F6" w:rsidRPr="00207666">
        <w:rPr>
          <w:rFonts w:cstheme="minorHAnsi"/>
          <w:sz w:val="24"/>
          <w:szCs w:val="24"/>
        </w:rPr>
        <w:t>my529</w:t>
      </w:r>
      <w:r w:rsidRPr="00207666">
        <w:rPr>
          <w:rFonts w:cstheme="minorHAnsi"/>
          <w:sz w:val="24"/>
          <w:szCs w:val="24"/>
        </w:rPr>
        <w:t xml:space="preserve"> (i.e., </w:t>
      </w:r>
      <w:r w:rsidR="002706AF" w:rsidRPr="00207666">
        <w:rPr>
          <w:rFonts w:cstheme="minorHAnsi"/>
          <w:sz w:val="24"/>
          <w:szCs w:val="24"/>
        </w:rPr>
        <w:t xml:space="preserve">RFP No. </w:t>
      </w:r>
      <w:r w:rsidR="00CB0CD2" w:rsidRPr="00207666">
        <w:rPr>
          <w:rFonts w:cstheme="minorHAnsi"/>
          <w:sz w:val="24"/>
          <w:szCs w:val="24"/>
        </w:rPr>
        <w:t>2</w:t>
      </w:r>
      <w:r w:rsidR="00AE0D14" w:rsidRPr="00207666">
        <w:rPr>
          <w:rFonts w:cstheme="minorHAnsi"/>
          <w:sz w:val="24"/>
          <w:szCs w:val="24"/>
        </w:rPr>
        <w:t>6</w:t>
      </w:r>
      <w:r w:rsidR="0083251C" w:rsidRPr="00207666">
        <w:rPr>
          <w:rFonts w:cstheme="minorHAnsi"/>
          <w:sz w:val="24"/>
          <w:szCs w:val="24"/>
        </w:rPr>
        <w:t>-00</w:t>
      </w:r>
      <w:r w:rsidR="00AE0D14" w:rsidRPr="00207666">
        <w:rPr>
          <w:rFonts w:cstheme="minorHAnsi"/>
          <w:sz w:val="24"/>
          <w:szCs w:val="24"/>
        </w:rPr>
        <w:t>1</w:t>
      </w:r>
      <w:r w:rsidR="005F7A23" w:rsidRPr="00207666">
        <w:rPr>
          <w:rFonts w:cstheme="minorHAnsi"/>
          <w:sz w:val="24"/>
          <w:szCs w:val="24"/>
        </w:rPr>
        <w:t xml:space="preserve"> – </w:t>
      </w:r>
      <w:r w:rsidR="00AE0D14" w:rsidRPr="00207666">
        <w:rPr>
          <w:rFonts w:cstheme="minorHAnsi"/>
          <w:sz w:val="24"/>
          <w:szCs w:val="24"/>
        </w:rPr>
        <w:t>R</w:t>
      </w:r>
      <w:r w:rsidR="007D562B" w:rsidRPr="00207666">
        <w:rPr>
          <w:rFonts w:cstheme="minorHAnsi"/>
          <w:sz w:val="24"/>
          <w:szCs w:val="24"/>
        </w:rPr>
        <w:t xml:space="preserve">egistered </w:t>
      </w:r>
      <w:r w:rsidR="00AE0D14" w:rsidRPr="00207666">
        <w:rPr>
          <w:rFonts w:cstheme="minorHAnsi"/>
          <w:sz w:val="24"/>
          <w:szCs w:val="24"/>
        </w:rPr>
        <w:t>I</w:t>
      </w:r>
      <w:r w:rsidR="007D562B" w:rsidRPr="00207666">
        <w:rPr>
          <w:rFonts w:cstheme="minorHAnsi"/>
          <w:sz w:val="24"/>
          <w:szCs w:val="24"/>
        </w:rPr>
        <w:t xml:space="preserve">nvestment </w:t>
      </w:r>
      <w:r w:rsidR="00AE0D14" w:rsidRPr="00207666">
        <w:rPr>
          <w:rFonts w:cstheme="minorHAnsi"/>
          <w:sz w:val="24"/>
          <w:szCs w:val="24"/>
        </w:rPr>
        <w:t>A</w:t>
      </w:r>
      <w:r w:rsidR="007D562B" w:rsidRPr="00207666">
        <w:rPr>
          <w:rFonts w:cstheme="minorHAnsi"/>
          <w:sz w:val="24"/>
          <w:szCs w:val="24"/>
        </w:rPr>
        <w:t>dvisor</w:t>
      </w:r>
      <w:r w:rsidR="00AE0D14" w:rsidRPr="00207666">
        <w:rPr>
          <w:rFonts w:cstheme="minorHAnsi"/>
          <w:sz w:val="24"/>
          <w:szCs w:val="24"/>
        </w:rPr>
        <w:t xml:space="preserve"> Consultant </w:t>
      </w:r>
      <w:r w:rsidR="002706AF" w:rsidRPr="00207666">
        <w:rPr>
          <w:rFonts w:cstheme="minorHAnsi"/>
          <w:sz w:val="24"/>
          <w:szCs w:val="24"/>
        </w:rPr>
        <w:t>- 20</w:t>
      </w:r>
      <w:r w:rsidR="00CB0CD2" w:rsidRPr="00207666">
        <w:rPr>
          <w:rFonts w:cstheme="minorHAnsi"/>
          <w:sz w:val="24"/>
          <w:szCs w:val="24"/>
        </w:rPr>
        <w:t>2</w:t>
      </w:r>
      <w:r w:rsidR="00AE0D14" w:rsidRPr="00207666">
        <w:rPr>
          <w:rFonts w:cstheme="minorHAnsi"/>
          <w:sz w:val="24"/>
          <w:szCs w:val="24"/>
        </w:rPr>
        <w:t>6</w:t>
      </w:r>
      <w:r w:rsidRPr="00207666">
        <w:rPr>
          <w:rFonts w:cstheme="minorHAnsi"/>
          <w:sz w:val="24"/>
          <w:szCs w:val="24"/>
        </w:rPr>
        <w:t>)</w:t>
      </w:r>
      <w:r w:rsidR="009B30E1" w:rsidRPr="00207666">
        <w:rPr>
          <w:rFonts w:cstheme="minorHAnsi"/>
          <w:sz w:val="24"/>
          <w:szCs w:val="24"/>
        </w:rPr>
        <w:t>.</w:t>
      </w:r>
    </w:p>
    <w:p w14:paraId="377845F4" w14:textId="77777777" w:rsidR="00A52C4F" w:rsidRPr="00207666" w:rsidRDefault="00A52C4F" w:rsidP="00A52C4F">
      <w:pPr>
        <w:pStyle w:val="Heading3"/>
        <w:rPr>
          <w:rFonts w:cstheme="majorHAnsi"/>
          <w:sz w:val="24"/>
          <w:szCs w:val="24"/>
        </w:rPr>
      </w:pPr>
      <w:bookmarkStart w:id="6" w:name="_Toc482953589"/>
      <w:bookmarkStart w:id="7" w:name="_Toc193180699"/>
      <w:bookmarkStart w:id="8" w:name="_Toc193185214"/>
      <w:bookmarkStart w:id="9" w:name="_Toc210713223"/>
      <w:bookmarkStart w:id="10" w:name="_Toc370903337"/>
      <w:r w:rsidRPr="00207666">
        <w:rPr>
          <w:rFonts w:cstheme="majorHAnsi"/>
          <w:sz w:val="24"/>
          <w:szCs w:val="24"/>
        </w:rPr>
        <w:t>1.2</w:t>
      </w:r>
      <w:r w:rsidRPr="00207666">
        <w:rPr>
          <w:rFonts w:cstheme="majorHAnsi"/>
          <w:sz w:val="24"/>
          <w:szCs w:val="24"/>
        </w:rPr>
        <w:tab/>
      </w:r>
      <w:r w:rsidR="006D23F6" w:rsidRPr="00207666">
        <w:rPr>
          <w:rFonts w:cstheme="majorHAnsi"/>
          <w:sz w:val="24"/>
          <w:szCs w:val="24"/>
        </w:rPr>
        <w:t xml:space="preserve">my529 </w:t>
      </w:r>
      <w:r w:rsidRPr="00207666">
        <w:rPr>
          <w:rFonts w:cstheme="majorHAnsi"/>
          <w:sz w:val="24"/>
          <w:szCs w:val="24"/>
        </w:rPr>
        <w:t>Background Information</w:t>
      </w:r>
      <w:bookmarkEnd w:id="6"/>
      <w:r w:rsidRPr="00207666">
        <w:rPr>
          <w:rFonts w:cstheme="majorHAnsi"/>
          <w:sz w:val="24"/>
          <w:szCs w:val="24"/>
        </w:rPr>
        <w:fldChar w:fldCharType="begin"/>
      </w:r>
      <w:r w:rsidRPr="00207666">
        <w:rPr>
          <w:rFonts w:cstheme="majorHAnsi"/>
          <w:sz w:val="24"/>
          <w:szCs w:val="24"/>
        </w:rPr>
        <w:instrText xml:space="preserve"> XE "1.02</w:instrText>
      </w:r>
      <w:r w:rsidRPr="00207666">
        <w:rPr>
          <w:rFonts w:cstheme="majorHAnsi"/>
          <w:sz w:val="24"/>
          <w:szCs w:val="24"/>
        </w:rPr>
        <w:tab/>
        <w:instrText xml:space="preserve">Background Information" </w:instrText>
      </w:r>
      <w:r w:rsidRPr="00207666">
        <w:rPr>
          <w:rFonts w:cstheme="majorHAnsi"/>
          <w:sz w:val="24"/>
          <w:szCs w:val="24"/>
        </w:rPr>
        <w:fldChar w:fldCharType="end"/>
      </w:r>
    </w:p>
    <w:p w14:paraId="1C20775C" w14:textId="22DF8E42" w:rsidR="00193E7F" w:rsidRPr="00207666" w:rsidRDefault="00193E7F" w:rsidP="0090208B">
      <w:pPr>
        <w:pStyle w:val="BodyText"/>
        <w:rPr>
          <w:rFonts w:asciiTheme="majorHAnsi" w:hAnsiTheme="majorHAnsi" w:cstheme="minorHAnsi"/>
          <w:sz w:val="24"/>
          <w:szCs w:val="24"/>
        </w:rPr>
      </w:pPr>
      <w:bookmarkStart w:id="11" w:name="_Toc482953590"/>
      <w:r w:rsidRPr="00207666">
        <w:rPr>
          <w:rFonts w:asciiTheme="majorHAnsi" w:hAnsiTheme="majorHAnsi" w:cstheme="minorHAnsi"/>
          <w:sz w:val="24"/>
          <w:szCs w:val="24"/>
        </w:rPr>
        <w:t xml:space="preserve">The Utah Educational Savings Plan </w:t>
      </w:r>
      <w:r w:rsidR="00795795" w:rsidRPr="00207666">
        <w:rPr>
          <w:rFonts w:asciiTheme="majorHAnsi" w:hAnsiTheme="majorHAnsi" w:cstheme="minorHAnsi"/>
          <w:sz w:val="24"/>
          <w:szCs w:val="24"/>
        </w:rPr>
        <w:t xml:space="preserve">dba my529 </w:t>
      </w:r>
      <w:r w:rsidRPr="00207666">
        <w:rPr>
          <w:rFonts w:asciiTheme="majorHAnsi" w:hAnsiTheme="majorHAnsi" w:cstheme="minorHAnsi"/>
          <w:sz w:val="24"/>
          <w:szCs w:val="24"/>
        </w:rPr>
        <w:t>(</w:t>
      </w:r>
      <w:r w:rsidR="00795795" w:rsidRPr="00207666">
        <w:rPr>
          <w:rFonts w:asciiTheme="majorHAnsi" w:hAnsiTheme="majorHAnsi" w:cstheme="minorHAnsi"/>
          <w:sz w:val="24"/>
          <w:szCs w:val="24"/>
        </w:rPr>
        <w:t>my529</w:t>
      </w:r>
      <w:r w:rsidRPr="00207666">
        <w:rPr>
          <w:rFonts w:asciiTheme="majorHAnsi" w:hAnsiTheme="majorHAnsi" w:cstheme="minorHAnsi"/>
          <w:sz w:val="24"/>
          <w:szCs w:val="24"/>
        </w:rPr>
        <w:t xml:space="preserve">) was established by the Utah State Legislature as a nonprofit, self-supporting agency that administers </w:t>
      </w:r>
      <w:proofErr w:type="gramStart"/>
      <w:r w:rsidRPr="00207666">
        <w:rPr>
          <w:rFonts w:asciiTheme="majorHAnsi" w:hAnsiTheme="majorHAnsi" w:cstheme="minorHAnsi"/>
          <w:sz w:val="24"/>
          <w:szCs w:val="24"/>
        </w:rPr>
        <w:t>a public</w:t>
      </w:r>
      <w:proofErr w:type="gramEnd"/>
      <w:r w:rsidRPr="00207666">
        <w:rPr>
          <w:rFonts w:asciiTheme="majorHAnsi" w:hAnsiTheme="majorHAnsi" w:cstheme="minorHAnsi"/>
          <w:sz w:val="24"/>
          <w:szCs w:val="24"/>
        </w:rPr>
        <w:t xml:space="preserve"> trust. The 529 plan offered by my529 is designed to comply with Section 529 of the Internal Revenue Code of 1986, as amended. </w:t>
      </w:r>
    </w:p>
    <w:p w14:paraId="248FD678" w14:textId="6359A558" w:rsidR="00193E7F" w:rsidRPr="00207666" w:rsidRDefault="00193E7F" w:rsidP="0090208B">
      <w:pPr>
        <w:pStyle w:val="BodyText"/>
        <w:rPr>
          <w:rFonts w:asciiTheme="majorHAnsi" w:hAnsiTheme="majorHAnsi" w:cstheme="minorHAnsi"/>
          <w:sz w:val="24"/>
          <w:szCs w:val="24"/>
        </w:rPr>
      </w:pPr>
      <w:r w:rsidRPr="00207666">
        <w:rPr>
          <w:rFonts w:asciiTheme="majorHAnsi" w:hAnsiTheme="majorHAnsi" w:cstheme="minorHAnsi"/>
          <w:sz w:val="24"/>
          <w:szCs w:val="24"/>
        </w:rPr>
        <w:t xml:space="preserve">As of </w:t>
      </w:r>
      <w:r w:rsidR="002E347C" w:rsidRPr="00207666">
        <w:rPr>
          <w:rFonts w:asciiTheme="majorHAnsi" w:hAnsiTheme="majorHAnsi" w:cstheme="minorHAnsi"/>
          <w:sz w:val="24"/>
          <w:szCs w:val="24"/>
        </w:rPr>
        <w:t xml:space="preserve">June </w:t>
      </w:r>
      <w:r w:rsidR="00AE0D14" w:rsidRPr="00207666">
        <w:rPr>
          <w:rFonts w:asciiTheme="majorHAnsi" w:hAnsiTheme="majorHAnsi" w:cstheme="minorHAnsi"/>
          <w:sz w:val="24"/>
          <w:szCs w:val="24"/>
        </w:rPr>
        <w:t>1, 2026</w:t>
      </w:r>
      <w:r w:rsidRPr="00207666">
        <w:rPr>
          <w:rFonts w:asciiTheme="majorHAnsi" w:hAnsiTheme="majorHAnsi" w:cstheme="minorHAnsi"/>
          <w:sz w:val="24"/>
          <w:szCs w:val="24"/>
        </w:rPr>
        <w:t xml:space="preserve">, my529 had more than </w:t>
      </w:r>
      <w:r w:rsidR="002E347C" w:rsidRPr="00207666">
        <w:rPr>
          <w:rFonts w:asciiTheme="majorHAnsi" w:hAnsiTheme="majorHAnsi" w:cstheme="minorHAnsi"/>
          <w:sz w:val="24"/>
          <w:szCs w:val="24"/>
        </w:rPr>
        <w:t>650</w:t>
      </w:r>
      <w:r w:rsidR="00AE0D14" w:rsidRPr="00207666">
        <w:rPr>
          <w:rFonts w:asciiTheme="majorHAnsi" w:hAnsiTheme="majorHAnsi" w:cstheme="minorHAnsi"/>
          <w:sz w:val="24"/>
          <w:szCs w:val="24"/>
        </w:rPr>
        <w:t>,000</w:t>
      </w:r>
      <w:r w:rsidR="00201FD1" w:rsidRPr="00207666">
        <w:rPr>
          <w:rFonts w:asciiTheme="majorHAnsi" w:hAnsiTheme="majorHAnsi" w:cstheme="minorHAnsi"/>
          <w:sz w:val="24"/>
          <w:szCs w:val="24"/>
        </w:rPr>
        <w:t xml:space="preserve"> accounts and more than $</w:t>
      </w:r>
      <w:r w:rsidR="002E347C" w:rsidRPr="00207666">
        <w:rPr>
          <w:rFonts w:asciiTheme="majorHAnsi" w:hAnsiTheme="majorHAnsi" w:cstheme="minorHAnsi"/>
          <w:sz w:val="24"/>
          <w:szCs w:val="24"/>
        </w:rPr>
        <w:t>3</w:t>
      </w:r>
      <w:r w:rsidR="00B31B01" w:rsidRPr="00207666">
        <w:rPr>
          <w:rFonts w:asciiTheme="majorHAnsi" w:hAnsiTheme="majorHAnsi" w:cstheme="minorHAnsi"/>
          <w:sz w:val="24"/>
          <w:szCs w:val="24"/>
        </w:rPr>
        <w:t>2</w:t>
      </w:r>
      <w:r w:rsidR="002E347C" w:rsidRPr="00207666">
        <w:rPr>
          <w:rFonts w:asciiTheme="majorHAnsi" w:hAnsiTheme="majorHAnsi" w:cstheme="minorHAnsi"/>
          <w:sz w:val="24"/>
          <w:szCs w:val="24"/>
        </w:rPr>
        <w:t xml:space="preserve"> </w:t>
      </w:r>
      <w:r w:rsidRPr="00207666">
        <w:rPr>
          <w:rFonts w:asciiTheme="majorHAnsi" w:hAnsiTheme="majorHAnsi" w:cstheme="minorHAnsi"/>
          <w:sz w:val="24"/>
          <w:szCs w:val="24"/>
        </w:rPr>
        <w:t xml:space="preserve">billion in assets under management. my529 offers </w:t>
      </w:r>
      <w:r w:rsidR="00BC2778" w:rsidRPr="00207666">
        <w:rPr>
          <w:rFonts w:asciiTheme="majorHAnsi" w:hAnsiTheme="majorHAnsi" w:cstheme="minorHAnsi"/>
          <w:sz w:val="24"/>
          <w:szCs w:val="24"/>
        </w:rPr>
        <w:t xml:space="preserve">10 static investment options, </w:t>
      </w:r>
      <w:r w:rsidR="00AA25F2" w:rsidRPr="00207666">
        <w:rPr>
          <w:rFonts w:asciiTheme="majorHAnsi" w:hAnsiTheme="majorHAnsi" w:cstheme="minorHAnsi"/>
          <w:sz w:val="24"/>
          <w:szCs w:val="24"/>
        </w:rPr>
        <w:t>a</w:t>
      </w:r>
      <w:r w:rsidR="00BC2778" w:rsidRPr="00207666">
        <w:rPr>
          <w:rFonts w:asciiTheme="majorHAnsi" w:hAnsiTheme="majorHAnsi" w:cstheme="minorHAnsi"/>
          <w:sz w:val="24"/>
          <w:szCs w:val="24"/>
        </w:rPr>
        <w:t xml:space="preserve"> target enrollment date investment option</w:t>
      </w:r>
      <w:r w:rsidR="00AA25F2" w:rsidRPr="00207666">
        <w:rPr>
          <w:rFonts w:asciiTheme="majorHAnsi" w:hAnsiTheme="majorHAnsi" w:cstheme="minorHAnsi"/>
          <w:sz w:val="24"/>
          <w:szCs w:val="24"/>
        </w:rPr>
        <w:t xml:space="preserve"> with a series of 12 portfolios</w:t>
      </w:r>
      <w:r w:rsidR="00BC2778" w:rsidRPr="00207666">
        <w:rPr>
          <w:rFonts w:asciiTheme="majorHAnsi" w:hAnsiTheme="majorHAnsi" w:cstheme="minorHAnsi"/>
          <w:sz w:val="24"/>
          <w:szCs w:val="24"/>
        </w:rPr>
        <w:t xml:space="preserve">, and </w:t>
      </w:r>
      <w:r w:rsidR="00AA25F2" w:rsidRPr="00207666">
        <w:rPr>
          <w:rFonts w:asciiTheme="majorHAnsi" w:hAnsiTheme="majorHAnsi" w:cstheme="minorHAnsi"/>
          <w:sz w:val="24"/>
          <w:szCs w:val="24"/>
        </w:rPr>
        <w:t>2</w:t>
      </w:r>
      <w:r w:rsidR="00BC2778" w:rsidRPr="00207666">
        <w:rPr>
          <w:rFonts w:asciiTheme="majorHAnsi" w:hAnsiTheme="majorHAnsi" w:cstheme="minorHAnsi"/>
          <w:sz w:val="24"/>
          <w:szCs w:val="24"/>
        </w:rPr>
        <w:t xml:space="preserve"> customized i</w:t>
      </w:r>
      <w:r w:rsidRPr="00207666">
        <w:rPr>
          <w:rFonts w:asciiTheme="majorHAnsi" w:hAnsiTheme="majorHAnsi" w:cstheme="minorHAnsi"/>
          <w:sz w:val="24"/>
          <w:szCs w:val="24"/>
        </w:rPr>
        <w:t xml:space="preserve">nvestment options with </w:t>
      </w:r>
      <w:r w:rsidR="00F21A80" w:rsidRPr="00207666">
        <w:rPr>
          <w:rFonts w:asciiTheme="majorHAnsi" w:hAnsiTheme="majorHAnsi" w:cstheme="minorHAnsi"/>
          <w:sz w:val="24"/>
          <w:szCs w:val="24"/>
        </w:rPr>
        <w:t>31</w:t>
      </w:r>
      <w:r w:rsidR="003C24C2" w:rsidRPr="00207666">
        <w:rPr>
          <w:rFonts w:asciiTheme="majorHAnsi" w:hAnsiTheme="majorHAnsi" w:cstheme="minorHAnsi"/>
          <w:sz w:val="24"/>
          <w:szCs w:val="24"/>
        </w:rPr>
        <w:t xml:space="preserve"> </w:t>
      </w:r>
      <w:r w:rsidRPr="00207666">
        <w:rPr>
          <w:rFonts w:asciiTheme="majorHAnsi" w:hAnsiTheme="majorHAnsi" w:cstheme="minorHAnsi"/>
          <w:sz w:val="24"/>
          <w:szCs w:val="24"/>
        </w:rPr>
        <w:t xml:space="preserve">underlying investments in mutual funds managed by Vanguard®, Dimensional Fund Advisors, FDIC-insured account held in trust by my529 with Sallie Mae Bank and U.S. Bank, </w:t>
      </w:r>
      <w:r w:rsidR="000673FE" w:rsidRPr="00207666">
        <w:rPr>
          <w:rFonts w:asciiTheme="majorHAnsi" w:hAnsiTheme="majorHAnsi" w:cstheme="minorHAnsi"/>
          <w:sz w:val="24"/>
          <w:szCs w:val="24"/>
        </w:rPr>
        <w:t>and a s</w:t>
      </w:r>
      <w:r w:rsidRPr="00207666">
        <w:rPr>
          <w:rFonts w:asciiTheme="majorHAnsi" w:hAnsiTheme="majorHAnsi" w:cstheme="minorHAnsi"/>
          <w:sz w:val="24"/>
          <w:szCs w:val="24"/>
        </w:rPr>
        <w:t xml:space="preserve">table </w:t>
      </w:r>
      <w:r w:rsidR="000673FE" w:rsidRPr="00207666">
        <w:rPr>
          <w:rFonts w:asciiTheme="majorHAnsi" w:hAnsiTheme="majorHAnsi" w:cstheme="minorHAnsi"/>
          <w:sz w:val="24"/>
          <w:szCs w:val="24"/>
        </w:rPr>
        <w:t>v</w:t>
      </w:r>
      <w:r w:rsidRPr="00207666">
        <w:rPr>
          <w:rFonts w:asciiTheme="majorHAnsi" w:hAnsiTheme="majorHAnsi" w:cstheme="minorHAnsi"/>
          <w:sz w:val="24"/>
          <w:szCs w:val="24"/>
        </w:rPr>
        <w:t xml:space="preserve">alue </w:t>
      </w:r>
      <w:r w:rsidR="000673FE" w:rsidRPr="00207666">
        <w:rPr>
          <w:rFonts w:asciiTheme="majorHAnsi" w:hAnsiTheme="majorHAnsi" w:cstheme="minorHAnsi"/>
          <w:sz w:val="24"/>
          <w:szCs w:val="24"/>
        </w:rPr>
        <w:t xml:space="preserve">fund </w:t>
      </w:r>
      <w:r w:rsidRPr="00207666">
        <w:rPr>
          <w:rFonts w:asciiTheme="majorHAnsi" w:hAnsiTheme="majorHAnsi" w:cstheme="minorHAnsi"/>
          <w:sz w:val="24"/>
          <w:szCs w:val="24"/>
        </w:rPr>
        <w:t>managed by PIMCO</w:t>
      </w:r>
      <w:r w:rsidR="000673FE" w:rsidRPr="00207666">
        <w:rPr>
          <w:rFonts w:asciiTheme="majorHAnsi" w:hAnsiTheme="majorHAnsi" w:cstheme="minorHAnsi"/>
          <w:sz w:val="24"/>
          <w:szCs w:val="24"/>
        </w:rPr>
        <w:t>.</w:t>
      </w:r>
      <w:r w:rsidRPr="00207666">
        <w:rPr>
          <w:rFonts w:asciiTheme="majorHAnsi" w:hAnsiTheme="majorHAnsi" w:cstheme="minorHAnsi"/>
          <w:sz w:val="24"/>
          <w:szCs w:val="24"/>
        </w:rPr>
        <w:t xml:space="preserve"> my529 is offered directly to the public, classifying it as a “</w:t>
      </w:r>
      <w:proofErr w:type="gramStart"/>
      <w:r w:rsidRPr="00207666">
        <w:rPr>
          <w:rFonts w:asciiTheme="majorHAnsi" w:hAnsiTheme="majorHAnsi" w:cstheme="minorHAnsi"/>
          <w:sz w:val="24"/>
          <w:szCs w:val="24"/>
        </w:rPr>
        <w:t>direct-sold</w:t>
      </w:r>
      <w:proofErr w:type="gramEnd"/>
      <w:r w:rsidRPr="00207666">
        <w:rPr>
          <w:rFonts w:asciiTheme="majorHAnsi" w:hAnsiTheme="majorHAnsi" w:cstheme="minorHAnsi"/>
          <w:sz w:val="24"/>
          <w:szCs w:val="24"/>
        </w:rPr>
        <w:t>” 529 plan.</w:t>
      </w:r>
    </w:p>
    <w:p w14:paraId="184381DA" w14:textId="77777777" w:rsidR="00270DA4" w:rsidRPr="00207666" w:rsidRDefault="00270DA4" w:rsidP="005C4602">
      <w:pPr>
        <w:pStyle w:val="Heading3"/>
        <w:rPr>
          <w:rFonts w:cstheme="majorHAnsi"/>
          <w:sz w:val="24"/>
          <w:szCs w:val="24"/>
        </w:rPr>
      </w:pPr>
      <w:r w:rsidRPr="00207666">
        <w:rPr>
          <w:rFonts w:cstheme="majorHAnsi"/>
          <w:sz w:val="24"/>
          <w:szCs w:val="24"/>
        </w:rPr>
        <w:t>1.</w:t>
      </w:r>
      <w:r w:rsidR="00A52C4F" w:rsidRPr="00207666">
        <w:rPr>
          <w:rFonts w:cstheme="majorHAnsi"/>
          <w:sz w:val="24"/>
          <w:szCs w:val="24"/>
        </w:rPr>
        <w:t>3</w:t>
      </w:r>
      <w:r w:rsidRPr="00207666">
        <w:rPr>
          <w:rFonts w:cstheme="majorHAnsi"/>
          <w:sz w:val="24"/>
          <w:szCs w:val="24"/>
        </w:rPr>
        <w:tab/>
        <w:t>Statement of Purpose</w:t>
      </w:r>
      <w:bookmarkEnd w:id="7"/>
      <w:bookmarkEnd w:id="8"/>
      <w:bookmarkEnd w:id="9"/>
      <w:bookmarkEnd w:id="10"/>
      <w:bookmarkEnd w:id="11"/>
      <w:r w:rsidRPr="00207666">
        <w:rPr>
          <w:rFonts w:cstheme="majorHAnsi"/>
          <w:color w:val="000000"/>
          <w:sz w:val="24"/>
          <w:szCs w:val="24"/>
        </w:rPr>
        <w:fldChar w:fldCharType="begin"/>
      </w:r>
      <w:r w:rsidRPr="00207666">
        <w:rPr>
          <w:rFonts w:cstheme="majorHAnsi"/>
          <w:sz w:val="24"/>
          <w:szCs w:val="24"/>
        </w:rPr>
        <w:instrText xml:space="preserve"> XE "1.01</w:instrText>
      </w:r>
      <w:r w:rsidRPr="00207666">
        <w:rPr>
          <w:rFonts w:cstheme="majorHAnsi"/>
          <w:sz w:val="24"/>
          <w:szCs w:val="24"/>
        </w:rPr>
        <w:tab/>
      </w:r>
      <w:r w:rsidRPr="00207666">
        <w:rPr>
          <w:rFonts w:cstheme="majorHAnsi"/>
          <w:color w:val="000000"/>
          <w:sz w:val="24"/>
          <w:szCs w:val="24"/>
        </w:rPr>
        <w:instrText>Statement of Purpose</w:instrText>
      </w:r>
      <w:r w:rsidRPr="00207666">
        <w:rPr>
          <w:rFonts w:cstheme="majorHAnsi"/>
          <w:sz w:val="24"/>
          <w:szCs w:val="24"/>
        </w:rPr>
        <w:instrText xml:space="preserve">" </w:instrText>
      </w:r>
      <w:r w:rsidRPr="00207666">
        <w:rPr>
          <w:rFonts w:cstheme="majorHAnsi"/>
          <w:color w:val="000000"/>
          <w:sz w:val="24"/>
          <w:szCs w:val="24"/>
        </w:rPr>
        <w:fldChar w:fldCharType="end"/>
      </w:r>
    </w:p>
    <w:p w14:paraId="2761C059" w14:textId="1E2A51DA" w:rsidR="000638DD" w:rsidRPr="00207666" w:rsidRDefault="005C4602" w:rsidP="005C4602">
      <w:pPr>
        <w:pStyle w:val="BodyText"/>
        <w:rPr>
          <w:rFonts w:cstheme="minorHAnsi"/>
          <w:sz w:val="24"/>
          <w:szCs w:val="24"/>
        </w:rPr>
      </w:pPr>
      <w:bookmarkStart w:id="12" w:name="_Toc193180702"/>
      <w:bookmarkStart w:id="13" w:name="_Toc193185217"/>
      <w:bookmarkStart w:id="14" w:name="_Toc210713226"/>
      <w:bookmarkStart w:id="15" w:name="_Toc370903339"/>
      <w:bookmarkStart w:id="16" w:name="_Toc482953591"/>
      <w:r w:rsidRPr="00207666">
        <w:rPr>
          <w:rFonts w:cstheme="minorHAnsi"/>
          <w:sz w:val="24"/>
          <w:szCs w:val="24"/>
        </w:rPr>
        <w:t xml:space="preserve">my529 intends to </w:t>
      </w:r>
      <w:proofErr w:type="gramStart"/>
      <w:r w:rsidRPr="00207666">
        <w:rPr>
          <w:rFonts w:cstheme="minorHAnsi"/>
          <w:sz w:val="24"/>
          <w:szCs w:val="24"/>
        </w:rPr>
        <w:t>enter into</w:t>
      </w:r>
      <w:proofErr w:type="gramEnd"/>
      <w:r w:rsidRPr="00207666">
        <w:rPr>
          <w:rFonts w:cstheme="minorHAnsi"/>
          <w:sz w:val="24"/>
          <w:szCs w:val="24"/>
        </w:rPr>
        <w:t xml:space="preserve"> a contract with</w:t>
      </w:r>
      <w:r w:rsidR="000638DD" w:rsidRPr="00207666">
        <w:rPr>
          <w:rFonts w:cstheme="minorHAnsi"/>
          <w:sz w:val="24"/>
          <w:szCs w:val="24"/>
        </w:rPr>
        <w:t xml:space="preserve"> a qualified </w:t>
      </w:r>
      <w:r w:rsidR="00F21A80" w:rsidRPr="00207666">
        <w:rPr>
          <w:rFonts w:cstheme="minorHAnsi"/>
          <w:sz w:val="24"/>
          <w:szCs w:val="24"/>
        </w:rPr>
        <w:t xml:space="preserve">Registered Investment </w:t>
      </w:r>
      <w:r w:rsidR="005321A7" w:rsidRPr="00207666">
        <w:rPr>
          <w:rFonts w:cstheme="minorHAnsi"/>
          <w:sz w:val="24"/>
          <w:szCs w:val="24"/>
        </w:rPr>
        <w:t xml:space="preserve">Advisor </w:t>
      </w:r>
      <w:r w:rsidR="00F21A80" w:rsidRPr="00207666">
        <w:rPr>
          <w:rFonts w:cstheme="minorHAnsi"/>
          <w:sz w:val="24"/>
          <w:szCs w:val="24"/>
        </w:rPr>
        <w:t xml:space="preserve">(“RIA”) </w:t>
      </w:r>
      <w:r w:rsidR="005321A7" w:rsidRPr="00207666">
        <w:rPr>
          <w:rFonts w:cstheme="minorHAnsi"/>
          <w:sz w:val="24"/>
          <w:szCs w:val="24"/>
        </w:rPr>
        <w:t xml:space="preserve">to </w:t>
      </w:r>
      <w:r w:rsidR="00DB56E0" w:rsidRPr="00207666">
        <w:rPr>
          <w:rFonts w:cstheme="minorHAnsi"/>
          <w:sz w:val="24"/>
          <w:szCs w:val="24"/>
        </w:rPr>
        <w:t xml:space="preserve">provide </w:t>
      </w:r>
      <w:r w:rsidR="005F0DB4" w:rsidRPr="00207666">
        <w:rPr>
          <w:rFonts w:cstheme="minorHAnsi"/>
          <w:sz w:val="24"/>
          <w:szCs w:val="24"/>
        </w:rPr>
        <w:t xml:space="preserve">consulting </w:t>
      </w:r>
      <w:r w:rsidR="00DB56E0" w:rsidRPr="00207666">
        <w:rPr>
          <w:rFonts w:cstheme="minorHAnsi"/>
          <w:sz w:val="24"/>
          <w:szCs w:val="24"/>
        </w:rPr>
        <w:t xml:space="preserve">services </w:t>
      </w:r>
      <w:proofErr w:type="gramStart"/>
      <w:r w:rsidR="005F0DB4" w:rsidRPr="00207666">
        <w:rPr>
          <w:rFonts w:cstheme="minorHAnsi"/>
          <w:sz w:val="24"/>
          <w:szCs w:val="24"/>
        </w:rPr>
        <w:t>with regard to</w:t>
      </w:r>
      <w:proofErr w:type="gramEnd"/>
      <w:r w:rsidR="005F0DB4" w:rsidRPr="00207666">
        <w:rPr>
          <w:rFonts w:cstheme="minorHAnsi"/>
          <w:sz w:val="24"/>
          <w:szCs w:val="24"/>
        </w:rPr>
        <w:t xml:space="preserve"> 529 college savings plans as </w:t>
      </w:r>
      <w:r w:rsidR="00DB56E0" w:rsidRPr="00207666">
        <w:rPr>
          <w:rFonts w:cstheme="minorHAnsi"/>
          <w:sz w:val="24"/>
          <w:szCs w:val="24"/>
        </w:rPr>
        <w:t xml:space="preserve">well as other professional services as requested by my529. It is anticipated that this RFP will result in a contract award to </w:t>
      </w:r>
      <w:r w:rsidR="00CF2763" w:rsidRPr="00207666">
        <w:rPr>
          <w:rFonts w:cstheme="minorHAnsi"/>
          <w:sz w:val="24"/>
          <w:szCs w:val="24"/>
        </w:rPr>
        <w:t>one or more</w:t>
      </w:r>
      <w:r w:rsidR="00DB56E0" w:rsidRPr="00207666">
        <w:rPr>
          <w:rFonts w:cstheme="minorHAnsi"/>
          <w:sz w:val="24"/>
          <w:szCs w:val="24"/>
        </w:rPr>
        <w:t xml:space="preserve"> contractor</w:t>
      </w:r>
      <w:r w:rsidR="00CF2763" w:rsidRPr="00207666">
        <w:rPr>
          <w:rFonts w:cstheme="minorHAnsi"/>
          <w:sz w:val="24"/>
          <w:szCs w:val="24"/>
        </w:rPr>
        <w:t>s</w:t>
      </w:r>
      <w:r w:rsidR="00DB56E0" w:rsidRPr="00207666">
        <w:rPr>
          <w:rFonts w:cstheme="minorHAnsi"/>
          <w:sz w:val="24"/>
          <w:szCs w:val="24"/>
        </w:rPr>
        <w:t>.</w:t>
      </w:r>
    </w:p>
    <w:p w14:paraId="70D955D2" w14:textId="55878AF5" w:rsidR="005C4602" w:rsidRPr="00207666" w:rsidRDefault="000638DD" w:rsidP="005C4602">
      <w:pPr>
        <w:pStyle w:val="BodyText"/>
        <w:rPr>
          <w:rFonts w:cstheme="minorHAnsi"/>
          <w:sz w:val="24"/>
          <w:szCs w:val="24"/>
        </w:rPr>
      </w:pPr>
      <w:r w:rsidRPr="00207666">
        <w:rPr>
          <w:rFonts w:cstheme="minorHAnsi"/>
          <w:sz w:val="24"/>
          <w:szCs w:val="24"/>
        </w:rPr>
        <w:t xml:space="preserve">The duration of the contract awarded </w:t>
      </w:r>
      <w:proofErr w:type="gramStart"/>
      <w:r w:rsidRPr="00207666">
        <w:rPr>
          <w:rFonts w:cstheme="minorHAnsi"/>
          <w:sz w:val="24"/>
          <w:szCs w:val="24"/>
        </w:rPr>
        <w:t>as a result of</w:t>
      </w:r>
      <w:proofErr w:type="gramEnd"/>
      <w:r w:rsidRPr="00207666">
        <w:rPr>
          <w:rFonts w:cstheme="minorHAnsi"/>
          <w:sz w:val="24"/>
          <w:szCs w:val="24"/>
        </w:rPr>
        <w:t xml:space="preserve"> this RFP is expected </w:t>
      </w:r>
      <w:r w:rsidR="00B758EC" w:rsidRPr="00207666">
        <w:rPr>
          <w:rFonts w:cstheme="minorHAnsi"/>
          <w:sz w:val="24"/>
          <w:szCs w:val="24"/>
        </w:rPr>
        <w:t xml:space="preserve">to be </w:t>
      </w:r>
      <w:r w:rsidR="00D97CFD" w:rsidRPr="00207666">
        <w:rPr>
          <w:rFonts w:cstheme="minorHAnsi"/>
          <w:sz w:val="24"/>
          <w:szCs w:val="24"/>
        </w:rPr>
        <w:t>five</w:t>
      </w:r>
      <w:r w:rsidR="00B758EC" w:rsidRPr="00207666">
        <w:rPr>
          <w:rFonts w:cstheme="minorHAnsi"/>
          <w:sz w:val="24"/>
          <w:szCs w:val="24"/>
        </w:rPr>
        <w:t xml:space="preserve"> years from the date of execution.</w:t>
      </w:r>
      <w:r w:rsidRPr="00207666">
        <w:rPr>
          <w:rFonts w:cstheme="minorHAnsi"/>
          <w:sz w:val="24"/>
          <w:szCs w:val="24"/>
        </w:rPr>
        <w:t xml:space="preserve"> </w:t>
      </w:r>
    </w:p>
    <w:p w14:paraId="5CBE3A05" w14:textId="62313117" w:rsidR="005C4602" w:rsidRPr="00207666" w:rsidRDefault="005C4602" w:rsidP="005C4602">
      <w:pPr>
        <w:pStyle w:val="BodyText"/>
        <w:rPr>
          <w:rFonts w:cstheme="minorHAnsi"/>
          <w:sz w:val="24"/>
          <w:szCs w:val="24"/>
        </w:rPr>
      </w:pPr>
      <w:r w:rsidRPr="00207666">
        <w:rPr>
          <w:rFonts w:cstheme="minorHAnsi"/>
          <w:sz w:val="24"/>
          <w:szCs w:val="24"/>
        </w:rPr>
        <w:t xml:space="preserve">This </w:t>
      </w:r>
      <w:r w:rsidR="004D5A29" w:rsidRPr="00207666">
        <w:rPr>
          <w:rFonts w:cstheme="minorHAnsi"/>
          <w:sz w:val="24"/>
          <w:szCs w:val="24"/>
        </w:rPr>
        <w:t>RF</w:t>
      </w:r>
      <w:r w:rsidR="00906995" w:rsidRPr="00207666">
        <w:rPr>
          <w:rFonts w:cstheme="minorHAnsi"/>
          <w:sz w:val="24"/>
          <w:szCs w:val="24"/>
        </w:rPr>
        <w:t>P</w:t>
      </w:r>
      <w:r w:rsidRPr="00207666">
        <w:rPr>
          <w:rFonts w:cstheme="minorHAnsi"/>
          <w:sz w:val="24"/>
          <w:szCs w:val="24"/>
        </w:rPr>
        <w:t xml:space="preserve"> is designed to clearly outline specifications, and to provide interested </w:t>
      </w:r>
      <w:r w:rsidR="00DB56E0" w:rsidRPr="00207666">
        <w:rPr>
          <w:rFonts w:cstheme="minorHAnsi"/>
          <w:sz w:val="24"/>
          <w:szCs w:val="24"/>
        </w:rPr>
        <w:t xml:space="preserve">consultants </w:t>
      </w:r>
      <w:r w:rsidRPr="00207666">
        <w:rPr>
          <w:rFonts w:cstheme="minorHAnsi"/>
          <w:sz w:val="24"/>
          <w:szCs w:val="24"/>
        </w:rPr>
        <w:t xml:space="preserve">with </w:t>
      </w:r>
      <w:r w:rsidR="008757B7" w:rsidRPr="00207666">
        <w:rPr>
          <w:rFonts w:cstheme="minorHAnsi"/>
          <w:sz w:val="24"/>
          <w:szCs w:val="24"/>
        </w:rPr>
        <w:t>sufficient information</w:t>
      </w:r>
      <w:r w:rsidRPr="00207666">
        <w:rPr>
          <w:rFonts w:cstheme="minorHAnsi"/>
          <w:sz w:val="24"/>
          <w:szCs w:val="24"/>
        </w:rPr>
        <w:t xml:space="preserve"> to provide comprehensive responses regarding their capabilities.</w:t>
      </w:r>
    </w:p>
    <w:p w14:paraId="08C4BED7" w14:textId="77777777" w:rsidR="00983E48" w:rsidRPr="00207666" w:rsidRDefault="00270DA4" w:rsidP="00717FC6">
      <w:pPr>
        <w:pStyle w:val="Heading3"/>
        <w:spacing w:line="240" w:lineRule="auto"/>
        <w:rPr>
          <w:rFonts w:cstheme="majorHAnsi"/>
          <w:sz w:val="24"/>
          <w:szCs w:val="24"/>
        </w:rPr>
      </w:pPr>
      <w:r w:rsidRPr="00207666">
        <w:rPr>
          <w:rFonts w:cstheme="majorHAnsi"/>
          <w:sz w:val="24"/>
          <w:szCs w:val="24"/>
        </w:rPr>
        <w:t>1.4</w:t>
      </w:r>
      <w:r w:rsidRPr="00207666">
        <w:rPr>
          <w:rFonts w:cstheme="majorHAnsi"/>
          <w:sz w:val="24"/>
          <w:szCs w:val="24"/>
        </w:rPr>
        <w:tab/>
      </w:r>
      <w:r w:rsidR="009F5208" w:rsidRPr="00207666">
        <w:rPr>
          <w:rFonts w:cstheme="majorHAnsi"/>
          <w:sz w:val="24"/>
          <w:szCs w:val="24"/>
        </w:rPr>
        <w:t xml:space="preserve">Detailed </w:t>
      </w:r>
      <w:r w:rsidRPr="00207666">
        <w:rPr>
          <w:rFonts w:cstheme="majorHAnsi"/>
          <w:sz w:val="24"/>
          <w:szCs w:val="24"/>
        </w:rPr>
        <w:t>Scope of Services</w:t>
      </w:r>
      <w:bookmarkEnd w:id="12"/>
      <w:bookmarkEnd w:id="13"/>
      <w:bookmarkEnd w:id="14"/>
      <w:bookmarkEnd w:id="15"/>
      <w:bookmarkEnd w:id="16"/>
      <w:r w:rsidRPr="00207666">
        <w:rPr>
          <w:rFonts w:cstheme="majorHAnsi"/>
          <w:sz w:val="24"/>
          <w:szCs w:val="24"/>
        </w:rPr>
        <w:fldChar w:fldCharType="begin"/>
      </w:r>
      <w:r w:rsidRPr="00207666">
        <w:rPr>
          <w:rFonts w:cstheme="majorHAnsi"/>
          <w:sz w:val="24"/>
          <w:szCs w:val="24"/>
        </w:rPr>
        <w:instrText xml:space="preserve"> XE "Utah Educational Savings Plan Structure" </w:instrText>
      </w:r>
      <w:r w:rsidRPr="00207666">
        <w:rPr>
          <w:rFonts w:cstheme="majorHAnsi"/>
          <w:sz w:val="24"/>
          <w:szCs w:val="24"/>
        </w:rPr>
        <w:fldChar w:fldCharType="end"/>
      </w:r>
    </w:p>
    <w:p w14:paraId="7ED9FC98" w14:textId="655EEBE8" w:rsidR="004D5A29" w:rsidRPr="00207666" w:rsidRDefault="004D5A29" w:rsidP="00717FC6">
      <w:pPr>
        <w:pStyle w:val="BodyText"/>
        <w:spacing w:after="0" w:line="240" w:lineRule="auto"/>
        <w:rPr>
          <w:rFonts w:cstheme="minorHAnsi"/>
          <w:bCs/>
          <w:sz w:val="24"/>
          <w:szCs w:val="24"/>
        </w:rPr>
      </w:pPr>
      <w:bookmarkStart w:id="17" w:name="_Toc482953592"/>
      <w:r w:rsidRPr="00207666">
        <w:rPr>
          <w:rFonts w:cstheme="minorHAnsi"/>
          <w:bCs/>
          <w:sz w:val="24"/>
          <w:szCs w:val="24"/>
        </w:rPr>
        <w:t>my529 intends to retain the services of a</w:t>
      </w:r>
      <w:r w:rsidR="00F21A80" w:rsidRPr="00207666">
        <w:rPr>
          <w:rFonts w:cstheme="minorHAnsi"/>
          <w:bCs/>
          <w:sz w:val="24"/>
          <w:szCs w:val="24"/>
        </w:rPr>
        <w:t xml:space="preserve">n RIA </w:t>
      </w:r>
      <w:r w:rsidR="00D03BC2" w:rsidRPr="00207666">
        <w:rPr>
          <w:rFonts w:cstheme="minorHAnsi"/>
          <w:bCs/>
          <w:sz w:val="24"/>
          <w:szCs w:val="24"/>
        </w:rPr>
        <w:t xml:space="preserve">with extensive qualifications and experience relating to </w:t>
      </w:r>
      <w:r w:rsidR="005F0DB4" w:rsidRPr="00207666">
        <w:rPr>
          <w:rFonts w:cstheme="minorHAnsi"/>
          <w:bCs/>
          <w:sz w:val="24"/>
          <w:szCs w:val="24"/>
        </w:rPr>
        <w:t>529 college savings plans</w:t>
      </w:r>
      <w:r w:rsidR="00D03BC2" w:rsidRPr="00207666">
        <w:rPr>
          <w:rFonts w:cstheme="minorHAnsi"/>
          <w:bCs/>
          <w:sz w:val="24"/>
          <w:szCs w:val="24"/>
        </w:rPr>
        <w:t>.  The selected respondent will provide general advice and counsel to my529’s staff, as well as overall 529 industry issues and trends.</w:t>
      </w:r>
      <w:r w:rsidR="000638DD" w:rsidRPr="00207666">
        <w:rPr>
          <w:rFonts w:cstheme="minorHAnsi"/>
          <w:bCs/>
          <w:sz w:val="24"/>
          <w:szCs w:val="24"/>
        </w:rPr>
        <w:t xml:space="preserve"> </w:t>
      </w:r>
      <w:r w:rsidRPr="00207666">
        <w:rPr>
          <w:rFonts w:cstheme="minorHAnsi"/>
          <w:bCs/>
          <w:sz w:val="24"/>
          <w:szCs w:val="24"/>
        </w:rPr>
        <w:t xml:space="preserve"> </w:t>
      </w:r>
    </w:p>
    <w:p w14:paraId="0BBC3FCB" w14:textId="77777777" w:rsidR="00874398" w:rsidRPr="00207666" w:rsidRDefault="00874398" w:rsidP="00717FC6">
      <w:pPr>
        <w:pStyle w:val="BodyText"/>
        <w:spacing w:after="0" w:line="240" w:lineRule="auto"/>
        <w:rPr>
          <w:rFonts w:cstheme="minorHAnsi"/>
          <w:bCs/>
          <w:sz w:val="24"/>
          <w:szCs w:val="24"/>
        </w:rPr>
      </w:pPr>
    </w:p>
    <w:p w14:paraId="239FF966" w14:textId="308AA426" w:rsidR="000638DD" w:rsidRPr="00207666" w:rsidRDefault="00874398" w:rsidP="00F406D5">
      <w:pPr>
        <w:pStyle w:val="BodyText"/>
        <w:rPr>
          <w:rFonts w:cstheme="minorHAnsi"/>
          <w:sz w:val="24"/>
          <w:szCs w:val="24"/>
        </w:rPr>
      </w:pPr>
      <w:r w:rsidRPr="00207666">
        <w:rPr>
          <w:rFonts w:cstheme="minorHAnsi"/>
          <w:sz w:val="24"/>
          <w:szCs w:val="24"/>
        </w:rPr>
        <w:lastRenderedPageBreak/>
        <w:t xml:space="preserve">my529 expects the selected </w:t>
      </w:r>
      <w:r w:rsidR="00620CCE" w:rsidRPr="00207666">
        <w:rPr>
          <w:rFonts w:cstheme="minorHAnsi"/>
          <w:sz w:val="24"/>
          <w:szCs w:val="24"/>
        </w:rPr>
        <w:t>consultant</w:t>
      </w:r>
      <w:r w:rsidR="0063333F" w:rsidRPr="00207666">
        <w:rPr>
          <w:rFonts w:cstheme="minorHAnsi"/>
          <w:sz w:val="24"/>
          <w:szCs w:val="24"/>
        </w:rPr>
        <w:t>(s)</w:t>
      </w:r>
      <w:r w:rsidR="00620CCE" w:rsidRPr="00207666">
        <w:rPr>
          <w:rFonts w:cstheme="minorHAnsi"/>
          <w:sz w:val="24"/>
          <w:szCs w:val="24"/>
        </w:rPr>
        <w:t xml:space="preserve"> </w:t>
      </w:r>
      <w:r w:rsidR="00716F31" w:rsidRPr="00207666">
        <w:rPr>
          <w:rFonts w:cstheme="minorHAnsi"/>
          <w:sz w:val="24"/>
          <w:szCs w:val="24"/>
        </w:rPr>
        <w:t xml:space="preserve">to provide </w:t>
      </w:r>
      <w:r w:rsidR="00620CCE" w:rsidRPr="00207666">
        <w:rPr>
          <w:rFonts w:cstheme="minorHAnsi"/>
          <w:sz w:val="24"/>
          <w:szCs w:val="24"/>
        </w:rPr>
        <w:t>at least the following services</w:t>
      </w:r>
      <w:r w:rsidR="005F0DB4" w:rsidRPr="00207666">
        <w:rPr>
          <w:rFonts w:cstheme="minorHAnsi"/>
          <w:sz w:val="24"/>
          <w:szCs w:val="24"/>
        </w:rPr>
        <w:t xml:space="preserve"> (the “Services”) below, as directed by my529</w:t>
      </w:r>
      <w:r w:rsidR="000638DD" w:rsidRPr="00207666">
        <w:rPr>
          <w:rFonts w:cstheme="minorHAnsi"/>
          <w:sz w:val="24"/>
          <w:szCs w:val="24"/>
        </w:rPr>
        <w:t>:</w:t>
      </w:r>
    </w:p>
    <w:p w14:paraId="3BDBF8AB" w14:textId="7E609617" w:rsidR="00233162" w:rsidRPr="00207666" w:rsidRDefault="00A26783" w:rsidP="00620CCE">
      <w:pPr>
        <w:pStyle w:val="BodyText"/>
        <w:numPr>
          <w:ilvl w:val="0"/>
          <w:numId w:val="22"/>
        </w:numPr>
        <w:rPr>
          <w:rFonts w:cstheme="minorHAnsi"/>
          <w:sz w:val="24"/>
          <w:szCs w:val="24"/>
        </w:rPr>
      </w:pPr>
      <w:r w:rsidRPr="00207666">
        <w:rPr>
          <w:rFonts w:cstheme="minorHAnsi"/>
          <w:sz w:val="24"/>
          <w:szCs w:val="24"/>
        </w:rPr>
        <w:t>R</w:t>
      </w:r>
      <w:r w:rsidR="005F0DB4" w:rsidRPr="00207666">
        <w:rPr>
          <w:rFonts w:cstheme="minorHAnsi"/>
          <w:sz w:val="24"/>
          <w:szCs w:val="24"/>
        </w:rPr>
        <w:t xml:space="preserve">eviewing </w:t>
      </w:r>
      <w:r w:rsidRPr="00207666">
        <w:rPr>
          <w:rFonts w:cstheme="minorHAnsi"/>
          <w:sz w:val="24"/>
          <w:szCs w:val="24"/>
        </w:rPr>
        <w:t xml:space="preserve">and advising on </w:t>
      </w:r>
      <w:r w:rsidR="00381586" w:rsidRPr="00207666">
        <w:rPr>
          <w:rFonts w:cstheme="minorHAnsi"/>
          <w:sz w:val="24"/>
          <w:szCs w:val="24"/>
        </w:rPr>
        <w:t xml:space="preserve">my529 communications, including </w:t>
      </w:r>
      <w:r w:rsidR="005F0DB4" w:rsidRPr="00207666">
        <w:rPr>
          <w:rFonts w:cstheme="minorHAnsi"/>
          <w:sz w:val="24"/>
          <w:szCs w:val="24"/>
        </w:rPr>
        <w:t>marketing</w:t>
      </w:r>
      <w:r w:rsidR="00381586" w:rsidRPr="00207666">
        <w:rPr>
          <w:rFonts w:cstheme="minorHAnsi"/>
          <w:sz w:val="24"/>
          <w:szCs w:val="24"/>
        </w:rPr>
        <w:t>, campaigns, newsletters</w:t>
      </w:r>
      <w:r w:rsidR="002E347C" w:rsidRPr="00207666">
        <w:rPr>
          <w:rFonts w:cstheme="minorHAnsi"/>
          <w:sz w:val="24"/>
          <w:szCs w:val="24"/>
        </w:rPr>
        <w:t>,</w:t>
      </w:r>
      <w:r w:rsidR="005F0DB4" w:rsidRPr="00207666">
        <w:rPr>
          <w:rFonts w:cstheme="minorHAnsi"/>
          <w:sz w:val="24"/>
          <w:szCs w:val="24"/>
        </w:rPr>
        <w:t xml:space="preserve"> and disclosure materials for my529</w:t>
      </w:r>
      <w:r w:rsidR="00381586" w:rsidRPr="00207666">
        <w:rPr>
          <w:rFonts w:cstheme="minorHAnsi"/>
          <w:sz w:val="24"/>
          <w:szCs w:val="24"/>
        </w:rPr>
        <w:t>’s Financial Advisor Relationship Management Team</w:t>
      </w:r>
      <w:r w:rsidR="00620CCE" w:rsidRPr="00207666">
        <w:rPr>
          <w:rFonts w:cstheme="minorHAnsi"/>
          <w:sz w:val="24"/>
          <w:szCs w:val="24"/>
        </w:rPr>
        <w:t>;</w:t>
      </w:r>
    </w:p>
    <w:p w14:paraId="027A563E" w14:textId="750B7290" w:rsidR="00620CCE" w:rsidRPr="00207666" w:rsidRDefault="008810E6" w:rsidP="00AD7F25">
      <w:pPr>
        <w:pStyle w:val="BodyText"/>
        <w:numPr>
          <w:ilvl w:val="0"/>
          <w:numId w:val="22"/>
        </w:numPr>
        <w:rPr>
          <w:rFonts w:cstheme="minorHAnsi"/>
          <w:sz w:val="24"/>
          <w:szCs w:val="24"/>
        </w:rPr>
      </w:pPr>
      <w:r w:rsidRPr="00207666">
        <w:rPr>
          <w:rFonts w:cstheme="minorHAnsi"/>
          <w:sz w:val="24"/>
          <w:szCs w:val="24"/>
        </w:rPr>
        <w:t>Providing general consulting services, advice, counsel, and recommendations to my529’s staff on a variety of 529 plan matters;</w:t>
      </w:r>
    </w:p>
    <w:p w14:paraId="1E03060A" w14:textId="6BC252AF" w:rsidR="008810E6" w:rsidRPr="00207666" w:rsidRDefault="008810E6" w:rsidP="00AD7F25">
      <w:pPr>
        <w:pStyle w:val="BodyText"/>
        <w:numPr>
          <w:ilvl w:val="0"/>
          <w:numId w:val="22"/>
        </w:numPr>
        <w:rPr>
          <w:rFonts w:cstheme="minorHAnsi"/>
          <w:sz w:val="24"/>
          <w:szCs w:val="24"/>
        </w:rPr>
      </w:pPr>
      <w:r w:rsidRPr="00207666">
        <w:rPr>
          <w:rFonts w:cstheme="minorHAnsi"/>
          <w:sz w:val="24"/>
          <w:szCs w:val="24"/>
        </w:rPr>
        <w:t>Presenting information to my529’s governing board as requested by my529;</w:t>
      </w:r>
    </w:p>
    <w:p w14:paraId="4DABA0DF" w14:textId="3A29995D" w:rsidR="008810E6" w:rsidRPr="00207666" w:rsidRDefault="008810E6" w:rsidP="00AD7F25">
      <w:pPr>
        <w:pStyle w:val="BodyText"/>
        <w:numPr>
          <w:ilvl w:val="0"/>
          <w:numId w:val="22"/>
        </w:numPr>
        <w:rPr>
          <w:rFonts w:cstheme="minorHAnsi"/>
          <w:sz w:val="24"/>
          <w:szCs w:val="24"/>
        </w:rPr>
      </w:pPr>
      <w:r w:rsidRPr="00207666">
        <w:rPr>
          <w:rFonts w:cstheme="minorHAnsi"/>
          <w:sz w:val="24"/>
          <w:szCs w:val="24"/>
        </w:rPr>
        <w:t>Training my529 staff as requested by my529;</w:t>
      </w:r>
    </w:p>
    <w:p w14:paraId="29624624" w14:textId="1F0A9872" w:rsidR="008810E6" w:rsidRPr="00207666" w:rsidRDefault="008810E6" w:rsidP="00AD7F25">
      <w:pPr>
        <w:pStyle w:val="BodyText"/>
        <w:numPr>
          <w:ilvl w:val="0"/>
          <w:numId w:val="22"/>
        </w:numPr>
        <w:rPr>
          <w:rFonts w:cstheme="minorHAnsi"/>
          <w:sz w:val="24"/>
          <w:szCs w:val="24"/>
        </w:rPr>
      </w:pPr>
      <w:r w:rsidRPr="00207666">
        <w:rPr>
          <w:rFonts w:cstheme="minorHAnsi"/>
          <w:sz w:val="24"/>
          <w:szCs w:val="24"/>
        </w:rPr>
        <w:t>Advising on strategic 529</w:t>
      </w:r>
      <w:r w:rsidR="00381586" w:rsidRPr="00207666">
        <w:rPr>
          <w:rFonts w:cstheme="minorHAnsi"/>
          <w:sz w:val="24"/>
          <w:szCs w:val="24"/>
        </w:rPr>
        <w:t xml:space="preserve"> and investment</w:t>
      </w:r>
      <w:r w:rsidRPr="00207666">
        <w:rPr>
          <w:rFonts w:cstheme="minorHAnsi"/>
          <w:sz w:val="24"/>
          <w:szCs w:val="24"/>
        </w:rPr>
        <w:t xml:space="preserve"> opportunities;</w:t>
      </w:r>
    </w:p>
    <w:p w14:paraId="3AA85B3C" w14:textId="6A43D6EF" w:rsidR="00CE470A" w:rsidRPr="00207666" w:rsidRDefault="00CE470A" w:rsidP="00AD7F25">
      <w:pPr>
        <w:pStyle w:val="BodyText"/>
        <w:numPr>
          <w:ilvl w:val="0"/>
          <w:numId w:val="22"/>
        </w:numPr>
        <w:rPr>
          <w:rFonts w:cstheme="minorHAnsi"/>
          <w:sz w:val="24"/>
          <w:szCs w:val="24"/>
        </w:rPr>
      </w:pPr>
      <w:proofErr w:type="gramStart"/>
      <w:r w:rsidRPr="00207666">
        <w:rPr>
          <w:rFonts w:cstheme="minorHAnsi"/>
          <w:sz w:val="24"/>
          <w:szCs w:val="24"/>
        </w:rPr>
        <w:t>Participate</w:t>
      </w:r>
      <w:proofErr w:type="gramEnd"/>
      <w:r w:rsidRPr="00207666">
        <w:rPr>
          <w:rFonts w:cstheme="minorHAnsi"/>
          <w:sz w:val="24"/>
          <w:szCs w:val="24"/>
        </w:rPr>
        <w:t xml:space="preserve"> in Quarterly Investment Advisory Committee Meetings</w:t>
      </w:r>
    </w:p>
    <w:p w14:paraId="1DA4BE68" w14:textId="067FBE46" w:rsidR="00CE470A" w:rsidRPr="00207666" w:rsidRDefault="001D284A" w:rsidP="00AD7F25">
      <w:pPr>
        <w:pStyle w:val="BodyText"/>
        <w:numPr>
          <w:ilvl w:val="0"/>
          <w:numId w:val="22"/>
        </w:numPr>
        <w:rPr>
          <w:rFonts w:cstheme="minorHAnsi"/>
          <w:sz w:val="24"/>
          <w:szCs w:val="24"/>
        </w:rPr>
      </w:pPr>
      <w:r w:rsidRPr="00207666">
        <w:rPr>
          <w:rFonts w:cstheme="minorHAnsi"/>
          <w:sz w:val="24"/>
          <w:szCs w:val="24"/>
        </w:rPr>
        <w:t>Upon request, p</w:t>
      </w:r>
      <w:r w:rsidR="00CE470A" w:rsidRPr="00207666">
        <w:rPr>
          <w:rFonts w:cstheme="minorHAnsi"/>
          <w:sz w:val="24"/>
          <w:szCs w:val="24"/>
        </w:rPr>
        <w:t xml:space="preserve">articipate in, or exhibit at relevant Utah-based conferences/and or national industry conference, industry gatherings, community events, and networking functions that align with the </w:t>
      </w:r>
      <w:r w:rsidR="00381586" w:rsidRPr="00207666">
        <w:rPr>
          <w:rFonts w:cstheme="minorHAnsi"/>
          <w:sz w:val="24"/>
          <w:szCs w:val="24"/>
        </w:rPr>
        <w:t>my529</w:t>
      </w:r>
      <w:r w:rsidR="00CE470A" w:rsidRPr="00207666">
        <w:rPr>
          <w:rFonts w:cstheme="minorHAnsi"/>
          <w:sz w:val="24"/>
          <w:szCs w:val="24"/>
        </w:rPr>
        <w:t>’s strategic objectives;</w:t>
      </w:r>
    </w:p>
    <w:p w14:paraId="0FE9111E" w14:textId="6DB33421" w:rsidR="00CE470A" w:rsidRPr="00207666" w:rsidRDefault="00CE470A" w:rsidP="00AD7F25">
      <w:pPr>
        <w:pStyle w:val="BodyText"/>
        <w:numPr>
          <w:ilvl w:val="0"/>
          <w:numId w:val="22"/>
        </w:numPr>
        <w:rPr>
          <w:rFonts w:cstheme="minorHAnsi"/>
          <w:sz w:val="24"/>
          <w:szCs w:val="24"/>
        </w:rPr>
      </w:pPr>
      <w:r w:rsidRPr="00207666">
        <w:rPr>
          <w:rFonts w:cstheme="minorHAnsi"/>
          <w:sz w:val="24"/>
          <w:szCs w:val="24"/>
        </w:rPr>
        <w:t xml:space="preserve">Monitor and identify upcoming events that offer value for visibility, partnership development, or stakeholder engagement, and provide recommendations for </w:t>
      </w:r>
      <w:r w:rsidR="00381586" w:rsidRPr="00207666">
        <w:rPr>
          <w:rFonts w:cstheme="minorHAnsi"/>
          <w:sz w:val="24"/>
          <w:szCs w:val="24"/>
        </w:rPr>
        <w:t>my529</w:t>
      </w:r>
      <w:r w:rsidRPr="00207666">
        <w:rPr>
          <w:rFonts w:cstheme="minorHAnsi"/>
          <w:sz w:val="24"/>
          <w:szCs w:val="24"/>
        </w:rPr>
        <w:t xml:space="preserve"> participation;</w:t>
      </w:r>
    </w:p>
    <w:p w14:paraId="197B2C6A" w14:textId="7310C411" w:rsidR="00CE470A" w:rsidRPr="00207666" w:rsidRDefault="00CE470A" w:rsidP="00AD7F25">
      <w:pPr>
        <w:pStyle w:val="BodyText"/>
        <w:numPr>
          <w:ilvl w:val="0"/>
          <w:numId w:val="22"/>
        </w:numPr>
        <w:rPr>
          <w:rFonts w:cstheme="minorHAnsi"/>
          <w:sz w:val="24"/>
          <w:szCs w:val="24"/>
        </w:rPr>
      </w:pPr>
      <w:r w:rsidRPr="00207666">
        <w:rPr>
          <w:rFonts w:cstheme="minorHAnsi"/>
          <w:sz w:val="24"/>
          <w:szCs w:val="24"/>
        </w:rPr>
        <w:t xml:space="preserve">Proactively identify and facilitate introductions between Utah-based partners, community leaders, industry stakeholders, and </w:t>
      </w:r>
      <w:r w:rsidR="00381586" w:rsidRPr="00207666">
        <w:rPr>
          <w:rFonts w:cstheme="minorHAnsi"/>
          <w:sz w:val="24"/>
          <w:szCs w:val="24"/>
        </w:rPr>
        <w:t>my529</w:t>
      </w:r>
      <w:r w:rsidRPr="00207666">
        <w:rPr>
          <w:rFonts w:cstheme="minorHAnsi"/>
          <w:sz w:val="24"/>
          <w:szCs w:val="24"/>
        </w:rPr>
        <w:t>’s internal staff;</w:t>
      </w:r>
    </w:p>
    <w:p w14:paraId="732149EC" w14:textId="0464E5E4" w:rsidR="008810E6" w:rsidRPr="00207666" w:rsidRDefault="008810E6" w:rsidP="00AD7F25">
      <w:pPr>
        <w:pStyle w:val="BodyText"/>
        <w:numPr>
          <w:ilvl w:val="0"/>
          <w:numId w:val="22"/>
        </w:numPr>
        <w:rPr>
          <w:rFonts w:cstheme="minorHAnsi"/>
          <w:sz w:val="24"/>
          <w:szCs w:val="24"/>
        </w:rPr>
      </w:pPr>
      <w:r w:rsidRPr="00207666">
        <w:rPr>
          <w:rFonts w:cstheme="minorHAnsi"/>
          <w:sz w:val="24"/>
          <w:szCs w:val="24"/>
        </w:rPr>
        <w:t>Collaborating with or reviewing work of my529’s staff, third-party vendors, or consultants; and</w:t>
      </w:r>
    </w:p>
    <w:p w14:paraId="55CE6F91" w14:textId="0EE3D8BE" w:rsidR="00BC2778" w:rsidRPr="00207666" w:rsidRDefault="008810E6" w:rsidP="000069E2">
      <w:pPr>
        <w:pStyle w:val="BodyText"/>
        <w:numPr>
          <w:ilvl w:val="0"/>
          <w:numId w:val="22"/>
        </w:numPr>
        <w:rPr>
          <w:b/>
          <w:sz w:val="24"/>
          <w:szCs w:val="24"/>
        </w:rPr>
      </w:pPr>
      <w:r w:rsidRPr="00207666">
        <w:rPr>
          <w:rFonts w:cstheme="minorHAnsi"/>
          <w:sz w:val="24"/>
          <w:szCs w:val="24"/>
        </w:rPr>
        <w:t xml:space="preserve">Providing </w:t>
      </w:r>
      <w:r w:rsidR="00D97CFD" w:rsidRPr="00207666">
        <w:rPr>
          <w:rFonts w:cstheme="minorHAnsi"/>
          <w:sz w:val="24"/>
          <w:szCs w:val="24"/>
        </w:rPr>
        <w:t xml:space="preserve">other </w:t>
      </w:r>
      <w:r w:rsidRPr="00207666">
        <w:rPr>
          <w:rFonts w:cstheme="minorHAnsi"/>
          <w:sz w:val="24"/>
          <w:szCs w:val="24"/>
        </w:rPr>
        <w:t xml:space="preserve">consulting and </w:t>
      </w:r>
      <w:r w:rsidR="00D97CFD" w:rsidRPr="00207666">
        <w:rPr>
          <w:rFonts w:cstheme="minorHAnsi"/>
          <w:sz w:val="24"/>
          <w:szCs w:val="24"/>
        </w:rPr>
        <w:t>professional</w:t>
      </w:r>
      <w:r w:rsidRPr="00207666">
        <w:rPr>
          <w:rFonts w:cstheme="minorHAnsi"/>
          <w:sz w:val="24"/>
          <w:szCs w:val="24"/>
        </w:rPr>
        <w:t xml:space="preserve"> services as requested by my529</w:t>
      </w:r>
      <w:r w:rsidR="00A26783" w:rsidRPr="00207666">
        <w:rPr>
          <w:rFonts w:cstheme="minorHAnsi"/>
          <w:sz w:val="24"/>
          <w:szCs w:val="24"/>
        </w:rPr>
        <w:t>.</w:t>
      </w:r>
    </w:p>
    <w:p w14:paraId="1827CBDB" w14:textId="77777777" w:rsidR="008B2D2B" w:rsidRPr="00207666" w:rsidRDefault="008B2D2B" w:rsidP="008B2D2B">
      <w:pPr>
        <w:pStyle w:val="BodyText"/>
        <w:ind w:left="1800"/>
        <w:rPr>
          <w:b/>
          <w:sz w:val="24"/>
          <w:szCs w:val="24"/>
        </w:rPr>
      </w:pPr>
    </w:p>
    <w:p w14:paraId="0525F869" w14:textId="46AF8001" w:rsidR="00743C24" w:rsidRPr="00207666" w:rsidRDefault="00743C24" w:rsidP="008B2D2B">
      <w:pPr>
        <w:pStyle w:val="Heading3"/>
        <w:rPr>
          <w:rFonts w:eastAsia="Times New Roman"/>
          <w:sz w:val="24"/>
          <w:szCs w:val="24"/>
        </w:rPr>
      </w:pPr>
      <w:r w:rsidRPr="00207666">
        <w:rPr>
          <w:sz w:val="24"/>
          <w:szCs w:val="24"/>
        </w:rPr>
        <w:t>1.5</w:t>
      </w:r>
      <w:r w:rsidRPr="00207666">
        <w:rPr>
          <w:sz w:val="24"/>
          <w:szCs w:val="24"/>
        </w:rPr>
        <w:tab/>
      </w:r>
      <w:bookmarkEnd w:id="17"/>
      <w:r w:rsidR="00F709E9" w:rsidRPr="00207666">
        <w:rPr>
          <w:sz w:val="24"/>
          <w:szCs w:val="24"/>
        </w:rPr>
        <w:t>Mandatory Minimum Requirements</w:t>
      </w:r>
    </w:p>
    <w:p w14:paraId="1CB77903" w14:textId="77777777" w:rsidR="00743C24" w:rsidRPr="00207666" w:rsidRDefault="00200198" w:rsidP="009B5DCC">
      <w:pPr>
        <w:pStyle w:val="BodyText"/>
        <w:tabs>
          <w:tab w:val="left" w:pos="1080"/>
        </w:tabs>
        <w:ind w:hanging="1080"/>
        <w:rPr>
          <w:rFonts w:cstheme="minorHAnsi"/>
          <w:sz w:val="24"/>
          <w:szCs w:val="24"/>
        </w:rPr>
      </w:pPr>
      <w:r w:rsidRPr="00207666">
        <w:rPr>
          <w:rFonts w:asciiTheme="majorHAnsi" w:hAnsiTheme="majorHAnsi" w:cstheme="majorHAnsi"/>
          <w:b/>
          <w:sz w:val="24"/>
          <w:szCs w:val="24"/>
        </w:rPr>
        <w:tab/>
      </w:r>
      <w:r w:rsidR="00743C24" w:rsidRPr="00207666">
        <w:rPr>
          <w:rFonts w:cstheme="minorHAnsi"/>
          <w:b/>
          <w:sz w:val="24"/>
          <w:szCs w:val="24"/>
        </w:rPr>
        <w:t xml:space="preserve">Address the minimum qualifications stated below. </w:t>
      </w:r>
      <w:r w:rsidR="00743C24" w:rsidRPr="00207666">
        <w:rPr>
          <w:rFonts w:cstheme="minorHAnsi"/>
          <w:sz w:val="24"/>
          <w:szCs w:val="24"/>
        </w:rPr>
        <w:t xml:space="preserve">Failure to meet these minimum </w:t>
      </w:r>
      <w:r w:rsidR="00B52B5C" w:rsidRPr="00207666">
        <w:rPr>
          <w:rFonts w:cstheme="minorHAnsi"/>
          <w:sz w:val="24"/>
          <w:szCs w:val="24"/>
        </w:rPr>
        <w:t>qualifications</w:t>
      </w:r>
      <w:r w:rsidR="00743C24" w:rsidRPr="00207666">
        <w:rPr>
          <w:rFonts w:cstheme="minorHAnsi"/>
          <w:sz w:val="24"/>
          <w:szCs w:val="24"/>
        </w:rPr>
        <w:t xml:space="preserve"> will cause your proposal to be considered nonresponsive and the proposal will be rejected.</w:t>
      </w:r>
    </w:p>
    <w:p w14:paraId="45AA29A7" w14:textId="54C2C357" w:rsidR="0082275E" w:rsidRPr="00207666" w:rsidRDefault="002C3096" w:rsidP="0030050D">
      <w:pPr>
        <w:pStyle w:val="BodyText"/>
        <w:numPr>
          <w:ilvl w:val="0"/>
          <w:numId w:val="21"/>
        </w:numPr>
        <w:tabs>
          <w:tab w:val="left" w:pos="1080"/>
        </w:tabs>
        <w:rPr>
          <w:rFonts w:cstheme="minorHAnsi"/>
          <w:sz w:val="24"/>
          <w:szCs w:val="24"/>
        </w:rPr>
      </w:pPr>
      <w:r w:rsidRPr="00207666">
        <w:rPr>
          <w:rFonts w:cstheme="minorHAnsi"/>
          <w:sz w:val="24"/>
          <w:szCs w:val="24"/>
        </w:rPr>
        <w:t xml:space="preserve">Individual and family investment consulting that includes </w:t>
      </w:r>
      <w:r w:rsidR="004321B4" w:rsidRPr="00207666">
        <w:rPr>
          <w:rFonts w:cstheme="minorHAnsi"/>
          <w:sz w:val="24"/>
          <w:szCs w:val="24"/>
        </w:rPr>
        <w:t xml:space="preserve">529 </w:t>
      </w:r>
      <w:r w:rsidRPr="00207666">
        <w:rPr>
          <w:rFonts w:cstheme="minorHAnsi"/>
          <w:sz w:val="24"/>
          <w:szCs w:val="24"/>
        </w:rPr>
        <w:t>c</w:t>
      </w:r>
      <w:r w:rsidR="004321B4" w:rsidRPr="00207666">
        <w:rPr>
          <w:rFonts w:cstheme="minorHAnsi"/>
          <w:sz w:val="24"/>
          <w:szCs w:val="24"/>
        </w:rPr>
        <w:t xml:space="preserve">ollege </w:t>
      </w:r>
      <w:r w:rsidRPr="00207666">
        <w:rPr>
          <w:rFonts w:cstheme="minorHAnsi"/>
          <w:sz w:val="24"/>
          <w:szCs w:val="24"/>
        </w:rPr>
        <w:t>savings pla</w:t>
      </w:r>
      <w:r w:rsidR="004321B4" w:rsidRPr="00207666">
        <w:rPr>
          <w:rFonts w:cstheme="minorHAnsi"/>
          <w:sz w:val="24"/>
          <w:szCs w:val="24"/>
        </w:rPr>
        <w:t xml:space="preserve">n consulting services </w:t>
      </w:r>
      <w:r w:rsidR="008D50FA" w:rsidRPr="00207666">
        <w:rPr>
          <w:rFonts w:cstheme="minorHAnsi"/>
          <w:sz w:val="24"/>
          <w:szCs w:val="24"/>
        </w:rPr>
        <w:t>to or on behalf of public or private entities for a minimum of five (5) years;</w:t>
      </w:r>
    </w:p>
    <w:p w14:paraId="2C0CC309" w14:textId="59827368" w:rsidR="008D50FA" w:rsidRPr="00207666" w:rsidRDefault="00AC22FD" w:rsidP="0030050D">
      <w:pPr>
        <w:pStyle w:val="BodyText"/>
        <w:numPr>
          <w:ilvl w:val="0"/>
          <w:numId w:val="21"/>
        </w:numPr>
        <w:tabs>
          <w:tab w:val="left" w:pos="1080"/>
        </w:tabs>
        <w:rPr>
          <w:rFonts w:cstheme="minorHAnsi"/>
          <w:sz w:val="24"/>
          <w:szCs w:val="24"/>
        </w:rPr>
      </w:pPr>
      <w:r w:rsidRPr="00207666">
        <w:rPr>
          <w:rFonts w:cstheme="minorHAnsi"/>
          <w:sz w:val="24"/>
          <w:szCs w:val="24"/>
        </w:rPr>
        <w:lastRenderedPageBreak/>
        <w:t>Comprehensive general liability (CGL) policy with per occurrence limits of at least $1 million and general aggregate limits of at least $</w:t>
      </w:r>
      <w:r w:rsidR="00EC080D" w:rsidRPr="00207666">
        <w:rPr>
          <w:rFonts w:cstheme="minorHAnsi"/>
          <w:sz w:val="24"/>
          <w:szCs w:val="24"/>
        </w:rPr>
        <w:t>1</w:t>
      </w:r>
      <w:r w:rsidRPr="00207666">
        <w:rPr>
          <w:rFonts w:cstheme="minorHAnsi"/>
          <w:sz w:val="24"/>
          <w:szCs w:val="24"/>
        </w:rPr>
        <w:t xml:space="preserve"> million;</w:t>
      </w:r>
    </w:p>
    <w:p w14:paraId="00A3022C" w14:textId="1A2DA4FF" w:rsidR="00AC22FD" w:rsidRPr="00207666" w:rsidRDefault="00AC22FD" w:rsidP="0030050D">
      <w:pPr>
        <w:pStyle w:val="BodyText"/>
        <w:numPr>
          <w:ilvl w:val="0"/>
          <w:numId w:val="21"/>
        </w:numPr>
        <w:tabs>
          <w:tab w:val="left" w:pos="1080"/>
        </w:tabs>
        <w:rPr>
          <w:rFonts w:cstheme="minorHAnsi"/>
          <w:sz w:val="24"/>
          <w:szCs w:val="24"/>
        </w:rPr>
      </w:pPr>
      <w:r w:rsidRPr="00207666">
        <w:rPr>
          <w:rFonts w:cstheme="minorHAnsi"/>
          <w:sz w:val="24"/>
          <w:szCs w:val="24"/>
        </w:rPr>
        <w:t>Professional liability (errors and omissions) insurance with liability limits of at least $1 million per occurrence and general aggregate limits of at least $</w:t>
      </w:r>
      <w:r w:rsidR="00EC080D" w:rsidRPr="00207666">
        <w:rPr>
          <w:rFonts w:cstheme="minorHAnsi"/>
          <w:sz w:val="24"/>
          <w:szCs w:val="24"/>
        </w:rPr>
        <w:t>1</w:t>
      </w:r>
      <w:r w:rsidRPr="00207666">
        <w:rPr>
          <w:rFonts w:cstheme="minorHAnsi"/>
          <w:sz w:val="24"/>
          <w:szCs w:val="24"/>
        </w:rPr>
        <w:t xml:space="preserve"> million</w:t>
      </w:r>
      <w:r w:rsidR="004321B4" w:rsidRPr="00207666">
        <w:rPr>
          <w:rFonts w:cstheme="minorHAnsi"/>
          <w:sz w:val="24"/>
          <w:szCs w:val="24"/>
        </w:rPr>
        <w:t>;</w:t>
      </w:r>
    </w:p>
    <w:p w14:paraId="641F792A" w14:textId="5CED69EF" w:rsidR="004321B4" w:rsidRPr="00207666" w:rsidRDefault="004321B4" w:rsidP="0030050D">
      <w:pPr>
        <w:pStyle w:val="BodyText"/>
        <w:numPr>
          <w:ilvl w:val="0"/>
          <w:numId w:val="21"/>
        </w:numPr>
        <w:tabs>
          <w:tab w:val="left" w:pos="1080"/>
        </w:tabs>
        <w:rPr>
          <w:rFonts w:cstheme="minorHAnsi"/>
          <w:sz w:val="24"/>
          <w:szCs w:val="24"/>
        </w:rPr>
      </w:pPr>
      <w:r w:rsidRPr="00207666">
        <w:rPr>
          <w:rFonts w:cstheme="minorHAnsi"/>
          <w:sz w:val="24"/>
          <w:szCs w:val="24"/>
        </w:rPr>
        <w:t xml:space="preserve">Providing additional professional services and consulting </w:t>
      </w:r>
      <w:proofErr w:type="gramStart"/>
      <w:r w:rsidRPr="00207666">
        <w:rPr>
          <w:rFonts w:cstheme="minorHAnsi"/>
          <w:sz w:val="24"/>
          <w:szCs w:val="24"/>
        </w:rPr>
        <w:t>with regard to</w:t>
      </w:r>
      <w:proofErr w:type="gramEnd"/>
      <w:r w:rsidRPr="00207666">
        <w:rPr>
          <w:rFonts w:cstheme="minorHAnsi"/>
          <w:sz w:val="24"/>
          <w:szCs w:val="24"/>
        </w:rPr>
        <w:t xml:space="preserve"> other issues relating to my529 as requested by my529.</w:t>
      </w:r>
    </w:p>
    <w:p w14:paraId="00BD2429" w14:textId="77777777" w:rsidR="00200198" w:rsidRPr="00207666" w:rsidRDefault="00242F1D">
      <w:pPr>
        <w:pStyle w:val="Heading2"/>
        <w:rPr>
          <w:color w:val="auto"/>
          <w:sz w:val="24"/>
          <w:szCs w:val="24"/>
        </w:rPr>
      </w:pPr>
      <w:bookmarkStart w:id="18" w:name="_Toc193180703"/>
      <w:bookmarkStart w:id="19" w:name="_Toc193185218"/>
      <w:bookmarkStart w:id="20" w:name="_Toc210713227"/>
      <w:bookmarkStart w:id="21" w:name="_Toc210814772"/>
      <w:bookmarkStart w:id="22" w:name="_Toc370903340"/>
      <w:bookmarkStart w:id="23" w:name="_Toc482953593"/>
      <w:r w:rsidRPr="00207666">
        <w:rPr>
          <w:color w:val="auto"/>
          <w:sz w:val="24"/>
          <w:szCs w:val="24"/>
        </w:rPr>
        <w:t>2.0</w:t>
      </w:r>
      <w:r w:rsidRPr="00207666">
        <w:rPr>
          <w:color w:val="auto"/>
          <w:sz w:val="24"/>
          <w:szCs w:val="24"/>
        </w:rPr>
        <w:tab/>
      </w:r>
      <w:bookmarkEnd w:id="18"/>
      <w:bookmarkEnd w:id="19"/>
      <w:bookmarkEnd w:id="20"/>
      <w:bookmarkEnd w:id="21"/>
      <w:bookmarkEnd w:id="22"/>
      <w:r w:rsidR="00163C35" w:rsidRPr="00207666">
        <w:rPr>
          <w:color w:val="auto"/>
          <w:sz w:val="24"/>
          <w:szCs w:val="24"/>
        </w:rPr>
        <w:t>Response Guidelines and Terms</w:t>
      </w:r>
      <w:bookmarkEnd w:id="23"/>
    </w:p>
    <w:p w14:paraId="7320E297" w14:textId="77777777" w:rsidR="006939BE" w:rsidRPr="00207666" w:rsidRDefault="00163C35" w:rsidP="009B5DCC">
      <w:pPr>
        <w:pStyle w:val="BodyText"/>
        <w:ind w:hanging="630"/>
        <w:rPr>
          <w:rFonts w:asciiTheme="majorHAnsi" w:hAnsiTheme="majorHAnsi" w:cstheme="majorHAnsi"/>
          <w:sz w:val="24"/>
          <w:szCs w:val="24"/>
        </w:rPr>
      </w:pPr>
      <w:bookmarkStart w:id="24" w:name="_Toc482953594"/>
      <w:bookmarkStart w:id="25" w:name="_Toc193180704"/>
      <w:bookmarkStart w:id="26" w:name="_Toc193185219"/>
      <w:bookmarkStart w:id="27" w:name="_Toc210713228"/>
      <w:bookmarkStart w:id="28" w:name="_Toc370903341"/>
      <w:r w:rsidRPr="00207666">
        <w:rPr>
          <w:rStyle w:val="Heading3Char"/>
          <w:sz w:val="24"/>
          <w:szCs w:val="24"/>
        </w:rPr>
        <w:t>2.1</w:t>
      </w:r>
      <w:r w:rsidRPr="00207666">
        <w:rPr>
          <w:rStyle w:val="Heading3Char"/>
          <w:sz w:val="24"/>
          <w:szCs w:val="24"/>
        </w:rPr>
        <w:tab/>
      </w:r>
      <w:r w:rsidR="00090417" w:rsidRPr="00207666">
        <w:rPr>
          <w:rStyle w:val="Heading3Char"/>
          <w:sz w:val="24"/>
          <w:szCs w:val="24"/>
        </w:rPr>
        <w:t>S</w:t>
      </w:r>
      <w:r w:rsidRPr="00207666">
        <w:rPr>
          <w:rStyle w:val="Heading3Char"/>
          <w:sz w:val="24"/>
          <w:szCs w:val="24"/>
        </w:rPr>
        <w:t>ubmission of RFP Response.</w:t>
      </w:r>
      <w:bookmarkEnd w:id="24"/>
      <w:r w:rsidRPr="00207666">
        <w:rPr>
          <w:rFonts w:asciiTheme="majorHAnsi" w:hAnsiTheme="majorHAnsi" w:cstheme="majorHAnsi"/>
          <w:sz w:val="24"/>
          <w:szCs w:val="24"/>
        </w:rPr>
        <w:t xml:space="preserve"> </w:t>
      </w:r>
    </w:p>
    <w:p w14:paraId="4FA1AB10" w14:textId="42A0E119" w:rsidR="00A56841" w:rsidRPr="00207666" w:rsidRDefault="00163C35" w:rsidP="00B01F8A">
      <w:pPr>
        <w:pStyle w:val="BodyText"/>
        <w:rPr>
          <w:rFonts w:cstheme="minorHAnsi"/>
          <w:b/>
          <w:sz w:val="24"/>
          <w:szCs w:val="24"/>
        </w:rPr>
      </w:pPr>
      <w:r w:rsidRPr="00207666">
        <w:rPr>
          <w:rFonts w:cstheme="minorHAnsi"/>
          <w:sz w:val="24"/>
          <w:szCs w:val="24"/>
        </w:rPr>
        <w:t xml:space="preserve">Your RFP response </w:t>
      </w:r>
      <w:r w:rsidRPr="00207666">
        <w:rPr>
          <w:rFonts w:cstheme="minorHAnsi"/>
          <w:b/>
          <w:sz w:val="24"/>
          <w:szCs w:val="24"/>
        </w:rPr>
        <w:t xml:space="preserve">must be submitted electronically in </w:t>
      </w:r>
      <w:r w:rsidRPr="00207666">
        <w:rPr>
          <w:rFonts w:cstheme="minorHAnsi"/>
          <w:b/>
          <w:sz w:val="24"/>
          <w:szCs w:val="24"/>
          <w:u w:val="single"/>
        </w:rPr>
        <w:t>two separate parts</w:t>
      </w:r>
      <w:r w:rsidR="00D97CFD" w:rsidRPr="00207666">
        <w:rPr>
          <w:rFonts w:cstheme="minorHAnsi"/>
          <w:b/>
          <w:sz w:val="24"/>
          <w:szCs w:val="24"/>
          <w:u w:val="single"/>
        </w:rPr>
        <w:t xml:space="preserve"> (i.e., as two (2) separate files)</w:t>
      </w:r>
      <w:r w:rsidRPr="00207666">
        <w:rPr>
          <w:rFonts w:cstheme="minorHAnsi"/>
          <w:b/>
          <w:sz w:val="24"/>
          <w:szCs w:val="24"/>
        </w:rPr>
        <w:t>:</w:t>
      </w:r>
      <w:r w:rsidRPr="00207666">
        <w:rPr>
          <w:rFonts w:cstheme="minorHAnsi"/>
          <w:sz w:val="24"/>
          <w:szCs w:val="24"/>
        </w:rPr>
        <w:t xml:space="preserve"> </w:t>
      </w:r>
      <w:r w:rsidRPr="00207666">
        <w:rPr>
          <w:rFonts w:cstheme="minorHAnsi"/>
          <w:b/>
          <w:sz w:val="24"/>
          <w:szCs w:val="24"/>
        </w:rPr>
        <w:t>Detailed RFP Response</w:t>
      </w:r>
      <w:r w:rsidRPr="00207666">
        <w:rPr>
          <w:rFonts w:cstheme="minorHAnsi"/>
          <w:sz w:val="24"/>
          <w:szCs w:val="24"/>
        </w:rPr>
        <w:t xml:space="preserve"> and </w:t>
      </w:r>
      <w:r w:rsidRPr="00207666">
        <w:rPr>
          <w:rFonts w:cstheme="minorHAnsi"/>
          <w:b/>
          <w:sz w:val="24"/>
          <w:szCs w:val="24"/>
        </w:rPr>
        <w:t>Cost Proposal</w:t>
      </w:r>
      <w:r w:rsidRPr="00207666">
        <w:rPr>
          <w:rFonts w:cstheme="minorHAnsi"/>
          <w:sz w:val="24"/>
          <w:szCs w:val="24"/>
        </w:rPr>
        <w:t xml:space="preserve">. </w:t>
      </w:r>
      <w:r w:rsidR="00BC2778" w:rsidRPr="00207666">
        <w:rPr>
          <w:rFonts w:cstheme="minorHAnsi"/>
          <w:sz w:val="24"/>
          <w:szCs w:val="24"/>
        </w:rPr>
        <w:t xml:space="preserve">Electronic submission should be made through email to </w:t>
      </w:r>
      <w:hyperlink r:id="rId10" w:history="1">
        <w:r w:rsidR="00BC2778" w:rsidRPr="00207666">
          <w:rPr>
            <w:rStyle w:val="Hyperlink"/>
            <w:rFonts w:cstheme="minorHAnsi"/>
            <w:sz w:val="24"/>
            <w:szCs w:val="24"/>
          </w:rPr>
          <w:t>rfp@my529.org</w:t>
        </w:r>
      </w:hyperlink>
      <w:r w:rsidR="00BC2778" w:rsidRPr="00207666">
        <w:rPr>
          <w:rFonts w:cstheme="minorHAnsi"/>
          <w:sz w:val="24"/>
          <w:szCs w:val="24"/>
        </w:rPr>
        <w:t xml:space="preserve">.  </w:t>
      </w:r>
      <w:r w:rsidR="004D5A29" w:rsidRPr="00207666">
        <w:rPr>
          <w:rFonts w:cstheme="minorHAnsi"/>
          <w:sz w:val="24"/>
          <w:szCs w:val="24"/>
        </w:rPr>
        <w:t xml:space="preserve">No hard copies will be accepted.  </w:t>
      </w:r>
      <w:r w:rsidRPr="00207666">
        <w:rPr>
          <w:rFonts w:cstheme="minorHAnsi"/>
          <w:sz w:val="24"/>
          <w:szCs w:val="24"/>
        </w:rPr>
        <w:t xml:space="preserve">Your two-part response must be received prior to </w:t>
      </w:r>
      <w:r w:rsidR="00A527C8" w:rsidRPr="00207666">
        <w:rPr>
          <w:rFonts w:cstheme="minorHAnsi"/>
          <w:b/>
          <w:bCs/>
          <w:sz w:val="24"/>
          <w:szCs w:val="24"/>
        </w:rPr>
        <w:t>Friday, J</w:t>
      </w:r>
      <w:r w:rsidR="00A527C8" w:rsidRPr="00207666">
        <w:rPr>
          <w:rFonts w:cstheme="minorHAnsi"/>
          <w:b/>
          <w:sz w:val="24"/>
          <w:szCs w:val="24"/>
        </w:rPr>
        <w:t>uly 1</w:t>
      </w:r>
      <w:r w:rsidR="002D6520" w:rsidRPr="00207666">
        <w:rPr>
          <w:rFonts w:cstheme="minorHAnsi"/>
          <w:b/>
          <w:sz w:val="24"/>
          <w:szCs w:val="24"/>
        </w:rPr>
        <w:t>7</w:t>
      </w:r>
      <w:r w:rsidR="00CF2763" w:rsidRPr="00207666">
        <w:rPr>
          <w:rFonts w:cstheme="minorHAnsi"/>
          <w:b/>
          <w:sz w:val="24"/>
          <w:szCs w:val="24"/>
        </w:rPr>
        <w:t>, 2026</w:t>
      </w:r>
      <w:r w:rsidR="0090208B" w:rsidRPr="00207666">
        <w:rPr>
          <w:rFonts w:cstheme="minorHAnsi"/>
          <w:b/>
          <w:sz w:val="24"/>
          <w:szCs w:val="24"/>
        </w:rPr>
        <w:t>,</w:t>
      </w:r>
      <w:r w:rsidRPr="00207666">
        <w:rPr>
          <w:rFonts w:cstheme="minorHAnsi"/>
          <w:b/>
          <w:sz w:val="24"/>
          <w:szCs w:val="24"/>
        </w:rPr>
        <w:t xml:space="preserve"> at </w:t>
      </w:r>
      <w:r w:rsidR="0090208B" w:rsidRPr="00207666">
        <w:rPr>
          <w:rFonts w:cstheme="minorHAnsi"/>
          <w:b/>
          <w:sz w:val="24"/>
          <w:szCs w:val="24"/>
        </w:rPr>
        <w:t>5</w:t>
      </w:r>
      <w:r w:rsidRPr="00207666">
        <w:rPr>
          <w:rFonts w:cstheme="minorHAnsi"/>
          <w:b/>
          <w:sz w:val="24"/>
          <w:szCs w:val="24"/>
        </w:rPr>
        <w:t>:00 p.m. MT</w:t>
      </w:r>
      <w:r w:rsidRPr="00207666">
        <w:rPr>
          <w:rFonts w:cstheme="minorHAnsi"/>
          <w:sz w:val="24"/>
          <w:szCs w:val="24"/>
        </w:rPr>
        <w:t xml:space="preserve">. RFP responses received after the deadline are ineligible for consideration. </w:t>
      </w:r>
    </w:p>
    <w:p w14:paraId="082C5750" w14:textId="77777777" w:rsidR="003E646E" w:rsidRPr="00207666" w:rsidRDefault="003E646E" w:rsidP="002E7B60">
      <w:pPr>
        <w:pStyle w:val="Heading3"/>
        <w:rPr>
          <w:sz w:val="24"/>
          <w:szCs w:val="24"/>
        </w:rPr>
      </w:pPr>
      <w:bookmarkStart w:id="29" w:name="_Toc482953595"/>
      <w:r w:rsidRPr="00207666">
        <w:rPr>
          <w:sz w:val="24"/>
          <w:szCs w:val="24"/>
        </w:rPr>
        <w:t>2.2</w:t>
      </w:r>
      <w:r w:rsidRPr="00207666">
        <w:rPr>
          <w:sz w:val="24"/>
          <w:szCs w:val="24"/>
        </w:rPr>
        <w:tab/>
        <w:t>Issuing Office and RFP Reference Code</w:t>
      </w:r>
      <w:bookmarkEnd w:id="29"/>
      <w:r w:rsidRPr="00207666">
        <w:rPr>
          <w:sz w:val="24"/>
          <w:szCs w:val="24"/>
        </w:rPr>
        <w:fldChar w:fldCharType="begin"/>
      </w:r>
      <w:r w:rsidRPr="00207666">
        <w:rPr>
          <w:sz w:val="24"/>
          <w:szCs w:val="24"/>
        </w:rPr>
        <w:instrText xml:space="preserve"> XE "2.03</w:instrText>
      </w:r>
      <w:r w:rsidRPr="00207666">
        <w:rPr>
          <w:sz w:val="24"/>
          <w:szCs w:val="24"/>
        </w:rPr>
        <w:tab/>
        <w:instrText xml:space="preserve">Issuing office and RFP Reference Number." </w:instrText>
      </w:r>
      <w:r w:rsidRPr="00207666">
        <w:rPr>
          <w:sz w:val="24"/>
          <w:szCs w:val="24"/>
        </w:rPr>
        <w:fldChar w:fldCharType="end"/>
      </w:r>
      <w:r w:rsidRPr="00207666">
        <w:rPr>
          <w:sz w:val="24"/>
          <w:szCs w:val="24"/>
        </w:rPr>
        <w:t xml:space="preserve"> </w:t>
      </w:r>
    </w:p>
    <w:p w14:paraId="281E4B04" w14:textId="413A50EA" w:rsidR="003E646E" w:rsidRPr="00207666" w:rsidRDefault="005C4602" w:rsidP="002E7B60">
      <w:pPr>
        <w:pStyle w:val="BodyText"/>
        <w:rPr>
          <w:sz w:val="24"/>
          <w:szCs w:val="24"/>
        </w:rPr>
      </w:pPr>
      <w:r w:rsidRPr="00207666">
        <w:rPr>
          <w:sz w:val="24"/>
          <w:szCs w:val="24"/>
        </w:rPr>
        <w:t>my529</w:t>
      </w:r>
      <w:r w:rsidR="003E646E" w:rsidRPr="00207666">
        <w:rPr>
          <w:sz w:val="24"/>
          <w:szCs w:val="24"/>
        </w:rPr>
        <w:t xml:space="preserve"> is issuing this RFP and all subsequent addenda relating to it. The reference code is “</w:t>
      </w:r>
      <w:r w:rsidR="004D5A29" w:rsidRPr="00207666">
        <w:rPr>
          <w:sz w:val="24"/>
          <w:szCs w:val="24"/>
        </w:rPr>
        <w:t xml:space="preserve">RFP No. </w:t>
      </w:r>
      <w:r w:rsidR="00F54F88" w:rsidRPr="00207666">
        <w:rPr>
          <w:sz w:val="24"/>
          <w:szCs w:val="24"/>
        </w:rPr>
        <w:t>2</w:t>
      </w:r>
      <w:r w:rsidR="00BB5554" w:rsidRPr="00207666">
        <w:rPr>
          <w:sz w:val="24"/>
          <w:szCs w:val="24"/>
        </w:rPr>
        <w:t>6</w:t>
      </w:r>
      <w:r w:rsidR="004D5A29" w:rsidRPr="00207666">
        <w:rPr>
          <w:sz w:val="24"/>
          <w:szCs w:val="24"/>
        </w:rPr>
        <w:t>-00</w:t>
      </w:r>
      <w:r w:rsidR="00BB5554" w:rsidRPr="00207666">
        <w:rPr>
          <w:sz w:val="24"/>
          <w:szCs w:val="24"/>
        </w:rPr>
        <w:t>1</w:t>
      </w:r>
      <w:r w:rsidR="00BD437E" w:rsidRPr="00207666">
        <w:rPr>
          <w:sz w:val="24"/>
          <w:szCs w:val="24"/>
        </w:rPr>
        <w:t xml:space="preserve"> - </w:t>
      </w:r>
      <w:r w:rsidR="00BB5554" w:rsidRPr="00207666">
        <w:rPr>
          <w:sz w:val="24"/>
          <w:szCs w:val="24"/>
        </w:rPr>
        <w:t xml:space="preserve">Registered Investment Advisor </w:t>
      </w:r>
      <w:proofErr w:type="gramStart"/>
      <w:r w:rsidR="00BB5554" w:rsidRPr="00207666">
        <w:rPr>
          <w:sz w:val="24"/>
          <w:szCs w:val="24"/>
        </w:rPr>
        <w:t>Consultant</w:t>
      </w:r>
      <w:r w:rsidR="00BB5554" w:rsidRPr="00207666" w:rsidDel="00BB5554">
        <w:rPr>
          <w:sz w:val="24"/>
          <w:szCs w:val="24"/>
        </w:rPr>
        <w:t xml:space="preserve"> </w:t>
      </w:r>
      <w:r w:rsidR="000301A3" w:rsidRPr="00207666">
        <w:rPr>
          <w:sz w:val="24"/>
          <w:szCs w:val="24"/>
        </w:rPr>
        <w:t xml:space="preserve"> </w:t>
      </w:r>
      <w:r w:rsidR="00260AA8" w:rsidRPr="00207666">
        <w:rPr>
          <w:sz w:val="24"/>
          <w:szCs w:val="24"/>
        </w:rPr>
        <w:t>-</w:t>
      </w:r>
      <w:proofErr w:type="gramEnd"/>
      <w:r w:rsidR="00260AA8" w:rsidRPr="00207666">
        <w:rPr>
          <w:sz w:val="24"/>
          <w:szCs w:val="24"/>
        </w:rPr>
        <w:t xml:space="preserve"> 20</w:t>
      </w:r>
      <w:r w:rsidR="00F54F88" w:rsidRPr="00207666">
        <w:rPr>
          <w:sz w:val="24"/>
          <w:szCs w:val="24"/>
        </w:rPr>
        <w:t>2</w:t>
      </w:r>
      <w:r w:rsidR="00BB5554" w:rsidRPr="00207666">
        <w:rPr>
          <w:sz w:val="24"/>
          <w:szCs w:val="24"/>
        </w:rPr>
        <w:t>6</w:t>
      </w:r>
      <w:r w:rsidR="003E646E" w:rsidRPr="00207666">
        <w:rPr>
          <w:sz w:val="24"/>
          <w:szCs w:val="24"/>
        </w:rPr>
        <w:t>.” This code must be referenced on all proposals, correspondence, and documentation relating to the RFP.</w:t>
      </w:r>
    </w:p>
    <w:p w14:paraId="2D309FB6" w14:textId="77777777" w:rsidR="003E646E" w:rsidRPr="00207666" w:rsidRDefault="003E646E" w:rsidP="006939BE">
      <w:pPr>
        <w:pStyle w:val="BodyText"/>
        <w:rPr>
          <w:rFonts w:cstheme="minorHAnsi"/>
          <w:b/>
          <w:sz w:val="24"/>
          <w:szCs w:val="24"/>
        </w:rPr>
      </w:pPr>
      <w:r w:rsidRPr="00207666">
        <w:rPr>
          <w:rFonts w:cstheme="minorHAnsi"/>
          <w:sz w:val="24"/>
          <w:szCs w:val="24"/>
        </w:rPr>
        <w:t>NOTICE:  Whenever the terms “bid”, “bidder”, “bidding,” or “quote” appear in this RFP, or reference is made to a bid, bidder, bidding, or quote, the term or reference shall be interpreted to mean, as applicable, offeror, as defined in Utah Code Ann. Section 63G-6a-103(</w:t>
      </w:r>
      <w:r w:rsidR="00E70982" w:rsidRPr="00207666">
        <w:rPr>
          <w:rFonts w:cstheme="minorHAnsi"/>
          <w:sz w:val="24"/>
          <w:szCs w:val="24"/>
        </w:rPr>
        <w:t>54</w:t>
      </w:r>
      <w:r w:rsidRPr="00207666">
        <w:rPr>
          <w:rFonts w:cstheme="minorHAnsi"/>
          <w:sz w:val="24"/>
          <w:szCs w:val="24"/>
        </w:rPr>
        <w:t>), or Request for Proposals, as defined in Utah Code Ann. Section 63G-6a-103(</w:t>
      </w:r>
      <w:r w:rsidR="00E70982" w:rsidRPr="00207666">
        <w:rPr>
          <w:rFonts w:cstheme="minorHAnsi"/>
          <w:sz w:val="24"/>
          <w:szCs w:val="24"/>
        </w:rPr>
        <w:t>72</w:t>
      </w:r>
      <w:r w:rsidRPr="00207666">
        <w:rPr>
          <w:rFonts w:cstheme="minorHAnsi"/>
          <w:sz w:val="24"/>
          <w:szCs w:val="24"/>
        </w:rPr>
        <w:t>).  The procurement shall be conducted subject to the provisions of Utah Code Ann. Sections 63G-6a-701 through 71</w:t>
      </w:r>
      <w:r w:rsidR="00021D3A" w:rsidRPr="00207666">
        <w:rPr>
          <w:rFonts w:cstheme="minorHAnsi"/>
          <w:sz w:val="24"/>
          <w:szCs w:val="24"/>
        </w:rPr>
        <w:t>2</w:t>
      </w:r>
      <w:r w:rsidRPr="00207666">
        <w:rPr>
          <w:rFonts w:cstheme="minorHAnsi"/>
          <w:sz w:val="24"/>
          <w:szCs w:val="24"/>
        </w:rPr>
        <w:t>.</w:t>
      </w:r>
    </w:p>
    <w:p w14:paraId="3D6BD8FE" w14:textId="77777777" w:rsidR="003E646E" w:rsidRPr="00207666" w:rsidRDefault="003E646E" w:rsidP="002E7B60">
      <w:pPr>
        <w:pStyle w:val="Heading3"/>
        <w:rPr>
          <w:sz w:val="24"/>
          <w:szCs w:val="24"/>
        </w:rPr>
      </w:pPr>
      <w:bookmarkStart w:id="30" w:name="_Toc482953596"/>
      <w:r w:rsidRPr="00207666">
        <w:rPr>
          <w:sz w:val="24"/>
          <w:szCs w:val="24"/>
        </w:rPr>
        <w:t>2.3</w:t>
      </w:r>
      <w:r w:rsidRPr="00207666">
        <w:rPr>
          <w:sz w:val="24"/>
          <w:szCs w:val="24"/>
        </w:rPr>
        <w:tab/>
        <w:t>Other Communications</w:t>
      </w:r>
      <w:bookmarkEnd w:id="30"/>
    </w:p>
    <w:p w14:paraId="6D7053E0" w14:textId="77777777" w:rsidR="003E646E" w:rsidRPr="00207666" w:rsidRDefault="003E646E" w:rsidP="009B5DCC">
      <w:pPr>
        <w:pStyle w:val="BodyText"/>
        <w:rPr>
          <w:sz w:val="24"/>
          <w:szCs w:val="24"/>
        </w:rPr>
      </w:pPr>
      <w:r w:rsidRPr="00207666">
        <w:rPr>
          <w:sz w:val="24"/>
          <w:szCs w:val="24"/>
        </w:rPr>
        <w:t xml:space="preserve">During the RFP process (from the date of issue through the date of contract award or other final decision), </w:t>
      </w:r>
      <w:r w:rsidR="005C4602" w:rsidRPr="00207666">
        <w:rPr>
          <w:sz w:val="24"/>
          <w:szCs w:val="24"/>
        </w:rPr>
        <w:t>my529</w:t>
      </w:r>
      <w:r w:rsidRPr="00207666">
        <w:rPr>
          <w:sz w:val="24"/>
          <w:szCs w:val="24"/>
        </w:rPr>
        <w:t xml:space="preserve"> will be the sole source of official information regarding this RFP. Changes to the RFP will be issued as a formal, written addendum. </w:t>
      </w:r>
      <w:proofErr w:type="gramStart"/>
      <w:r w:rsidRPr="00207666">
        <w:rPr>
          <w:sz w:val="24"/>
          <w:szCs w:val="24"/>
        </w:rPr>
        <w:t>Any and all</w:t>
      </w:r>
      <w:proofErr w:type="gramEnd"/>
      <w:r w:rsidRPr="00207666">
        <w:rPr>
          <w:sz w:val="24"/>
          <w:szCs w:val="24"/>
        </w:rPr>
        <w:t xml:space="preserve"> oral agreements or conversations are not binding on </w:t>
      </w:r>
      <w:r w:rsidR="005C4602" w:rsidRPr="00207666">
        <w:rPr>
          <w:sz w:val="24"/>
          <w:szCs w:val="24"/>
        </w:rPr>
        <w:t>my529</w:t>
      </w:r>
      <w:r w:rsidRPr="00207666">
        <w:rPr>
          <w:sz w:val="24"/>
          <w:szCs w:val="24"/>
        </w:rPr>
        <w:t xml:space="preserve">. Signed, written agreements represent the only contractual obligations of </w:t>
      </w:r>
      <w:r w:rsidR="005C4602" w:rsidRPr="00207666">
        <w:rPr>
          <w:sz w:val="24"/>
          <w:szCs w:val="24"/>
        </w:rPr>
        <w:t>my529</w:t>
      </w:r>
      <w:r w:rsidRPr="00207666">
        <w:rPr>
          <w:sz w:val="24"/>
          <w:szCs w:val="24"/>
        </w:rPr>
        <w:t>.</w:t>
      </w:r>
    </w:p>
    <w:p w14:paraId="094E9CC8" w14:textId="77777777" w:rsidR="00A56841" w:rsidRPr="00207666" w:rsidRDefault="00B52B5C" w:rsidP="009B5DCC">
      <w:pPr>
        <w:pStyle w:val="Heading3"/>
        <w:rPr>
          <w:sz w:val="24"/>
          <w:szCs w:val="24"/>
        </w:rPr>
      </w:pPr>
      <w:bookmarkStart w:id="31" w:name="_Toc482953597"/>
      <w:r w:rsidRPr="00207666">
        <w:rPr>
          <w:sz w:val="24"/>
          <w:szCs w:val="24"/>
        </w:rPr>
        <w:lastRenderedPageBreak/>
        <w:t>2.</w:t>
      </w:r>
      <w:r w:rsidR="003E646E" w:rsidRPr="00207666">
        <w:rPr>
          <w:sz w:val="24"/>
          <w:szCs w:val="24"/>
        </w:rPr>
        <w:t>4</w:t>
      </w:r>
      <w:r w:rsidRPr="00207666">
        <w:rPr>
          <w:sz w:val="24"/>
          <w:szCs w:val="24"/>
        </w:rPr>
        <w:tab/>
        <w:t>Schedule (Key Action Dates)</w:t>
      </w:r>
      <w:r w:rsidR="009B5DCC" w:rsidRPr="00207666">
        <w:rPr>
          <w:sz w:val="24"/>
          <w:szCs w:val="24"/>
        </w:rPr>
        <w:t>.</w:t>
      </w:r>
      <w:bookmarkEnd w:id="31"/>
      <w:r w:rsidR="009B5DCC" w:rsidRPr="00207666">
        <w:rPr>
          <w:sz w:val="24"/>
          <w:szCs w:val="24"/>
        </w:rPr>
        <w:t xml:space="preserve"> </w:t>
      </w:r>
    </w:p>
    <w:p w14:paraId="27E1676B" w14:textId="5B3A7D45" w:rsidR="00A527C8" w:rsidRPr="00207666" w:rsidRDefault="00B52B5C" w:rsidP="009B5DCC">
      <w:pPr>
        <w:pStyle w:val="BodyText"/>
        <w:rPr>
          <w:sz w:val="24"/>
          <w:szCs w:val="24"/>
        </w:rPr>
      </w:pPr>
      <w:r w:rsidRPr="00207666">
        <w:rPr>
          <w:sz w:val="24"/>
          <w:szCs w:val="24"/>
        </w:rPr>
        <w:t>All bidders are hereby advised of the following schedule and will be expected to adhere to the required dates and times (all times listed are Mountain Time (MT)).</w:t>
      </w:r>
    </w:p>
    <w:p w14:paraId="6DE4A54B" w14:textId="77777777" w:rsidR="00A527C8" w:rsidRPr="00207666" w:rsidRDefault="00A527C8">
      <w:pPr>
        <w:rPr>
          <w:sz w:val="24"/>
          <w:szCs w:val="24"/>
        </w:rPr>
      </w:pPr>
      <w:r w:rsidRPr="00207666">
        <w:rPr>
          <w:sz w:val="24"/>
          <w:szCs w:val="24"/>
        </w:rPr>
        <w:br w:type="page"/>
      </w:r>
    </w:p>
    <w:p w14:paraId="793401EB" w14:textId="77777777" w:rsidR="00B52B5C" w:rsidRPr="00207666" w:rsidRDefault="00B52B5C" w:rsidP="009B5DCC">
      <w:pPr>
        <w:pStyle w:val="BodyText"/>
        <w:rPr>
          <w:sz w:val="24"/>
          <w:szCs w:val="24"/>
        </w:rPr>
      </w:pPr>
    </w:p>
    <w:tbl>
      <w:tblPr>
        <w:tblStyle w:val="TableGrid"/>
        <w:tblW w:w="0" w:type="auto"/>
        <w:tblInd w:w="1188" w:type="dxa"/>
        <w:tblLook w:val="04A0" w:firstRow="1" w:lastRow="0" w:firstColumn="1" w:lastColumn="0" w:noHBand="0" w:noVBand="1"/>
      </w:tblPr>
      <w:tblGrid>
        <w:gridCol w:w="2952"/>
        <w:gridCol w:w="4130"/>
      </w:tblGrid>
      <w:tr w:rsidR="00B52B5C" w:rsidRPr="00207666" w14:paraId="07446DA2" w14:textId="77777777" w:rsidTr="00B56F13">
        <w:tc>
          <w:tcPr>
            <w:tcW w:w="2952" w:type="dxa"/>
            <w:shd w:val="clear" w:color="auto" w:fill="D9D9D9" w:themeFill="background1" w:themeFillShade="D9"/>
          </w:tcPr>
          <w:p w14:paraId="0D4947A5" w14:textId="77777777" w:rsidR="00B52B5C" w:rsidRPr="00207666" w:rsidRDefault="00B52B5C" w:rsidP="00B56F13">
            <w:pPr>
              <w:pStyle w:val="BodyText"/>
              <w:spacing w:after="0"/>
              <w:ind w:left="0"/>
              <w:rPr>
                <w:rFonts w:asciiTheme="majorHAnsi" w:hAnsiTheme="majorHAnsi" w:cstheme="majorHAnsi"/>
                <w:b/>
                <w:sz w:val="24"/>
                <w:szCs w:val="24"/>
              </w:rPr>
            </w:pPr>
            <w:r w:rsidRPr="00207666">
              <w:rPr>
                <w:rFonts w:asciiTheme="majorHAnsi" w:hAnsiTheme="majorHAnsi" w:cstheme="majorHAnsi"/>
                <w:b/>
                <w:sz w:val="24"/>
                <w:szCs w:val="24"/>
              </w:rPr>
              <w:t>Date</w:t>
            </w:r>
          </w:p>
        </w:tc>
        <w:tc>
          <w:tcPr>
            <w:tcW w:w="4130" w:type="dxa"/>
            <w:shd w:val="clear" w:color="auto" w:fill="D9D9D9" w:themeFill="background1" w:themeFillShade="D9"/>
          </w:tcPr>
          <w:p w14:paraId="4F4E3B44" w14:textId="77777777" w:rsidR="00B52B5C" w:rsidRPr="00207666" w:rsidRDefault="00B52B5C" w:rsidP="00B56F13">
            <w:pPr>
              <w:pStyle w:val="BodyText"/>
              <w:spacing w:after="0"/>
              <w:ind w:left="0"/>
              <w:rPr>
                <w:rFonts w:asciiTheme="majorHAnsi" w:hAnsiTheme="majorHAnsi" w:cstheme="majorHAnsi"/>
                <w:b/>
                <w:sz w:val="24"/>
                <w:szCs w:val="24"/>
              </w:rPr>
            </w:pPr>
            <w:r w:rsidRPr="00207666">
              <w:rPr>
                <w:rFonts w:asciiTheme="majorHAnsi" w:hAnsiTheme="majorHAnsi" w:cstheme="majorHAnsi"/>
                <w:b/>
                <w:sz w:val="24"/>
                <w:szCs w:val="24"/>
              </w:rPr>
              <w:t>Action</w:t>
            </w:r>
          </w:p>
        </w:tc>
      </w:tr>
      <w:tr w:rsidR="00B52B5C" w:rsidRPr="00207666" w14:paraId="1EA36314" w14:textId="77777777" w:rsidTr="00B56F13">
        <w:tc>
          <w:tcPr>
            <w:tcW w:w="2952" w:type="dxa"/>
          </w:tcPr>
          <w:p w14:paraId="672E8FBB" w14:textId="3D55E178" w:rsidR="00B52B5C" w:rsidRPr="00207666" w:rsidRDefault="00A527C8" w:rsidP="00B758EC">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June 19</w:t>
            </w:r>
            <w:r w:rsidR="00BE0AE5" w:rsidRPr="00207666">
              <w:rPr>
                <w:rFonts w:asciiTheme="majorHAnsi" w:hAnsiTheme="majorHAnsi" w:cstheme="majorHAnsi"/>
                <w:sz w:val="24"/>
                <w:szCs w:val="24"/>
              </w:rPr>
              <w:t>, 2026</w:t>
            </w:r>
          </w:p>
        </w:tc>
        <w:tc>
          <w:tcPr>
            <w:tcW w:w="4130" w:type="dxa"/>
          </w:tcPr>
          <w:p w14:paraId="004CD566" w14:textId="77777777" w:rsidR="00B52B5C" w:rsidRPr="00207666" w:rsidRDefault="00B52B5C" w:rsidP="00B56F13">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RFP available to Prospective Bidders</w:t>
            </w:r>
          </w:p>
        </w:tc>
      </w:tr>
      <w:tr w:rsidR="00B52B5C" w:rsidRPr="00207666" w14:paraId="7DBF6581" w14:textId="77777777" w:rsidTr="00B56F13">
        <w:tc>
          <w:tcPr>
            <w:tcW w:w="2952" w:type="dxa"/>
          </w:tcPr>
          <w:p w14:paraId="7D1CB282" w14:textId="72671729" w:rsidR="00B52B5C" w:rsidRPr="00207666" w:rsidRDefault="00A527C8" w:rsidP="00EA22EB">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July 3</w:t>
            </w:r>
            <w:r w:rsidR="00BE0AE5" w:rsidRPr="00207666">
              <w:rPr>
                <w:rFonts w:asciiTheme="majorHAnsi" w:hAnsiTheme="majorHAnsi" w:cstheme="majorHAnsi"/>
                <w:sz w:val="24"/>
                <w:szCs w:val="24"/>
              </w:rPr>
              <w:t>, 2026</w:t>
            </w:r>
            <w:r w:rsidR="00DD7555" w:rsidRPr="00207666">
              <w:rPr>
                <w:rFonts w:asciiTheme="majorHAnsi" w:hAnsiTheme="majorHAnsi" w:cstheme="majorHAnsi"/>
                <w:sz w:val="24"/>
                <w:szCs w:val="24"/>
              </w:rPr>
              <w:t>,</w:t>
            </w:r>
            <w:r w:rsidR="008159EB" w:rsidRPr="00207666">
              <w:rPr>
                <w:rFonts w:asciiTheme="majorHAnsi" w:hAnsiTheme="majorHAnsi" w:cstheme="majorHAnsi"/>
                <w:sz w:val="24"/>
                <w:szCs w:val="24"/>
              </w:rPr>
              <w:t xml:space="preserve"> </w:t>
            </w:r>
            <w:r w:rsidR="000A5A24" w:rsidRPr="00207666">
              <w:rPr>
                <w:rFonts w:asciiTheme="majorHAnsi" w:hAnsiTheme="majorHAnsi" w:cstheme="majorHAnsi"/>
                <w:sz w:val="24"/>
                <w:szCs w:val="24"/>
              </w:rPr>
              <w:t>5</w:t>
            </w:r>
            <w:r w:rsidR="008159EB" w:rsidRPr="00207666">
              <w:rPr>
                <w:rFonts w:asciiTheme="majorHAnsi" w:hAnsiTheme="majorHAnsi" w:cstheme="majorHAnsi"/>
                <w:sz w:val="24"/>
                <w:szCs w:val="24"/>
              </w:rPr>
              <w:t>:00 p.m. MT</w:t>
            </w:r>
          </w:p>
        </w:tc>
        <w:tc>
          <w:tcPr>
            <w:tcW w:w="4130" w:type="dxa"/>
          </w:tcPr>
          <w:p w14:paraId="50F90EF3" w14:textId="77777777" w:rsidR="00B52B5C" w:rsidRPr="00207666" w:rsidRDefault="00B52B5C" w:rsidP="00B56F13">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Written Question Submittal Deadline</w:t>
            </w:r>
          </w:p>
        </w:tc>
      </w:tr>
      <w:tr w:rsidR="00B52B5C" w:rsidRPr="00207666" w14:paraId="6D60CCBF" w14:textId="77777777" w:rsidTr="00B56F13">
        <w:tc>
          <w:tcPr>
            <w:tcW w:w="2952" w:type="dxa"/>
          </w:tcPr>
          <w:p w14:paraId="32A5EEEA" w14:textId="4345E75F" w:rsidR="00B52B5C" w:rsidRPr="00207666" w:rsidRDefault="00A527C8" w:rsidP="00073380">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 xml:space="preserve">July </w:t>
            </w:r>
            <w:r w:rsidR="002D6520" w:rsidRPr="00207666">
              <w:rPr>
                <w:rFonts w:asciiTheme="majorHAnsi" w:hAnsiTheme="majorHAnsi" w:cstheme="majorHAnsi"/>
                <w:sz w:val="24"/>
                <w:szCs w:val="24"/>
              </w:rPr>
              <w:t>10</w:t>
            </w:r>
            <w:r w:rsidR="00BE0AE5" w:rsidRPr="00207666">
              <w:rPr>
                <w:rFonts w:asciiTheme="majorHAnsi" w:hAnsiTheme="majorHAnsi" w:cstheme="majorHAnsi"/>
                <w:sz w:val="24"/>
                <w:szCs w:val="24"/>
              </w:rPr>
              <w:t xml:space="preserve"> 2026</w:t>
            </w:r>
          </w:p>
        </w:tc>
        <w:tc>
          <w:tcPr>
            <w:tcW w:w="4130" w:type="dxa"/>
          </w:tcPr>
          <w:p w14:paraId="22CB53F6" w14:textId="77777777" w:rsidR="00B52B5C" w:rsidRPr="00207666" w:rsidRDefault="00B52B5C" w:rsidP="00B56F13">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Answers to Written Questions Distributed</w:t>
            </w:r>
          </w:p>
        </w:tc>
      </w:tr>
      <w:tr w:rsidR="00B52B5C" w:rsidRPr="00207666" w14:paraId="47E7DB43" w14:textId="77777777" w:rsidTr="00B56F13">
        <w:tc>
          <w:tcPr>
            <w:tcW w:w="2952" w:type="dxa"/>
          </w:tcPr>
          <w:p w14:paraId="359BA70F" w14:textId="7B4B3D6A" w:rsidR="00B52B5C" w:rsidRPr="00207666" w:rsidRDefault="00A527C8" w:rsidP="00C55B90">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July 1</w:t>
            </w:r>
            <w:r w:rsidR="002D6520" w:rsidRPr="00207666">
              <w:rPr>
                <w:rFonts w:asciiTheme="majorHAnsi" w:hAnsiTheme="majorHAnsi" w:cstheme="majorHAnsi"/>
                <w:sz w:val="24"/>
                <w:szCs w:val="24"/>
              </w:rPr>
              <w:t>7</w:t>
            </w:r>
            <w:r w:rsidR="00BE0AE5" w:rsidRPr="00207666">
              <w:rPr>
                <w:rFonts w:asciiTheme="majorHAnsi" w:hAnsiTheme="majorHAnsi" w:cstheme="majorHAnsi"/>
                <w:sz w:val="24"/>
                <w:szCs w:val="24"/>
              </w:rPr>
              <w:t>, 2026</w:t>
            </w:r>
            <w:r w:rsidR="00073380" w:rsidRPr="00207666">
              <w:rPr>
                <w:rFonts w:asciiTheme="majorHAnsi" w:hAnsiTheme="majorHAnsi" w:cstheme="majorHAnsi"/>
                <w:sz w:val="24"/>
                <w:szCs w:val="24"/>
              </w:rPr>
              <w:t>,</w:t>
            </w:r>
            <w:r w:rsidR="008159EB" w:rsidRPr="00207666">
              <w:rPr>
                <w:rFonts w:asciiTheme="majorHAnsi" w:hAnsiTheme="majorHAnsi" w:cstheme="majorHAnsi"/>
                <w:sz w:val="24"/>
                <w:szCs w:val="24"/>
              </w:rPr>
              <w:t xml:space="preserve"> </w:t>
            </w:r>
            <w:r w:rsidR="008430CD" w:rsidRPr="00207666">
              <w:rPr>
                <w:rFonts w:asciiTheme="majorHAnsi" w:hAnsiTheme="majorHAnsi" w:cstheme="majorHAnsi"/>
                <w:sz w:val="24"/>
                <w:szCs w:val="24"/>
              </w:rPr>
              <w:t>5</w:t>
            </w:r>
            <w:r w:rsidR="008159EB" w:rsidRPr="00207666">
              <w:rPr>
                <w:rFonts w:asciiTheme="majorHAnsi" w:hAnsiTheme="majorHAnsi" w:cstheme="majorHAnsi"/>
                <w:sz w:val="24"/>
                <w:szCs w:val="24"/>
              </w:rPr>
              <w:t>:00 p.m. MT</w:t>
            </w:r>
          </w:p>
        </w:tc>
        <w:tc>
          <w:tcPr>
            <w:tcW w:w="4130" w:type="dxa"/>
          </w:tcPr>
          <w:p w14:paraId="2F64C50A" w14:textId="77777777" w:rsidR="00B52B5C" w:rsidRPr="00207666" w:rsidRDefault="00B52B5C" w:rsidP="00B56F13">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Deadline for Proposal Submission</w:t>
            </w:r>
          </w:p>
        </w:tc>
      </w:tr>
      <w:tr w:rsidR="00B52B5C" w:rsidRPr="00207666" w14:paraId="3D1ABECD" w14:textId="77777777" w:rsidTr="00B56F13">
        <w:tc>
          <w:tcPr>
            <w:tcW w:w="2952" w:type="dxa"/>
          </w:tcPr>
          <w:p w14:paraId="24D36FE2" w14:textId="223926EA" w:rsidR="00B52B5C" w:rsidRPr="00207666" w:rsidRDefault="00A527C8" w:rsidP="00EA22EB">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July</w:t>
            </w:r>
            <w:r w:rsidR="00CF2763" w:rsidRPr="00207666">
              <w:rPr>
                <w:rFonts w:asciiTheme="majorHAnsi" w:hAnsiTheme="majorHAnsi" w:cstheme="majorHAnsi"/>
                <w:sz w:val="24"/>
                <w:szCs w:val="24"/>
              </w:rPr>
              <w:t xml:space="preserve"> </w:t>
            </w:r>
            <w:r w:rsidR="002D6520" w:rsidRPr="00207666">
              <w:rPr>
                <w:rFonts w:asciiTheme="majorHAnsi" w:hAnsiTheme="majorHAnsi" w:cstheme="majorHAnsi"/>
                <w:sz w:val="24"/>
                <w:szCs w:val="24"/>
              </w:rPr>
              <w:t>21-23</w:t>
            </w:r>
            <w:r w:rsidR="00CF2763" w:rsidRPr="00207666">
              <w:rPr>
                <w:rFonts w:asciiTheme="majorHAnsi" w:hAnsiTheme="majorHAnsi" w:cstheme="majorHAnsi"/>
                <w:sz w:val="24"/>
                <w:szCs w:val="24"/>
              </w:rPr>
              <w:t>, 2026</w:t>
            </w:r>
          </w:p>
        </w:tc>
        <w:tc>
          <w:tcPr>
            <w:tcW w:w="4130" w:type="dxa"/>
          </w:tcPr>
          <w:p w14:paraId="5E780312" w14:textId="77777777" w:rsidR="00B52B5C" w:rsidRPr="00207666" w:rsidRDefault="001C7E7E" w:rsidP="00B56F13">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Evaluation of Proposals</w:t>
            </w:r>
          </w:p>
        </w:tc>
      </w:tr>
      <w:tr w:rsidR="00B52B5C" w:rsidRPr="00207666" w14:paraId="4363DEB5" w14:textId="77777777" w:rsidTr="00B56F13">
        <w:tc>
          <w:tcPr>
            <w:tcW w:w="2952" w:type="dxa"/>
          </w:tcPr>
          <w:p w14:paraId="4616A294" w14:textId="7BB2C87D" w:rsidR="00B52B5C" w:rsidRPr="00207666" w:rsidRDefault="00A527C8" w:rsidP="00B758EC">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July</w:t>
            </w:r>
            <w:r w:rsidR="00CF2763" w:rsidRPr="00207666">
              <w:rPr>
                <w:rFonts w:asciiTheme="majorHAnsi" w:hAnsiTheme="majorHAnsi" w:cstheme="majorHAnsi"/>
                <w:sz w:val="24"/>
                <w:szCs w:val="24"/>
              </w:rPr>
              <w:t xml:space="preserve"> </w:t>
            </w:r>
            <w:r w:rsidRPr="00207666">
              <w:rPr>
                <w:rFonts w:asciiTheme="majorHAnsi" w:hAnsiTheme="majorHAnsi" w:cstheme="majorHAnsi"/>
                <w:sz w:val="24"/>
                <w:szCs w:val="24"/>
              </w:rPr>
              <w:t>2</w:t>
            </w:r>
            <w:r w:rsidR="002D6520" w:rsidRPr="00207666">
              <w:rPr>
                <w:rFonts w:asciiTheme="majorHAnsi" w:hAnsiTheme="majorHAnsi" w:cstheme="majorHAnsi"/>
                <w:sz w:val="24"/>
                <w:szCs w:val="24"/>
              </w:rPr>
              <w:t>8</w:t>
            </w:r>
            <w:r w:rsidR="00CF2763" w:rsidRPr="00207666">
              <w:rPr>
                <w:rFonts w:asciiTheme="majorHAnsi" w:hAnsiTheme="majorHAnsi" w:cstheme="majorHAnsi"/>
                <w:sz w:val="24"/>
                <w:szCs w:val="24"/>
              </w:rPr>
              <w:t>-</w:t>
            </w:r>
            <w:r w:rsidR="002D6520" w:rsidRPr="00207666">
              <w:rPr>
                <w:rFonts w:asciiTheme="majorHAnsi" w:hAnsiTheme="majorHAnsi" w:cstheme="majorHAnsi"/>
                <w:sz w:val="24"/>
                <w:szCs w:val="24"/>
              </w:rPr>
              <w:t>31</w:t>
            </w:r>
            <w:r w:rsidR="00CF2763" w:rsidRPr="00207666">
              <w:rPr>
                <w:rFonts w:asciiTheme="majorHAnsi" w:hAnsiTheme="majorHAnsi" w:cstheme="majorHAnsi"/>
                <w:sz w:val="24"/>
                <w:szCs w:val="24"/>
              </w:rPr>
              <w:t>, 2026</w:t>
            </w:r>
          </w:p>
        </w:tc>
        <w:tc>
          <w:tcPr>
            <w:tcW w:w="4130" w:type="dxa"/>
          </w:tcPr>
          <w:p w14:paraId="6D67D504" w14:textId="77777777" w:rsidR="00B52B5C" w:rsidRPr="00207666" w:rsidRDefault="001C7E7E" w:rsidP="00B56F13">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Oral Interviews (if applicable)</w:t>
            </w:r>
          </w:p>
        </w:tc>
      </w:tr>
      <w:tr w:rsidR="00B52B5C" w:rsidRPr="00207666" w14:paraId="49C85908" w14:textId="77777777" w:rsidTr="00213CA7">
        <w:trPr>
          <w:trHeight w:val="70"/>
        </w:trPr>
        <w:tc>
          <w:tcPr>
            <w:tcW w:w="2952" w:type="dxa"/>
          </w:tcPr>
          <w:p w14:paraId="6963A117" w14:textId="5F46A8AF" w:rsidR="00B52B5C" w:rsidRPr="00207666" w:rsidRDefault="002D6520" w:rsidP="00EA22EB">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August 7</w:t>
            </w:r>
            <w:r w:rsidR="00CF2763" w:rsidRPr="00207666">
              <w:rPr>
                <w:rFonts w:asciiTheme="majorHAnsi" w:hAnsiTheme="majorHAnsi" w:cstheme="majorHAnsi"/>
                <w:sz w:val="24"/>
                <w:szCs w:val="24"/>
              </w:rPr>
              <w:t xml:space="preserve">, </w:t>
            </w:r>
            <w:proofErr w:type="gramStart"/>
            <w:r w:rsidR="00CF2763" w:rsidRPr="00207666">
              <w:rPr>
                <w:rFonts w:asciiTheme="majorHAnsi" w:hAnsiTheme="majorHAnsi" w:cstheme="majorHAnsi"/>
                <w:sz w:val="24"/>
                <w:szCs w:val="24"/>
              </w:rPr>
              <w:t>2026</w:t>
            </w:r>
            <w:proofErr w:type="gramEnd"/>
            <w:r w:rsidR="00D92A98" w:rsidRPr="00207666">
              <w:rPr>
                <w:rFonts w:asciiTheme="majorHAnsi" w:hAnsiTheme="majorHAnsi" w:cstheme="majorHAnsi"/>
                <w:sz w:val="24"/>
                <w:szCs w:val="24"/>
              </w:rPr>
              <w:t xml:space="preserve"> or sooner</w:t>
            </w:r>
          </w:p>
        </w:tc>
        <w:tc>
          <w:tcPr>
            <w:tcW w:w="4130" w:type="dxa"/>
          </w:tcPr>
          <w:p w14:paraId="2E27D94E" w14:textId="114E7A6A" w:rsidR="00B52B5C" w:rsidRPr="00207666" w:rsidRDefault="008159EB" w:rsidP="00191638">
            <w:pPr>
              <w:pStyle w:val="BodyText"/>
              <w:spacing w:after="0"/>
              <w:ind w:left="0"/>
              <w:rPr>
                <w:rFonts w:asciiTheme="majorHAnsi" w:hAnsiTheme="majorHAnsi" w:cstheme="majorHAnsi"/>
                <w:sz w:val="24"/>
                <w:szCs w:val="24"/>
              </w:rPr>
            </w:pPr>
            <w:r w:rsidRPr="00207666">
              <w:rPr>
                <w:rFonts w:asciiTheme="majorHAnsi" w:hAnsiTheme="majorHAnsi" w:cstheme="majorHAnsi"/>
                <w:sz w:val="24"/>
                <w:szCs w:val="24"/>
              </w:rPr>
              <w:t>Contract</w:t>
            </w:r>
            <w:r w:rsidR="00A527C8" w:rsidRPr="00207666">
              <w:rPr>
                <w:rFonts w:asciiTheme="majorHAnsi" w:hAnsiTheme="majorHAnsi" w:cstheme="majorHAnsi"/>
                <w:sz w:val="24"/>
                <w:szCs w:val="24"/>
              </w:rPr>
              <w:t>(s)</w:t>
            </w:r>
            <w:r w:rsidR="003F723F" w:rsidRPr="00207666">
              <w:rPr>
                <w:rFonts w:asciiTheme="majorHAnsi" w:hAnsiTheme="majorHAnsi" w:cstheme="majorHAnsi"/>
                <w:sz w:val="24"/>
                <w:szCs w:val="24"/>
              </w:rPr>
              <w:t xml:space="preserve"> Awarded</w:t>
            </w:r>
          </w:p>
        </w:tc>
      </w:tr>
    </w:tbl>
    <w:p w14:paraId="260C5DA0" w14:textId="77777777" w:rsidR="0082275E" w:rsidRPr="00207666" w:rsidRDefault="0082275E" w:rsidP="009B5DCC">
      <w:pPr>
        <w:pStyle w:val="BodyText"/>
        <w:rPr>
          <w:sz w:val="24"/>
          <w:szCs w:val="24"/>
        </w:rPr>
      </w:pPr>
    </w:p>
    <w:p w14:paraId="4370952C" w14:textId="77777777" w:rsidR="001C7E7E" w:rsidRPr="00207666" w:rsidRDefault="005C4602" w:rsidP="009B5DCC">
      <w:pPr>
        <w:pStyle w:val="BodyText"/>
        <w:rPr>
          <w:sz w:val="24"/>
          <w:szCs w:val="24"/>
        </w:rPr>
      </w:pPr>
      <w:r w:rsidRPr="00207666">
        <w:rPr>
          <w:sz w:val="24"/>
          <w:szCs w:val="24"/>
        </w:rPr>
        <w:t>my529</w:t>
      </w:r>
      <w:r w:rsidR="001C7E7E" w:rsidRPr="00207666">
        <w:rPr>
          <w:sz w:val="24"/>
          <w:szCs w:val="24"/>
        </w:rPr>
        <w:t xml:space="preserve"> reserves the right to change the above dates and times, and, if so, potential bidders </w:t>
      </w:r>
      <w:r w:rsidR="00200198" w:rsidRPr="00207666">
        <w:rPr>
          <w:sz w:val="24"/>
          <w:szCs w:val="24"/>
        </w:rPr>
        <w:t xml:space="preserve">and bidders </w:t>
      </w:r>
      <w:r w:rsidR="001C7E7E" w:rsidRPr="00207666">
        <w:rPr>
          <w:sz w:val="24"/>
          <w:szCs w:val="24"/>
        </w:rPr>
        <w:t xml:space="preserve">will be notified via email. </w:t>
      </w:r>
      <w:r w:rsidRPr="00207666">
        <w:rPr>
          <w:sz w:val="24"/>
          <w:szCs w:val="24"/>
        </w:rPr>
        <w:t>my529</w:t>
      </w:r>
      <w:r w:rsidR="001C7E7E" w:rsidRPr="00207666">
        <w:rPr>
          <w:sz w:val="24"/>
          <w:szCs w:val="24"/>
        </w:rPr>
        <w:t xml:space="preserve"> also reserves the right not to award an agreement at all.</w:t>
      </w:r>
    </w:p>
    <w:p w14:paraId="51178EDA" w14:textId="77777777" w:rsidR="006939BE" w:rsidRPr="00207666" w:rsidRDefault="00090417" w:rsidP="009B5DCC">
      <w:pPr>
        <w:pStyle w:val="BodyText"/>
        <w:ind w:hanging="630"/>
        <w:rPr>
          <w:sz w:val="24"/>
          <w:szCs w:val="24"/>
        </w:rPr>
      </w:pPr>
      <w:bookmarkStart w:id="32" w:name="_Toc482953598"/>
      <w:r w:rsidRPr="00207666">
        <w:rPr>
          <w:rStyle w:val="Heading3Char"/>
          <w:sz w:val="24"/>
          <w:szCs w:val="24"/>
        </w:rPr>
        <w:t>2.</w:t>
      </w:r>
      <w:r w:rsidR="003E646E" w:rsidRPr="00207666">
        <w:rPr>
          <w:rStyle w:val="Heading3Char"/>
          <w:sz w:val="24"/>
          <w:szCs w:val="24"/>
        </w:rPr>
        <w:t>5</w:t>
      </w:r>
      <w:r w:rsidR="00242F1D" w:rsidRPr="00207666">
        <w:rPr>
          <w:rStyle w:val="Heading3Char"/>
          <w:sz w:val="24"/>
          <w:szCs w:val="24"/>
        </w:rPr>
        <w:tab/>
      </w:r>
      <w:r w:rsidR="00A56841" w:rsidRPr="00207666">
        <w:rPr>
          <w:rStyle w:val="Heading3Char"/>
          <w:sz w:val="24"/>
          <w:szCs w:val="24"/>
        </w:rPr>
        <w:t>Questions.</w:t>
      </w:r>
      <w:bookmarkEnd w:id="32"/>
      <w:r w:rsidR="00A56841" w:rsidRPr="00207666">
        <w:rPr>
          <w:sz w:val="24"/>
          <w:szCs w:val="24"/>
        </w:rPr>
        <w:t xml:space="preserve"> </w:t>
      </w:r>
    </w:p>
    <w:p w14:paraId="3FC8CD23" w14:textId="65BAB96D" w:rsidR="003C24C2" w:rsidRPr="00207666" w:rsidRDefault="003C24C2" w:rsidP="003C24C2">
      <w:pPr>
        <w:pStyle w:val="BodyText"/>
        <w:rPr>
          <w:rFonts w:cstheme="minorHAnsi"/>
          <w:sz w:val="24"/>
          <w:szCs w:val="24"/>
        </w:rPr>
      </w:pPr>
      <w:bookmarkStart w:id="33" w:name="_Toc482953599"/>
      <w:r w:rsidRPr="00207666">
        <w:rPr>
          <w:rFonts w:asciiTheme="majorHAnsi" w:eastAsiaTheme="majorEastAsia" w:hAnsiTheme="majorHAnsi"/>
          <w:sz w:val="24"/>
          <w:szCs w:val="24"/>
        </w:rPr>
        <w:t>A</w:t>
      </w:r>
      <w:r w:rsidRPr="00207666">
        <w:rPr>
          <w:sz w:val="24"/>
          <w:szCs w:val="24"/>
        </w:rPr>
        <w:t>ll</w:t>
      </w:r>
      <w:r w:rsidRPr="00207666">
        <w:rPr>
          <w:rFonts w:asciiTheme="majorHAnsi" w:eastAsiaTheme="majorEastAsia" w:hAnsiTheme="majorHAnsi"/>
          <w:sz w:val="24"/>
          <w:szCs w:val="24"/>
        </w:rPr>
        <w:t xml:space="preserve"> questions must be submitted via email to</w:t>
      </w:r>
      <w:r w:rsidRPr="00207666">
        <w:rPr>
          <w:sz w:val="24"/>
          <w:szCs w:val="24"/>
        </w:rPr>
        <w:t xml:space="preserve"> </w:t>
      </w:r>
      <w:hyperlink r:id="rId11" w:history="1">
        <w:r w:rsidRPr="00207666">
          <w:rPr>
            <w:rStyle w:val="Hyperlink"/>
            <w:rFonts w:cstheme="majorHAnsi"/>
            <w:sz w:val="24"/>
            <w:szCs w:val="24"/>
          </w:rPr>
          <w:t>rfp@my529.org</w:t>
        </w:r>
      </w:hyperlink>
      <w:r w:rsidRPr="00207666">
        <w:rPr>
          <w:sz w:val="24"/>
          <w:szCs w:val="24"/>
        </w:rPr>
        <w:t xml:space="preserve">. Questions submitted through any other channel will not be answered. Questions will be accepted until </w:t>
      </w:r>
      <w:r w:rsidRPr="00207666">
        <w:rPr>
          <w:b/>
          <w:bCs/>
          <w:sz w:val="24"/>
          <w:szCs w:val="24"/>
        </w:rPr>
        <w:t xml:space="preserve">5:00 p.m. MT on </w:t>
      </w:r>
      <w:r w:rsidR="00A527C8" w:rsidRPr="00207666">
        <w:rPr>
          <w:b/>
          <w:bCs/>
          <w:sz w:val="24"/>
          <w:szCs w:val="24"/>
        </w:rPr>
        <w:t>July 3, 2026</w:t>
      </w:r>
      <w:r w:rsidRPr="00207666">
        <w:rPr>
          <w:sz w:val="24"/>
          <w:szCs w:val="24"/>
        </w:rPr>
        <w:t xml:space="preserve">. Questions will not be accepted after that date. Answers will be provided as an addendum to the solicitation and will be posted on same website where this RFP has been posted. Only answers posted to the </w:t>
      </w:r>
      <w:proofErr w:type="gramStart"/>
      <w:r w:rsidRPr="00207666">
        <w:rPr>
          <w:sz w:val="24"/>
          <w:szCs w:val="24"/>
        </w:rPr>
        <w:t>aforementioned website</w:t>
      </w:r>
      <w:proofErr w:type="gramEnd"/>
      <w:r w:rsidRPr="00207666">
        <w:rPr>
          <w:sz w:val="24"/>
          <w:szCs w:val="24"/>
        </w:rPr>
        <w:t xml:space="preserve"> shall serve as </w:t>
      </w:r>
      <w:r w:rsidRPr="00207666">
        <w:rPr>
          <w:rFonts w:cstheme="minorHAnsi"/>
          <w:sz w:val="24"/>
          <w:szCs w:val="24"/>
        </w:rPr>
        <w:t>the official and binding position of my529.</w:t>
      </w:r>
    </w:p>
    <w:p w14:paraId="15729B73" w14:textId="77777777" w:rsidR="003C24C2" w:rsidRPr="00207666" w:rsidRDefault="003C24C2" w:rsidP="003C24C2">
      <w:pPr>
        <w:pStyle w:val="BodyText"/>
        <w:rPr>
          <w:rFonts w:eastAsiaTheme="majorEastAsia" w:cstheme="minorHAnsi"/>
          <w:bCs/>
          <w:sz w:val="24"/>
          <w:szCs w:val="24"/>
        </w:rPr>
      </w:pPr>
      <w:r w:rsidRPr="00207666">
        <w:rPr>
          <w:rFonts w:eastAsiaTheme="majorEastAsia" w:cstheme="minorHAnsi"/>
          <w:bCs/>
          <w:sz w:val="24"/>
          <w:szCs w:val="24"/>
        </w:rPr>
        <w:t>With the sole exception of submitting questions as just described, respondents shall not communicate about this RFP directly with my529 or any directors or other employees of my529. Any such communication will automatically disqualify the respondent and its proposal from consideration.</w:t>
      </w:r>
    </w:p>
    <w:p w14:paraId="0F7456FA" w14:textId="77777777" w:rsidR="006939BE" w:rsidRPr="00207666" w:rsidRDefault="00242F1D" w:rsidP="00852F28">
      <w:pPr>
        <w:pStyle w:val="BodyText"/>
        <w:ind w:hanging="630"/>
        <w:rPr>
          <w:rStyle w:val="Heading3Char"/>
          <w:sz w:val="24"/>
          <w:szCs w:val="24"/>
        </w:rPr>
      </w:pPr>
      <w:r w:rsidRPr="00207666">
        <w:rPr>
          <w:rStyle w:val="Heading3Char"/>
          <w:sz w:val="24"/>
          <w:szCs w:val="24"/>
        </w:rPr>
        <w:t>2.</w:t>
      </w:r>
      <w:r w:rsidR="003E646E" w:rsidRPr="00207666">
        <w:rPr>
          <w:rStyle w:val="Heading3Char"/>
          <w:sz w:val="24"/>
          <w:szCs w:val="24"/>
        </w:rPr>
        <w:t>6</w:t>
      </w:r>
      <w:r w:rsidR="00852F28" w:rsidRPr="00207666">
        <w:rPr>
          <w:rStyle w:val="Heading3Char"/>
          <w:sz w:val="24"/>
          <w:szCs w:val="24"/>
        </w:rPr>
        <w:tab/>
      </w:r>
      <w:r w:rsidRPr="00207666">
        <w:rPr>
          <w:rStyle w:val="Heading3Char"/>
          <w:sz w:val="24"/>
          <w:szCs w:val="24"/>
        </w:rPr>
        <w:t>Addenda.</w:t>
      </w:r>
      <w:bookmarkEnd w:id="33"/>
      <w:r w:rsidRPr="00207666">
        <w:rPr>
          <w:rStyle w:val="Heading3Char"/>
          <w:sz w:val="24"/>
          <w:szCs w:val="24"/>
        </w:rPr>
        <w:t xml:space="preserve"> </w:t>
      </w:r>
    </w:p>
    <w:p w14:paraId="46F5BF8A" w14:textId="77777777" w:rsidR="003C24C2" w:rsidRPr="00207666" w:rsidRDefault="003C24C2" w:rsidP="003C24C2">
      <w:pPr>
        <w:pStyle w:val="BodyText"/>
        <w:rPr>
          <w:rStyle w:val="BodyTextChar"/>
          <w:sz w:val="24"/>
          <w:szCs w:val="24"/>
        </w:rPr>
      </w:pPr>
      <w:bookmarkStart w:id="34" w:name="_Toc482953600"/>
      <w:r w:rsidRPr="00207666">
        <w:rPr>
          <w:rStyle w:val="BodyTextChar"/>
          <w:sz w:val="24"/>
          <w:szCs w:val="24"/>
        </w:rPr>
        <w:t xml:space="preserve">Respondents should periodically check </w:t>
      </w:r>
      <w:r w:rsidRPr="00207666">
        <w:rPr>
          <w:sz w:val="24"/>
          <w:szCs w:val="24"/>
        </w:rPr>
        <w:t xml:space="preserve">the website where this RFP has been posted </w:t>
      </w:r>
      <w:r w:rsidRPr="00207666">
        <w:rPr>
          <w:rStyle w:val="BodyTextChar"/>
          <w:sz w:val="24"/>
          <w:szCs w:val="24"/>
        </w:rPr>
        <w:t xml:space="preserve">for posted questions, answers and addenda. Any modification to this procurement will be made by addendum issued by the purchasing agent. Only authorized and properly issued addenda shall constitute the official and binding position of my529. Any response to this RFP which has as its basis any communications or information received from sources other than this RFP or related official addenda could be considered non-responsive and be rejected at the sole discretion of my529. If it becomes necessary to revise </w:t>
      </w:r>
      <w:r w:rsidRPr="00207666">
        <w:rPr>
          <w:rStyle w:val="BodyTextChar"/>
          <w:sz w:val="24"/>
          <w:szCs w:val="24"/>
        </w:rPr>
        <w:lastRenderedPageBreak/>
        <w:t>this RFP completely or in part, an addendum will be issued as a formal, written addendum.</w:t>
      </w:r>
    </w:p>
    <w:p w14:paraId="213FFC4E" w14:textId="77777777" w:rsidR="006939BE" w:rsidRPr="00207666" w:rsidRDefault="00090417" w:rsidP="0082275E">
      <w:pPr>
        <w:pStyle w:val="BodyText"/>
        <w:ind w:hanging="630"/>
        <w:rPr>
          <w:sz w:val="24"/>
          <w:szCs w:val="24"/>
        </w:rPr>
      </w:pPr>
      <w:r w:rsidRPr="00207666">
        <w:rPr>
          <w:rStyle w:val="Heading3Char"/>
          <w:sz w:val="24"/>
          <w:szCs w:val="24"/>
        </w:rPr>
        <w:t>2.</w:t>
      </w:r>
      <w:r w:rsidR="003E646E" w:rsidRPr="00207666">
        <w:rPr>
          <w:rStyle w:val="Heading3Char"/>
          <w:sz w:val="24"/>
          <w:szCs w:val="24"/>
        </w:rPr>
        <w:t>7</w:t>
      </w:r>
      <w:r w:rsidRPr="00207666">
        <w:rPr>
          <w:rStyle w:val="Heading3Char"/>
          <w:sz w:val="24"/>
          <w:szCs w:val="24"/>
        </w:rPr>
        <w:tab/>
      </w:r>
      <w:r w:rsidR="00B844FF" w:rsidRPr="00207666">
        <w:rPr>
          <w:rStyle w:val="Heading3Char"/>
          <w:sz w:val="24"/>
          <w:szCs w:val="24"/>
        </w:rPr>
        <w:t>Incurring Costs.</w:t>
      </w:r>
      <w:bookmarkEnd w:id="34"/>
      <w:r w:rsidR="00B844FF" w:rsidRPr="00207666">
        <w:rPr>
          <w:sz w:val="24"/>
          <w:szCs w:val="24"/>
        </w:rPr>
        <w:t xml:space="preserve"> </w:t>
      </w:r>
    </w:p>
    <w:p w14:paraId="2EBF06BE" w14:textId="77777777" w:rsidR="00B844FF" w:rsidRPr="00207666" w:rsidRDefault="005C4602" w:rsidP="006939BE">
      <w:pPr>
        <w:pStyle w:val="BodyText"/>
        <w:rPr>
          <w:sz w:val="24"/>
          <w:szCs w:val="24"/>
        </w:rPr>
      </w:pPr>
      <w:r w:rsidRPr="00207666">
        <w:rPr>
          <w:sz w:val="24"/>
          <w:szCs w:val="24"/>
        </w:rPr>
        <w:t>my529</w:t>
      </w:r>
      <w:r w:rsidR="00B844FF" w:rsidRPr="00207666">
        <w:rPr>
          <w:sz w:val="24"/>
          <w:szCs w:val="24"/>
        </w:rPr>
        <w:t xml:space="preserve"> will not be liable for costs that respondents may incur in connection with the preparation, submission, or presentation of their proposals, including all travel, dining, lodging, and communication expenses. Proposals should be concise, straightforward, and prepared simply and economically. Expensive displays, bindings, or promotional materials are neither desired nor required. However, these instructions should not limit a proposal's content or exclude any relevant or essential data.</w:t>
      </w:r>
    </w:p>
    <w:p w14:paraId="717268A8" w14:textId="77777777" w:rsidR="00B844FF" w:rsidRPr="00207666" w:rsidRDefault="005C4602" w:rsidP="009B5DCC">
      <w:pPr>
        <w:pStyle w:val="BodyText"/>
        <w:rPr>
          <w:sz w:val="24"/>
          <w:szCs w:val="24"/>
        </w:rPr>
      </w:pPr>
      <w:r w:rsidRPr="00207666">
        <w:rPr>
          <w:sz w:val="24"/>
          <w:szCs w:val="24"/>
        </w:rPr>
        <w:t>my529</w:t>
      </w:r>
      <w:r w:rsidR="00B844FF" w:rsidRPr="00207666">
        <w:rPr>
          <w:sz w:val="24"/>
          <w:szCs w:val="24"/>
        </w:rPr>
        <w:t xml:space="preserve"> will not be liable for any costs of the successful respondent relating to conducting contract negotiations, including drafting, research, legal review, preparation, attending meetings, travel, dining, lodging, and communication expenses.</w:t>
      </w:r>
    </w:p>
    <w:p w14:paraId="44EA48C9" w14:textId="63DE7E1A" w:rsidR="006939BE" w:rsidRPr="00207666" w:rsidRDefault="00090417" w:rsidP="00933DAB">
      <w:pPr>
        <w:pStyle w:val="BodyText"/>
        <w:ind w:hanging="630"/>
        <w:rPr>
          <w:rStyle w:val="Heading3Char"/>
          <w:sz w:val="24"/>
          <w:szCs w:val="24"/>
        </w:rPr>
      </w:pPr>
      <w:bookmarkStart w:id="35" w:name="_Toc482953601"/>
      <w:r w:rsidRPr="00207666">
        <w:rPr>
          <w:rStyle w:val="Heading3Char"/>
          <w:sz w:val="24"/>
          <w:szCs w:val="24"/>
        </w:rPr>
        <w:t>2.</w:t>
      </w:r>
      <w:r w:rsidR="003E646E" w:rsidRPr="00207666">
        <w:rPr>
          <w:rStyle w:val="Heading3Char"/>
          <w:sz w:val="24"/>
          <w:szCs w:val="24"/>
        </w:rPr>
        <w:t>8</w:t>
      </w:r>
      <w:r w:rsidRPr="00207666">
        <w:rPr>
          <w:rStyle w:val="Heading3Char"/>
          <w:sz w:val="24"/>
          <w:szCs w:val="24"/>
        </w:rPr>
        <w:tab/>
      </w:r>
      <w:r w:rsidR="001573C7" w:rsidRPr="00207666">
        <w:rPr>
          <w:rStyle w:val="Heading3Char"/>
          <w:sz w:val="24"/>
          <w:szCs w:val="24"/>
        </w:rPr>
        <w:t>Rejection of Proposals.</w:t>
      </w:r>
      <w:bookmarkEnd w:id="35"/>
      <w:r w:rsidR="001573C7" w:rsidRPr="00207666">
        <w:rPr>
          <w:rStyle w:val="Heading3Char"/>
          <w:sz w:val="24"/>
          <w:szCs w:val="24"/>
        </w:rPr>
        <w:t xml:space="preserve"> </w:t>
      </w:r>
    </w:p>
    <w:p w14:paraId="6AF7164B" w14:textId="77777777" w:rsidR="00090417" w:rsidRPr="00207666" w:rsidRDefault="005C4602" w:rsidP="006939BE">
      <w:pPr>
        <w:ind w:left="1080"/>
        <w:rPr>
          <w:rStyle w:val="BodyTextChar"/>
          <w:sz w:val="24"/>
          <w:szCs w:val="24"/>
        </w:rPr>
      </w:pPr>
      <w:r w:rsidRPr="00207666">
        <w:rPr>
          <w:rStyle w:val="BodyTextChar"/>
          <w:sz w:val="24"/>
          <w:szCs w:val="24"/>
        </w:rPr>
        <w:t>my529</w:t>
      </w:r>
      <w:r w:rsidR="00516C90" w:rsidRPr="00207666">
        <w:rPr>
          <w:rStyle w:val="BodyTextChar"/>
          <w:sz w:val="24"/>
          <w:szCs w:val="24"/>
        </w:rPr>
        <w:t xml:space="preserve"> reserves the right to reject any or all RFP responses received.</w:t>
      </w:r>
    </w:p>
    <w:p w14:paraId="241F1BD5" w14:textId="77777777" w:rsidR="006939BE" w:rsidRPr="00207666" w:rsidRDefault="00090417" w:rsidP="009B5DCC">
      <w:pPr>
        <w:pStyle w:val="BodyText"/>
        <w:ind w:hanging="630"/>
        <w:rPr>
          <w:sz w:val="24"/>
          <w:szCs w:val="24"/>
        </w:rPr>
      </w:pPr>
      <w:bookmarkStart w:id="36" w:name="_Toc482953602"/>
      <w:r w:rsidRPr="00207666">
        <w:rPr>
          <w:rStyle w:val="Heading3Char"/>
          <w:sz w:val="24"/>
          <w:szCs w:val="24"/>
        </w:rPr>
        <w:t>2.</w:t>
      </w:r>
      <w:r w:rsidR="003E646E" w:rsidRPr="00207666">
        <w:rPr>
          <w:rStyle w:val="Heading3Char"/>
          <w:sz w:val="24"/>
          <w:szCs w:val="24"/>
        </w:rPr>
        <w:t>9</w:t>
      </w:r>
      <w:r w:rsidRPr="00207666">
        <w:rPr>
          <w:rStyle w:val="Heading3Char"/>
          <w:sz w:val="24"/>
          <w:szCs w:val="24"/>
        </w:rPr>
        <w:tab/>
      </w:r>
      <w:r w:rsidR="00516C90" w:rsidRPr="00207666">
        <w:rPr>
          <w:rStyle w:val="Heading3Char"/>
          <w:sz w:val="24"/>
          <w:szCs w:val="24"/>
        </w:rPr>
        <w:t>Protected Information.</w:t>
      </w:r>
      <w:bookmarkEnd w:id="36"/>
      <w:r w:rsidR="00516C90" w:rsidRPr="00207666">
        <w:rPr>
          <w:sz w:val="24"/>
          <w:szCs w:val="24"/>
        </w:rPr>
        <w:t xml:space="preserve"> </w:t>
      </w:r>
    </w:p>
    <w:p w14:paraId="587B7319" w14:textId="47688448" w:rsidR="00090417" w:rsidRPr="00207666" w:rsidRDefault="00516C90" w:rsidP="006939BE">
      <w:pPr>
        <w:pStyle w:val="BodyText"/>
        <w:rPr>
          <w:sz w:val="24"/>
          <w:szCs w:val="24"/>
        </w:rPr>
      </w:pPr>
      <w:r w:rsidRPr="00207666">
        <w:rPr>
          <w:sz w:val="24"/>
          <w:szCs w:val="24"/>
        </w:rPr>
        <w:t xml:space="preserve">Because </w:t>
      </w:r>
      <w:r w:rsidR="005C4602" w:rsidRPr="00207666">
        <w:rPr>
          <w:sz w:val="24"/>
          <w:szCs w:val="24"/>
        </w:rPr>
        <w:t>my529</w:t>
      </w:r>
      <w:r w:rsidRPr="00207666">
        <w:rPr>
          <w:sz w:val="24"/>
          <w:szCs w:val="24"/>
        </w:rPr>
        <w:t xml:space="preserve"> is exempt from the provisions of the Government Records Access and Management Act (GRAMA), neither </w:t>
      </w:r>
      <w:r w:rsidR="00381586" w:rsidRPr="00207666">
        <w:rPr>
          <w:sz w:val="24"/>
          <w:szCs w:val="24"/>
        </w:rPr>
        <w:t>proposal</w:t>
      </w:r>
      <w:r w:rsidRPr="00207666">
        <w:rPr>
          <w:sz w:val="24"/>
          <w:szCs w:val="24"/>
        </w:rPr>
        <w:t xml:space="preserve"> submitted to </w:t>
      </w:r>
      <w:r w:rsidR="005C4602" w:rsidRPr="00207666">
        <w:rPr>
          <w:sz w:val="24"/>
          <w:szCs w:val="24"/>
        </w:rPr>
        <w:t>my529</w:t>
      </w:r>
      <w:r w:rsidRPr="00207666">
        <w:rPr>
          <w:sz w:val="24"/>
          <w:szCs w:val="24"/>
        </w:rPr>
        <w:t xml:space="preserve"> or </w:t>
      </w:r>
      <w:r w:rsidR="005C4602" w:rsidRPr="00207666">
        <w:rPr>
          <w:sz w:val="24"/>
          <w:szCs w:val="24"/>
        </w:rPr>
        <w:t>my529</w:t>
      </w:r>
      <w:r w:rsidRPr="00207666">
        <w:rPr>
          <w:sz w:val="24"/>
          <w:szCs w:val="24"/>
        </w:rPr>
        <w:t xml:space="preserve">'s contracts are public records.  Accordingly, except as is explained below, neither the names of those individuals or organizations responding to this RFP; the responses to this RFP, including material contained or submitted with the responses; nor the contract will be open for public inspection. </w:t>
      </w:r>
    </w:p>
    <w:p w14:paraId="12FB732E" w14:textId="77777777" w:rsidR="00516C90" w:rsidRPr="00207666" w:rsidRDefault="00516C90" w:rsidP="006939BE">
      <w:pPr>
        <w:pStyle w:val="BodyText"/>
        <w:rPr>
          <w:rFonts w:cstheme="majorHAnsi"/>
          <w:b/>
          <w:sz w:val="24"/>
          <w:szCs w:val="24"/>
        </w:rPr>
      </w:pPr>
      <w:r w:rsidRPr="00207666">
        <w:rPr>
          <w:sz w:val="24"/>
          <w:szCs w:val="24"/>
        </w:rPr>
        <w:t xml:space="preserve">In accordance with the Procurement Code, Utah Code Ann. Section 63G-6a-2002(3), </w:t>
      </w:r>
      <w:r w:rsidR="005C4602" w:rsidRPr="00207666">
        <w:rPr>
          <w:sz w:val="24"/>
          <w:szCs w:val="24"/>
        </w:rPr>
        <w:t>my529</w:t>
      </w:r>
      <w:r w:rsidRPr="00207666">
        <w:rPr>
          <w:sz w:val="24"/>
          <w:szCs w:val="24"/>
        </w:rPr>
        <w:t xml:space="preserve"> shall keep, and make available to the public, a written record of the procurement, which record shall consist of (a) the name of the provider from whom the procurement is made; (b) a description of the procurement item; (c) the date of the procurement; and (d) the expenditure made for the procurement.</w:t>
      </w:r>
    </w:p>
    <w:p w14:paraId="537E712B" w14:textId="77777777" w:rsidR="00090417" w:rsidRPr="00207666" w:rsidRDefault="00516C90" w:rsidP="002627BB">
      <w:pPr>
        <w:pStyle w:val="BodyText"/>
        <w:rPr>
          <w:rFonts w:cstheme="majorHAnsi"/>
          <w:b/>
          <w:bCs/>
          <w:sz w:val="24"/>
          <w:szCs w:val="24"/>
        </w:rPr>
      </w:pPr>
      <w:r w:rsidRPr="00207666">
        <w:rPr>
          <w:sz w:val="24"/>
          <w:szCs w:val="24"/>
        </w:rPr>
        <w:t xml:space="preserve">The contents of all responses to this RFP become the property of </w:t>
      </w:r>
      <w:r w:rsidR="005C4602" w:rsidRPr="00207666">
        <w:rPr>
          <w:sz w:val="24"/>
          <w:szCs w:val="24"/>
        </w:rPr>
        <w:t>my529</w:t>
      </w:r>
      <w:r w:rsidR="00090417" w:rsidRPr="00207666">
        <w:rPr>
          <w:sz w:val="24"/>
          <w:szCs w:val="24"/>
        </w:rPr>
        <w:t xml:space="preserve"> and may be returned only at </w:t>
      </w:r>
      <w:r w:rsidR="005C4602" w:rsidRPr="00207666">
        <w:rPr>
          <w:sz w:val="24"/>
          <w:szCs w:val="24"/>
        </w:rPr>
        <w:t>my529</w:t>
      </w:r>
      <w:r w:rsidRPr="00207666">
        <w:rPr>
          <w:sz w:val="24"/>
          <w:szCs w:val="24"/>
        </w:rPr>
        <w:t>'s option.</w:t>
      </w:r>
      <w:r w:rsidRPr="00207666">
        <w:rPr>
          <w:rFonts w:cstheme="majorHAnsi"/>
          <w:b/>
          <w:bCs/>
          <w:sz w:val="24"/>
          <w:szCs w:val="24"/>
        </w:rPr>
        <w:tab/>
      </w:r>
    </w:p>
    <w:p w14:paraId="34C86712" w14:textId="1BA3C5EB" w:rsidR="006939BE" w:rsidRPr="00207666" w:rsidRDefault="00090417" w:rsidP="009B5DCC">
      <w:pPr>
        <w:pStyle w:val="BodyText"/>
        <w:ind w:hanging="540"/>
        <w:rPr>
          <w:sz w:val="24"/>
          <w:szCs w:val="24"/>
        </w:rPr>
      </w:pPr>
      <w:bookmarkStart w:id="37" w:name="_Toc482953603"/>
      <w:r w:rsidRPr="00207666">
        <w:rPr>
          <w:rStyle w:val="Heading3Char"/>
          <w:sz w:val="24"/>
          <w:szCs w:val="24"/>
        </w:rPr>
        <w:t>2.</w:t>
      </w:r>
      <w:r w:rsidR="003E646E" w:rsidRPr="00207666">
        <w:rPr>
          <w:rStyle w:val="Heading3Char"/>
          <w:sz w:val="24"/>
          <w:szCs w:val="24"/>
        </w:rPr>
        <w:t>10</w:t>
      </w:r>
      <w:r w:rsidRPr="00207666">
        <w:rPr>
          <w:rStyle w:val="Heading3Char"/>
          <w:sz w:val="24"/>
          <w:szCs w:val="24"/>
        </w:rPr>
        <w:tab/>
      </w:r>
      <w:r w:rsidR="00516C90" w:rsidRPr="00207666">
        <w:rPr>
          <w:rStyle w:val="Heading3Char"/>
          <w:sz w:val="24"/>
          <w:szCs w:val="24"/>
        </w:rPr>
        <w:t>Acknowledgement and Submitting Your Proposal.</w:t>
      </w:r>
      <w:bookmarkEnd w:id="37"/>
      <w:r w:rsidR="00516C90" w:rsidRPr="00207666">
        <w:rPr>
          <w:sz w:val="24"/>
          <w:szCs w:val="24"/>
        </w:rPr>
        <w:t xml:space="preserve"> </w:t>
      </w:r>
    </w:p>
    <w:p w14:paraId="0B98FD1C" w14:textId="0FA79766" w:rsidR="003C24C2" w:rsidRPr="00207666" w:rsidRDefault="003C24C2" w:rsidP="003C24C2">
      <w:pPr>
        <w:pStyle w:val="BodyText"/>
        <w:rPr>
          <w:sz w:val="24"/>
          <w:szCs w:val="24"/>
        </w:rPr>
      </w:pPr>
      <w:r w:rsidRPr="00207666">
        <w:rPr>
          <w:sz w:val="24"/>
          <w:szCs w:val="24"/>
        </w:rPr>
        <w:t xml:space="preserve">NOTICE: By submitting a proposal in response to this RFP, Respondent is acknowledging that the requirements, scope of work, and the evaluation </w:t>
      </w:r>
      <w:proofErr w:type="gramStart"/>
      <w:r w:rsidRPr="00207666">
        <w:rPr>
          <w:sz w:val="24"/>
          <w:szCs w:val="24"/>
        </w:rPr>
        <w:t>process,</w:t>
      </w:r>
      <w:proofErr w:type="gramEnd"/>
      <w:r w:rsidRPr="00207666">
        <w:rPr>
          <w:sz w:val="24"/>
          <w:szCs w:val="24"/>
        </w:rPr>
        <w:t xml:space="preserve"> outlined in the RFP are fair, equitable, not unduly restrictive, </w:t>
      </w:r>
      <w:r w:rsidRPr="00207666">
        <w:rPr>
          <w:sz w:val="24"/>
          <w:szCs w:val="24"/>
        </w:rPr>
        <w:lastRenderedPageBreak/>
        <w:t xml:space="preserve">understood and agreed upon. Any ambiguity, inconsistency, excessively restrictive requirements, errors in the solicitation documents, solicitation questions, or exception to the scope/content of the RFP must be submitted as a question to </w:t>
      </w:r>
      <w:hyperlink r:id="rId12" w:history="1">
        <w:r w:rsidRPr="00207666">
          <w:rPr>
            <w:rStyle w:val="Hyperlink"/>
            <w:rFonts w:cstheme="majorHAnsi"/>
            <w:sz w:val="24"/>
            <w:szCs w:val="24"/>
          </w:rPr>
          <w:t>rfp@my529.org</w:t>
        </w:r>
      </w:hyperlink>
      <w:r w:rsidRPr="00207666">
        <w:rPr>
          <w:sz w:val="24"/>
          <w:szCs w:val="24"/>
        </w:rPr>
        <w:t xml:space="preserve"> during the solicitation process and prior to the due date and time for questions. Exceptions to scope/specifications of the RFP that have not been previously addressed within the Q&amp;A period of the procurement will be disallowed. </w:t>
      </w:r>
    </w:p>
    <w:p w14:paraId="0732C702" w14:textId="77777777" w:rsidR="003C24C2" w:rsidRPr="00207666" w:rsidRDefault="003C24C2" w:rsidP="003C24C2">
      <w:pPr>
        <w:pStyle w:val="BodyText"/>
        <w:spacing w:after="0"/>
        <w:rPr>
          <w:sz w:val="24"/>
          <w:szCs w:val="24"/>
        </w:rPr>
      </w:pPr>
      <w:r w:rsidRPr="00207666">
        <w:rPr>
          <w:sz w:val="24"/>
          <w:szCs w:val="24"/>
        </w:rPr>
        <w:t xml:space="preserve">Proposals will only be accepted electronically. No hard copies will be accepted. Submit your proposal via email to: </w:t>
      </w:r>
    </w:p>
    <w:p w14:paraId="4209552B" w14:textId="77777777" w:rsidR="003C24C2" w:rsidRPr="00207666" w:rsidRDefault="003C24C2" w:rsidP="003C24C2">
      <w:pPr>
        <w:pStyle w:val="BodyText"/>
        <w:rPr>
          <w:b/>
          <w:sz w:val="24"/>
          <w:szCs w:val="24"/>
        </w:rPr>
      </w:pPr>
      <w:r w:rsidRPr="00207666">
        <w:rPr>
          <w:sz w:val="24"/>
          <w:szCs w:val="24"/>
        </w:rPr>
        <w:tab/>
      </w:r>
      <w:r w:rsidRPr="00207666">
        <w:rPr>
          <w:sz w:val="24"/>
          <w:szCs w:val="24"/>
        </w:rPr>
        <w:tab/>
      </w:r>
      <w:r w:rsidRPr="00207666">
        <w:rPr>
          <w:b/>
          <w:sz w:val="24"/>
          <w:szCs w:val="24"/>
        </w:rPr>
        <w:t>rfp@my529.org</w:t>
      </w:r>
    </w:p>
    <w:p w14:paraId="39C00E10" w14:textId="2B67E458" w:rsidR="00516C90" w:rsidRPr="00207666" w:rsidRDefault="00516C90" w:rsidP="002627BB">
      <w:pPr>
        <w:pStyle w:val="BodyText"/>
        <w:rPr>
          <w:sz w:val="24"/>
          <w:szCs w:val="24"/>
        </w:rPr>
      </w:pPr>
      <w:r w:rsidRPr="00207666">
        <w:rPr>
          <w:b/>
          <w:sz w:val="24"/>
          <w:szCs w:val="24"/>
        </w:rPr>
        <w:t>PLEASE NOTE: Proposals must be received by the Proposal Due Date</w:t>
      </w:r>
      <w:r w:rsidR="0090208B" w:rsidRPr="00207666">
        <w:rPr>
          <w:b/>
          <w:sz w:val="24"/>
          <w:szCs w:val="24"/>
        </w:rPr>
        <w:t xml:space="preserve"> and time</w:t>
      </w:r>
      <w:r w:rsidRPr="00207666">
        <w:rPr>
          <w:b/>
          <w:sz w:val="24"/>
          <w:szCs w:val="24"/>
        </w:rPr>
        <w:t xml:space="preserve">.  Proposals received after the deadline will be late and ineligible for consideration.  </w:t>
      </w:r>
    </w:p>
    <w:p w14:paraId="17E858E0" w14:textId="77777777" w:rsidR="003E646E" w:rsidRPr="00207666" w:rsidRDefault="003E646E" w:rsidP="003E646E">
      <w:pPr>
        <w:pStyle w:val="Heading3"/>
        <w:rPr>
          <w:rFonts w:cstheme="majorHAnsi"/>
          <w:sz w:val="24"/>
          <w:szCs w:val="24"/>
        </w:rPr>
      </w:pPr>
      <w:bookmarkStart w:id="38" w:name="_Toc482953604"/>
      <w:r w:rsidRPr="00207666">
        <w:rPr>
          <w:rFonts w:cstheme="majorHAnsi"/>
          <w:sz w:val="24"/>
          <w:szCs w:val="24"/>
        </w:rPr>
        <w:t>2.11</w:t>
      </w:r>
      <w:r w:rsidRPr="00207666">
        <w:rPr>
          <w:rFonts w:cstheme="majorHAnsi"/>
          <w:sz w:val="24"/>
          <w:szCs w:val="24"/>
        </w:rPr>
        <w:tab/>
        <w:t>Reservation of Rights</w:t>
      </w:r>
      <w:bookmarkEnd w:id="38"/>
    </w:p>
    <w:p w14:paraId="47A653C7" w14:textId="77777777" w:rsidR="00856540" w:rsidRPr="00207666" w:rsidRDefault="003E646E" w:rsidP="009B5DCC">
      <w:pPr>
        <w:pStyle w:val="BodyText"/>
        <w:rPr>
          <w:sz w:val="24"/>
          <w:szCs w:val="24"/>
        </w:rPr>
      </w:pPr>
      <w:r w:rsidRPr="00207666">
        <w:rPr>
          <w:sz w:val="24"/>
          <w:szCs w:val="24"/>
        </w:rPr>
        <w:t xml:space="preserve">The issuance of this RFP in no way constitutes a commitment by </w:t>
      </w:r>
      <w:r w:rsidR="005C4602" w:rsidRPr="00207666">
        <w:rPr>
          <w:sz w:val="24"/>
          <w:szCs w:val="24"/>
        </w:rPr>
        <w:t>my529</w:t>
      </w:r>
      <w:r w:rsidRPr="00207666">
        <w:rPr>
          <w:sz w:val="24"/>
          <w:szCs w:val="24"/>
        </w:rPr>
        <w:t xml:space="preserve"> to award a contract. </w:t>
      </w:r>
      <w:r w:rsidR="005C4602" w:rsidRPr="00207666">
        <w:rPr>
          <w:sz w:val="24"/>
          <w:szCs w:val="24"/>
        </w:rPr>
        <w:t>my529</w:t>
      </w:r>
      <w:r w:rsidRPr="00207666">
        <w:rPr>
          <w:sz w:val="24"/>
          <w:szCs w:val="24"/>
        </w:rPr>
        <w:t xml:space="preserve"> reserves the right to reject all proposals, to cancel this RFP at any time, or to issue a new RFP for the same or similar services. </w:t>
      </w:r>
      <w:r w:rsidR="005C4602" w:rsidRPr="00207666">
        <w:rPr>
          <w:sz w:val="24"/>
          <w:szCs w:val="24"/>
        </w:rPr>
        <w:t>my529</w:t>
      </w:r>
      <w:r w:rsidRPr="00207666">
        <w:rPr>
          <w:sz w:val="24"/>
          <w:szCs w:val="24"/>
        </w:rPr>
        <w:t xml:space="preserve"> may waive any informality or technicality in any proposal that would not serve the interest of </w:t>
      </w:r>
      <w:r w:rsidR="005C4602" w:rsidRPr="00207666">
        <w:rPr>
          <w:sz w:val="24"/>
          <w:szCs w:val="24"/>
        </w:rPr>
        <w:t>my529</w:t>
      </w:r>
      <w:r w:rsidRPr="00207666">
        <w:rPr>
          <w:sz w:val="24"/>
          <w:szCs w:val="24"/>
        </w:rPr>
        <w:t>.</w:t>
      </w:r>
    </w:p>
    <w:p w14:paraId="4B17D895" w14:textId="77777777" w:rsidR="00242F1D" w:rsidRPr="00207666" w:rsidRDefault="00772B2B" w:rsidP="009B5DCC">
      <w:pPr>
        <w:pStyle w:val="Heading2"/>
        <w:rPr>
          <w:color w:val="auto"/>
          <w:sz w:val="24"/>
          <w:szCs w:val="24"/>
        </w:rPr>
      </w:pPr>
      <w:bookmarkStart w:id="39" w:name="_Toc482953605"/>
      <w:r w:rsidRPr="00207666">
        <w:rPr>
          <w:color w:val="auto"/>
          <w:sz w:val="24"/>
          <w:szCs w:val="24"/>
        </w:rPr>
        <w:t>3.0</w:t>
      </w:r>
      <w:r w:rsidRPr="00207666">
        <w:rPr>
          <w:color w:val="auto"/>
          <w:sz w:val="24"/>
          <w:szCs w:val="24"/>
        </w:rPr>
        <w:tab/>
        <w:t>Format of Response</w:t>
      </w:r>
      <w:bookmarkEnd w:id="39"/>
    </w:p>
    <w:p w14:paraId="6CDC99E7" w14:textId="77777777" w:rsidR="00270DA4" w:rsidRPr="00207666" w:rsidRDefault="00772B2B" w:rsidP="00270DA4">
      <w:pPr>
        <w:pStyle w:val="Heading3"/>
        <w:rPr>
          <w:rFonts w:cstheme="majorHAnsi"/>
          <w:sz w:val="24"/>
          <w:szCs w:val="24"/>
        </w:rPr>
      </w:pPr>
      <w:bookmarkStart w:id="40" w:name="_Toc482953606"/>
      <w:r w:rsidRPr="00207666">
        <w:rPr>
          <w:rFonts w:cstheme="majorHAnsi"/>
          <w:sz w:val="24"/>
          <w:szCs w:val="24"/>
        </w:rPr>
        <w:t>3.1</w:t>
      </w:r>
      <w:r w:rsidR="00270DA4" w:rsidRPr="00207666">
        <w:rPr>
          <w:rFonts w:cstheme="majorHAnsi"/>
          <w:sz w:val="24"/>
          <w:szCs w:val="24"/>
        </w:rPr>
        <w:tab/>
        <w:t xml:space="preserve">Proposal Response </w:t>
      </w:r>
      <w:bookmarkEnd w:id="25"/>
      <w:bookmarkEnd w:id="26"/>
      <w:bookmarkEnd w:id="27"/>
      <w:r w:rsidR="00270DA4" w:rsidRPr="00207666">
        <w:rPr>
          <w:rFonts w:cstheme="majorHAnsi"/>
          <w:sz w:val="24"/>
          <w:szCs w:val="24"/>
        </w:rPr>
        <w:t>Deliverables</w:t>
      </w:r>
      <w:bookmarkEnd w:id="28"/>
      <w:bookmarkEnd w:id="40"/>
    </w:p>
    <w:p w14:paraId="66092196" w14:textId="378E057B" w:rsidR="00270DA4" w:rsidRPr="00207666" w:rsidRDefault="007F26F5" w:rsidP="00270DA4">
      <w:pPr>
        <w:pStyle w:val="BodyText"/>
        <w:rPr>
          <w:rFonts w:cstheme="minorHAnsi"/>
          <w:sz w:val="24"/>
          <w:szCs w:val="24"/>
        </w:rPr>
      </w:pPr>
      <w:r w:rsidRPr="00207666">
        <w:rPr>
          <w:rFonts w:cstheme="minorHAnsi"/>
          <w:sz w:val="24"/>
          <w:szCs w:val="24"/>
        </w:rPr>
        <w:t xml:space="preserve">Submit proposals </w:t>
      </w:r>
      <w:r w:rsidR="00200198" w:rsidRPr="00207666">
        <w:rPr>
          <w:rFonts w:cstheme="minorHAnsi"/>
          <w:sz w:val="24"/>
          <w:szCs w:val="24"/>
        </w:rPr>
        <w:t>as set forth above in Section 2.1</w:t>
      </w:r>
      <w:r w:rsidRPr="00207666">
        <w:rPr>
          <w:rFonts w:cstheme="minorHAnsi"/>
          <w:sz w:val="24"/>
          <w:szCs w:val="24"/>
        </w:rPr>
        <w:t xml:space="preserve">. </w:t>
      </w:r>
      <w:r w:rsidR="00270DA4" w:rsidRPr="00207666">
        <w:rPr>
          <w:rFonts w:cstheme="minorHAnsi"/>
          <w:sz w:val="24"/>
          <w:szCs w:val="24"/>
        </w:rPr>
        <w:t xml:space="preserve">Proposals </w:t>
      </w:r>
      <w:r w:rsidR="001C7E7E" w:rsidRPr="00207666">
        <w:rPr>
          <w:rFonts w:cstheme="minorHAnsi"/>
          <w:sz w:val="24"/>
          <w:szCs w:val="24"/>
        </w:rPr>
        <w:t>should provide</w:t>
      </w:r>
      <w:r w:rsidR="00270DA4" w:rsidRPr="00207666">
        <w:rPr>
          <w:rFonts w:cstheme="minorHAnsi"/>
          <w:sz w:val="24"/>
          <w:szCs w:val="24"/>
        </w:rPr>
        <w:t xml:space="preserve"> </w:t>
      </w:r>
      <w:r w:rsidR="00DC3047" w:rsidRPr="00207666">
        <w:rPr>
          <w:rFonts w:cstheme="minorHAnsi"/>
          <w:sz w:val="24"/>
          <w:szCs w:val="24"/>
        </w:rPr>
        <w:t xml:space="preserve">straightforward and </w:t>
      </w:r>
      <w:r w:rsidR="001C7E7E" w:rsidRPr="00207666">
        <w:rPr>
          <w:rFonts w:cstheme="minorHAnsi"/>
          <w:sz w:val="24"/>
          <w:szCs w:val="24"/>
        </w:rPr>
        <w:t>concise descriptions of the</w:t>
      </w:r>
      <w:r w:rsidR="00702EA7" w:rsidRPr="00207666">
        <w:rPr>
          <w:rFonts w:cstheme="minorHAnsi"/>
          <w:sz w:val="24"/>
          <w:szCs w:val="24"/>
        </w:rPr>
        <w:t xml:space="preserve"> Offeror</w:t>
      </w:r>
      <w:r w:rsidR="001C7E7E" w:rsidRPr="00207666">
        <w:rPr>
          <w:rFonts w:cstheme="minorHAnsi"/>
          <w:sz w:val="24"/>
          <w:szCs w:val="24"/>
        </w:rPr>
        <w:t>’s ability to satisfy the requirements of the RFP</w:t>
      </w:r>
      <w:r w:rsidR="00DC3047" w:rsidRPr="00207666">
        <w:rPr>
          <w:rFonts w:cstheme="minorHAnsi"/>
          <w:sz w:val="24"/>
          <w:szCs w:val="24"/>
        </w:rPr>
        <w:t xml:space="preserve"> </w:t>
      </w:r>
      <w:r w:rsidR="00270DA4" w:rsidRPr="00207666">
        <w:rPr>
          <w:rFonts w:cstheme="minorHAnsi"/>
          <w:sz w:val="24"/>
          <w:szCs w:val="24"/>
        </w:rPr>
        <w:t>with pertinent supplemental information referenced and included as attachments. All proposals must be organized and labeled to comply with the following sections:</w:t>
      </w:r>
    </w:p>
    <w:p w14:paraId="075A5C46" w14:textId="77777777" w:rsidR="00270DA4" w:rsidRPr="00207666" w:rsidRDefault="00270DA4" w:rsidP="009B30E1">
      <w:pPr>
        <w:pStyle w:val="BodyText"/>
        <w:ind w:left="1440"/>
        <w:rPr>
          <w:rFonts w:cstheme="minorHAnsi"/>
          <w:sz w:val="24"/>
          <w:szCs w:val="24"/>
        </w:rPr>
      </w:pPr>
      <w:r w:rsidRPr="00207666">
        <w:rPr>
          <w:rFonts w:cstheme="minorHAnsi"/>
          <w:b/>
          <w:sz w:val="24"/>
          <w:szCs w:val="24"/>
        </w:rPr>
        <w:t>Section A: Transmittal Letter.</w:t>
      </w:r>
      <w:r w:rsidRPr="00207666">
        <w:rPr>
          <w:rFonts w:cstheme="minorHAnsi"/>
          <w:sz w:val="24"/>
          <w:szCs w:val="24"/>
        </w:rPr>
        <w:t xml:space="preserve"> Include the </w:t>
      </w:r>
      <w:r w:rsidR="002D0DB1" w:rsidRPr="00207666">
        <w:rPr>
          <w:rFonts w:cstheme="minorHAnsi"/>
          <w:sz w:val="24"/>
          <w:szCs w:val="24"/>
        </w:rPr>
        <w:t>Respondent</w:t>
      </w:r>
      <w:r w:rsidRPr="00207666">
        <w:rPr>
          <w:rFonts w:cstheme="minorHAnsi"/>
          <w:sz w:val="24"/>
          <w:szCs w:val="24"/>
        </w:rPr>
        <w:t>'s name, address, telephone number, and email address of the person to be contacted along with others who are authorized to represent the organization in dealing with this RFP. Any other information not contained in the proposal itself should also be included in the letter.</w:t>
      </w:r>
    </w:p>
    <w:p w14:paraId="3092A8AC" w14:textId="77777777" w:rsidR="00270DA4" w:rsidRPr="00207666" w:rsidRDefault="00270DA4" w:rsidP="009B30E1">
      <w:pPr>
        <w:pStyle w:val="BodyText"/>
        <w:ind w:left="1440"/>
        <w:rPr>
          <w:rFonts w:cstheme="minorHAnsi"/>
          <w:sz w:val="24"/>
          <w:szCs w:val="24"/>
        </w:rPr>
      </w:pPr>
      <w:r w:rsidRPr="00207666">
        <w:rPr>
          <w:rFonts w:cstheme="minorHAnsi"/>
          <w:b/>
          <w:sz w:val="24"/>
          <w:szCs w:val="24"/>
        </w:rPr>
        <w:t>Section B: Executive Summary.</w:t>
      </w:r>
      <w:r w:rsidRPr="00207666">
        <w:rPr>
          <w:rFonts w:cstheme="minorHAnsi"/>
          <w:sz w:val="24"/>
          <w:szCs w:val="24"/>
        </w:rPr>
        <w:t xml:space="preserve"> </w:t>
      </w:r>
      <w:r w:rsidR="00DC3047" w:rsidRPr="00207666">
        <w:rPr>
          <w:rFonts w:cstheme="minorHAnsi"/>
          <w:sz w:val="24"/>
          <w:szCs w:val="24"/>
        </w:rPr>
        <w:t xml:space="preserve">A </w:t>
      </w:r>
      <w:proofErr w:type="gramStart"/>
      <w:r w:rsidR="00DC3047" w:rsidRPr="00207666">
        <w:rPr>
          <w:rFonts w:cstheme="minorHAnsi"/>
          <w:sz w:val="24"/>
          <w:szCs w:val="24"/>
        </w:rPr>
        <w:t>one or two page</w:t>
      </w:r>
      <w:proofErr w:type="gramEnd"/>
      <w:r w:rsidR="00DC3047" w:rsidRPr="00207666">
        <w:rPr>
          <w:rFonts w:cstheme="minorHAnsi"/>
          <w:sz w:val="24"/>
          <w:szCs w:val="24"/>
        </w:rPr>
        <w:t xml:space="preserve"> executive summary b</w:t>
      </w:r>
      <w:r w:rsidRPr="00207666">
        <w:rPr>
          <w:rFonts w:cstheme="minorHAnsi"/>
          <w:sz w:val="24"/>
          <w:szCs w:val="24"/>
        </w:rPr>
        <w:t>riefly describ</w:t>
      </w:r>
      <w:r w:rsidR="00DC3047" w:rsidRPr="00207666">
        <w:rPr>
          <w:rFonts w:cstheme="minorHAnsi"/>
          <w:sz w:val="24"/>
          <w:szCs w:val="24"/>
        </w:rPr>
        <w:t>ing</w:t>
      </w:r>
      <w:r w:rsidRPr="00207666">
        <w:rPr>
          <w:rFonts w:cstheme="minorHAnsi"/>
          <w:sz w:val="24"/>
          <w:szCs w:val="24"/>
        </w:rPr>
        <w:t xml:space="preserve"> the </w:t>
      </w:r>
      <w:r w:rsidR="002D0DB1" w:rsidRPr="00207666">
        <w:rPr>
          <w:rFonts w:cstheme="minorHAnsi"/>
          <w:sz w:val="24"/>
          <w:szCs w:val="24"/>
        </w:rPr>
        <w:t>Respondent</w:t>
      </w:r>
      <w:r w:rsidRPr="00207666">
        <w:rPr>
          <w:rFonts w:cstheme="minorHAnsi"/>
          <w:sz w:val="24"/>
          <w:szCs w:val="24"/>
        </w:rPr>
        <w:t xml:space="preserve">'s qualifications and ability to provide the services described in this RFP. Also indicate any requirements that cannot be met by the </w:t>
      </w:r>
      <w:r w:rsidR="002D0DB1" w:rsidRPr="00207666">
        <w:rPr>
          <w:rFonts w:cstheme="minorHAnsi"/>
          <w:sz w:val="24"/>
          <w:szCs w:val="24"/>
        </w:rPr>
        <w:t>Respondent</w:t>
      </w:r>
      <w:r w:rsidRPr="00207666">
        <w:rPr>
          <w:rFonts w:cstheme="minorHAnsi"/>
          <w:sz w:val="24"/>
          <w:szCs w:val="24"/>
        </w:rPr>
        <w:t>.</w:t>
      </w:r>
    </w:p>
    <w:p w14:paraId="055D8DA7" w14:textId="77777777" w:rsidR="00270DA4" w:rsidRPr="00207666" w:rsidRDefault="00270DA4" w:rsidP="009B30E1">
      <w:pPr>
        <w:pStyle w:val="BodyText"/>
        <w:ind w:left="1440"/>
        <w:rPr>
          <w:rFonts w:cstheme="minorHAnsi"/>
          <w:sz w:val="24"/>
          <w:szCs w:val="24"/>
        </w:rPr>
      </w:pPr>
      <w:r w:rsidRPr="00207666">
        <w:rPr>
          <w:rFonts w:cstheme="minorHAnsi"/>
          <w:b/>
          <w:sz w:val="24"/>
          <w:szCs w:val="24"/>
        </w:rPr>
        <w:lastRenderedPageBreak/>
        <w:t>Section C: Detailed Discussion.</w:t>
      </w:r>
      <w:r w:rsidRPr="00207666">
        <w:rPr>
          <w:rFonts w:cstheme="minorHAnsi"/>
          <w:sz w:val="24"/>
          <w:szCs w:val="24"/>
        </w:rPr>
        <w:t xml:space="preserve"> This section should constitute the major portion of the proposal and must contain a specific response to </w:t>
      </w:r>
      <w:r w:rsidR="009038F8" w:rsidRPr="00207666">
        <w:rPr>
          <w:rFonts w:cstheme="minorHAnsi"/>
          <w:sz w:val="24"/>
          <w:szCs w:val="24"/>
        </w:rPr>
        <w:t>Part B</w:t>
      </w:r>
      <w:r w:rsidRPr="00207666">
        <w:rPr>
          <w:rFonts w:cstheme="minorHAnsi"/>
          <w:sz w:val="24"/>
          <w:szCs w:val="24"/>
        </w:rPr>
        <w:t xml:space="preserve"> of this RFP. Outline numbers should correspond, in order, to the section</w:t>
      </w:r>
      <w:r w:rsidR="009038F8" w:rsidRPr="00207666">
        <w:rPr>
          <w:rFonts w:cstheme="minorHAnsi"/>
          <w:sz w:val="24"/>
          <w:szCs w:val="24"/>
        </w:rPr>
        <w:t xml:space="preserve"> numbers contained in this RFP.</w:t>
      </w:r>
      <w:r w:rsidR="00371837" w:rsidRPr="00207666">
        <w:rPr>
          <w:rFonts w:cstheme="minorHAnsi"/>
          <w:sz w:val="24"/>
          <w:szCs w:val="24"/>
        </w:rPr>
        <w:t xml:space="preserve"> </w:t>
      </w:r>
      <w:r w:rsidR="005C4602" w:rsidRPr="00207666">
        <w:rPr>
          <w:rFonts w:cstheme="minorHAnsi"/>
          <w:sz w:val="24"/>
          <w:szCs w:val="24"/>
        </w:rPr>
        <w:t>my529</w:t>
      </w:r>
      <w:r w:rsidR="00371837" w:rsidRPr="00207666">
        <w:rPr>
          <w:rFonts w:cstheme="minorHAnsi"/>
          <w:sz w:val="24"/>
          <w:szCs w:val="24"/>
        </w:rPr>
        <w:t xml:space="preserve"> recommends that the </w:t>
      </w:r>
      <w:r w:rsidR="002D0DB1" w:rsidRPr="00207666">
        <w:rPr>
          <w:rFonts w:cstheme="minorHAnsi"/>
          <w:sz w:val="24"/>
          <w:szCs w:val="24"/>
        </w:rPr>
        <w:t>Respondent</w:t>
      </w:r>
      <w:r w:rsidR="00371837" w:rsidRPr="00207666">
        <w:rPr>
          <w:rFonts w:cstheme="minorHAnsi"/>
          <w:sz w:val="24"/>
          <w:szCs w:val="24"/>
        </w:rPr>
        <w:t xml:space="preserve"> re-state questions (delineated by bold font) contained within this RFP with the corresponding answers (delineated by non-bolded font) following each question.</w:t>
      </w:r>
    </w:p>
    <w:p w14:paraId="710FF7DD" w14:textId="77777777" w:rsidR="007F26F5" w:rsidRPr="00207666" w:rsidRDefault="007F26F5" w:rsidP="009B30E1">
      <w:pPr>
        <w:pStyle w:val="BodyText"/>
        <w:ind w:left="1440"/>
        <w:rPr>
          <w:rFonts w:cstheme="minorHAnsi"/>
          <w:b/>
          <w:sz w:val="24"/>
          <w:szCs w:val="24"/>
        </w:rPr>
      </w:pPr>
      <w:r w:rsidRPr="00207666">
        <w:rPr>
          <w:rFonts w:cstheme="minorHAnsi"/>
          <w:b/>
          <w:sz w:val="24"/>
          <w:szCs w:val="24"/>
        </w:rPr>
        <w:t>Section D: Potential Conflicts of Interest</w:t>
      </w:r>
      <w:r w:rsidRPr="00207666">
        <w:rPr>
          <w:rFonts w:cstheme="minorHAnsi"/>
          <w:sz w:val="24"/>
          <w:szCs w:val="24"/>
        </w:rPr>
        <w:t xml:space="preserve">. Identify any conflict, or </w:t>
      </w:r>
      <w:r w:rsidRPr="00207666">
        <w:rPr>
          <w:rFonts w:cstheme="minorHAnsi"/>
          <w:i/>
          <w:sz w:val="24"/>
          <w:szCs w:val="24"/>
        </w:rPr>
        <w:t>potential</w:t>
      </w:r>
      <w:r w:rsidRPr="00207666">
        <w:rPr>
          <w:rFonts w:cstheme="minorHAnsi"/>
          <w:sz w:val="24"/>
          <w:szCs w:val="24"/>
        </w:rPr>
        <w:t xml:space="preserve"> conflict of interest that might arise during the term of this contract.</w:t>
      </w:r>
      <w:r w:rsidRPr="00207666">
        <w:rPr>
          <w:rFonts w:cstheme="minorHAnsi"/>
          <w:b/>
          <w:sz w:val="24"/>
          <w:szCs w:val="24"/>
        </w:rPr>
        <w:t xml:space="preserve"> If no conflicts are expected, include a statement to that effect in the RFP response.</w:t>
      </w:r>
    </w:p>
    <w:p w14:paraId="0CA4BBF8" w14:textId="145659F0" w:rsidR="00270DA4" w:rsidRPr="00207666" w:rsidRDefault="00270DA4" w:rsidP="009B30E1">
      <w:pPr>
        <w:pStyle w:val="BodyText"/>
        <w:ind w:left="1440"/>
        <w:rPr>
          <w:rFonts w:cstheme="minorHAnsi"/>
          <w:sz w:val="24"/>
          <w:szCs w:val="24"/>
        </w:rPr>
      </w:pPr>
      <w:r w:rsidRPr="00207666">
        <w:rPr>
          <w:rFonts w:cstheme="minorHAnsi"/>
          <w:b/>
          <w:sz w:val="24"/>
          <w:szCs w:val="24"/>
        </w:rPr>
        <w:t xml:space="preserve">Section </w:t>
      </w:r>
      <w:r w:rsidR="007F26F5" w:rsidRPr="00207666">
        <w:rPr>
          <w:rFonts w:cstheme="minorHAnsi"/>
          <w:b/>
          <w:sz w:val="24"/>
          <w:szCs w:val="24"/>
        </w:rPr>
        <w:t>E</w:t>
      </w:r>
      <w:r w:rsidRPr="00207666">
        <w:rPr>
          <w:rFonts w:cstheme="minorHAnsi"/>
          <w:b/>
          <w:sz w:val="24"/>
          <w:szCs w:val="24"/>
        </w:rPr>
        <w:t>: Cost Proposal.</w:t>
      </w:r>
      <w:r w:rsidRPr="00207666">
        <w:rPr>
          <w:rFonts w:cstheme="minorHAnsi"/>
          <w:sz w:val="24"/>
          <w:szCs w:val="24"/>
        </w:rPr>
        <w:t xml:space="preserve"> The </w:t>
      </w:r>
      <w:r w:rsidR="002D0DB1" w:rsidRPr="00207666">
        <w:rPr>
          <w:rFonts w:cstheme="minorHAnsi"/>
          <w:sz w:val="24"/>
          <w:szCs w:val="24"/>
        </w:rPr>
        <w:t>Respondent</w:t>
      </w:r>
      <w:r w:rsidRPr="00207666">
        <w:rPr>
          <w:rFonts w:cstheme="minorHAnsi"/>
          <w:sz w:val="24"/>
          <w:szCs w:val="24"/>
        </w:rPr>
        <w:t xml:space="preserve"> must submit </w:t>
      </w:r>
      <w:r w:rsidR="00371837" w:rsidRPr="00207666">
        <w:rPr>
          <w:rFonts w:cstheme="minorHAnsi"/>
          <w:i/>
          <w:sz w:val="24"/>
          <w:szCs w:val="24"/>
        </w:rPr>
        <w:t xml:space="preserve">separately from the main RFP response </w:t>
      </w:r>
      <w:r w:rsidRPr="00207666">
        <w:rPr>
          <w:rFonts w:cstheme="minorHAnsi"/>
          <w:sz w:val="24"/>
          <w:szCs w:val="24"/>
        </w:rPr>
        <w:t xml:space="preserve">a specific cost proposal in response to </w:t>
      </w:r>
      <w:r w:rsidR="009038F8" w:rsidRPr="00207666">
        <w:rPr>
          <w:rFonts w:cstheme="minorHAnsi"/>
          <w:sz w:val="24"/>
          <w:szCs w:val="24"/>
        </w:rPr>
        <w:t>Part B, Section 2,</w:t>
      </w:r>
      <w:r w:rsidRPr="00207666">
        <w:rPr>
          <w:rFonts w:cstheme="minorHAnsi"/>
          <w:sz w:val="24"/>
          <w:szCs w:val="24"/>
        </w:rPr>
        <w:t xml:space="preserve"> of this RFP. This section will be evaluated independently of other criteria in the proposal.</w:t>
      </w:r>
      <w:r w:rsidR="007F26F5" w:rsidRPr="00207666">
        <w:rPr>
          <w:rFonts w:cstheme="minorHAnsi"/>
          <w:sz w:val="24"/>
          <w:szCs w:val="24"/>
        </w:rPr>
        <w:t xml:space="preserve"> </w:t>
      </w:r>
      <w:r w:rsidR="007F26F5" w:rsidRPr="00207666">
        <w:rPr>
          <w:rFonts w:cstheme="minorHAnsi"/>
          <w:b/>
          <w:sz w:val="24"/>
          <w:szCs w:val="24"/>
        </w:rPr>
        <w:t>The cost proposal</w:t>
      </w:r>
      <w:r w:rsidR="008506A7" w:rsidRPr="00207666">
        <w:rPr>
          <w:rFonts w:cstheme="minorHAnsi"/>
          <w:b/>
          <w:sz w:val="24"/>
          <w:szCs w:val="24"/>
        </w:rPr>
        <w:t xml:space="preserve"> is to be sent as a separate </w:t>
      </w:r>
      <w:r w:rsidR="00D97CFD" w:rsidRPr="00207666">
        <w:rPr>
          <w:rFonts w:cstheme="minorHAnsi"/>
          <w:b/>
          <w:sz w:val="24"/>
          <w:szCs w:val="24"/>
        </w:rPr>
        <w:t>document (i.e., file)</w:t>
      </w:r>
      <w:r w:rsidR="008506A7" w:rsidRPr="00207666">
        <w:rPr>
          <w:rFonts w:cstheme="minorHAnsi"/>
          <w:b/>
          <w:sz w:val="24"/>
          <w:szCs w:val="24"/>
        </w:rPr>
        <w:t>.</w:t>
      </w:r>
    </w:p>
    <w:p w14:paraId="26CBD51D" w14:textId="77777777" w:rsidR="00270DA4" w:rsidRPr="00207666" w:rsidRDefault="00270DA4" w:rsidP="009B30E1">
      <w:pPr>
        <w:pStyle w:val="BodyText"/>
        <w:ind w:left="1440"/>
        <w:rPr>
          <w:rFonts w:cstheme="minorHAnsi"/>
          <w:sz w:val="24"/>
          <w:szCs w:val="24"/>
        </w:rPr>
      </w:pPr>
      <w:r w:rsidRPr="00207666">
        <w:rPr>
          <w:rFonts w:cstheme="minorHAnsi"/>
          <w:b/>
          <w:sz w:val="24"/>
          <w:szCs w:val="24"/>
        </w:rPr>
        <w:t xml:space="preserve">Section </w:t>
      </w:r>
      <w:r w:rsidR="007F26F5" w:rsidRPr="00207666">
        <w:rPr>
          <w:rFonts w:cstheme="minorHAnsi"/>
          <w:b/>
          <w:sz w:val="24"/>
          <w:szCs w:val="24"/>
        </w:rPr>
        <w:t>F</w:t>
      </w:r>
      <w:r w:rsidRPr="00207666">
        <w:rPr>
          <w:rFonts w:cstheme="minorHAnsi"/>
          <w:b/>
          <w:sz w:val="24"/>
          <w:szCs w:val="24"/>
        </w:rPr>
        <w:t>: Additional Information.</w:t>
      </w:r>
      <w:r w:rsidRPr="00207666">
        <w:rPr>
          <w:rFonts w:cstheme="minorHAnsi"/>
          <w:sz w:val="24"/>
          <w:szCs w:val="24"/>
        </w:rPr>
        <w:t xml:space="preserve"> Additional information and attachments, if </w:t>
      </w:r>
      <w:proofErr w:type="gramStart"/>
      <w:r w:rsidRPr="00207666">
        <w:rPr>
          <w:rFonts w:cstheme="minorHAnsi"/>
          <w:sz w:val="24"/>
          <w:szCs w:val="24"/>
        </w:rPr>
        <w:t>any</w:t>
      </w:r>
      <w:proofErr w:type="gramEnd"/>
      <w:r w:rsidRPr="00207666">
        <w:rPr>
          <w:rFonts w:cstheme="minorHAnsi"/>
          <w:sz w:val="24"/>
          <w:szCs w:val="24"/>
        </w:rPr>
        <w:t xml:space="preserve">, may be submitted by the </w:t>
      </w:r>
      <w:r w:rsidR="002D0DB1" w:rsidRPr="00207666">
        <w:rPr>
          <w:rFonts w:cstheme="minorHAnsi"/>
          <w:sz w:val="24"/>
          <w:szCs w:val="24"/>
        </w:rPr>
        <w:t>Respondent</w:t>
      </w:r>
      <w:r w:rsidRPr="00207666">
        <w:rPr>
          <w:rFonts w:cstheme="minorHAnsi"/>
          <w:sz w:val="24"/>
          <w:szCs w:val="24"/>
        </w:rPr>
        <w:t xml:space="preserve">. The </w:t>
      </w:r>
      <w:r w:rsidR="002D0DB1" w:rsidRPr="00207666">
        <w:rPr>
          <w:rFonts w:cstheme="minorHAnsi"/>
          <w:sz w:val="24"/>
          <w:szCs w:val="24"/>
        </w:rPr>
        <w:t>Respondent</w:t>
      </w:r>
      <w:r w:rsidRPr="00207666">
        <w:rPr>
          <w:rFonts w:cstheme="minorHAnsi"/>
          <w:sz w:val="24"/>
          <w:szCs w:val="24"/>
        </w:rPr>
        <w:t xml:space="preserve"> must describe why such additional information is included in the submission. </w:t>
      </w:r>
      <w:r w:rsidR="005C4602" w:rsidRPr="00207666">
        <w:rPr>
          <w:rFonts w:cstheme="minorHAnsi"/>
          <w:sz w:val="24"/>
          <w:szCs w:val="24"/>
        </w:rPr>
        <w:t>my529</w:t>
      </w:r>
      <w:r w:rsidRPr="00207666">
        <w:rPr>
          <w:rFonts w:cstheme="minorHAnsi"/>
          <w:sz w:val="24"/>
          <w:szCs w:val="24"/>
        </w:rPr>
        <w:t xml:space="preserve"> may choose not to include such information in its evaluation of the proposal. </w:t>
      </w:r>
    </w:p>
    <w:p w14:paraId="74BB7FF7" w14:textId="77777777" w:rsidR="00242F1D" w:rsidRPr="00207666" w:rsidRDefault="00270DA4" w:rsidP="00242F1D">
      <w:pPr>
        <w:pStyle w:val="BodyText"/>
        <w:rPr>
          <w:rFonts w:cstheme="minorHAnsi"/>
          <w:sz w:val="24"/>
          <w:szCs w:val="24"/>
        </w:rPr>
      </w:pPr>
      <w:r w:rsidRPr="00207666">
        <w:rPr>
          <w:rFonts w:cstheme="minorHAnsi"/>
          <w:sz w:val="24"/>
          <w:szCs w:val="24"/>
        </w:rPr>
        <w:t xml:space="preserve">Failure to provide a written response to items indicated in this RFP will be interpreted by </w:t>
      </w:r>
      <w:r w:rsidR="005C4602" w:rsidRPr="00207666">
        <w:rPr>
          <w:rFonts w:cstheme="minorHAnsi"/>
          <w:sz w:val="24"/>
          <w:szCs w:val="24"/>
        </w:rPr>
        <w:t>my529</w:t>
      </w:r>
      <w:r w:rsidRPr="00207666">
        <w:rPr>
          <w:rFonts w:cstheme="minorHAnsi"/>
          <w:sz w:val="24"/>
          <w:szCs w:val="24"/>
        </w:rPr>
        <w:t xml:space="preserve"> as an inability by the </w:t>
      </w:r>
      <w:r w:rsidR="002D0DB1" w:rsidRPr="00207666">
        <w:rPr>
          <w:rFonts w:cstheme="minorHAnsi"/>
          <w:sz w:val="24"/>
          <w:szCs w:val="24"/>
        </w:rPr>
        <w:t>Respondent</w:t>
      </w:r>
      <w:r w:rsidRPr="00207666">
        <w:rPr>
          <w:rFonts w:cstheme="minorHAnsi"/>
          <w:sz w:val="24"/>
          <w:szCs w:val="24"/>
        </w:rPr>
        <w:t xml:space="preserve"> to provide the requested product, service, or function. Responses should not be composed of a link to a vendor or partner website. </w:t>
      </w:r>
    </w:p>
    <w:p w14:paraId="58291D0B" w14:textId="77777777" w:rsidR="004806CC" w:rsidRPr="00207666" w:rsidRDefault="004806CC" w:rsidP="004806CC">
      <w:pPr>
        <w:pStyle w:val="Heading3"/>
        <w:rPr>
          <w:rFonts w:cstheme="majorHAnsi"/>
          <w:sz w:val="24"/>
          <w:szCs w:val="24"/>
        </w:rPr>
      </w:pPr>
      <w:bookmarkStart w:id="41" w:name="_Toc482953607"/>
      <w:bookmarkStart w:id="42" w:name="_Toc193180705"/>
      <w:bookmarkStart w:id="43" w:name="_Toc193185220"/>
      <w:bookmarkStart w:id="44" w:name="_Toc210713229"/>
      <w:bookmarkStart w:id="45" w:name="_Toc370903342"/>
      <w:r w:rsidRPr="00207666">
        <w:rPr>
          <w:rFonts w:cstheme="majorHAnsi"/>
          <w:sz w:val="24"/>
          <w:szCs w:val="24"/>
        </w:rPr>
        <w:t>3.</w:t>
      </w:r>
      <w:r w:rsidR="009B5DCC" w:rsidRPr="00207666">
        <w:rPr>
          <w:rFonts w:cstheme="majorHAnsi"/>
          <w:sz w:val="24"/>
          <w:szCs w:val="24"/>
        </w:rPr>
        <w:t>2</w:t>
      </w:r>
      <w:r w:rsidRPr="00207666">
        <w:rPr>
          <w:rFonts w:cstheme="majorHAnsi"/>
          <w:sz w:val="24"/>
          <w:szCs w:val="24"/>
        </w:rPr>
        <w:tab/>
        <w:t>Discussions and Best and Final Offers</w:t>
      </w:r>
      <w:bookmarkEnd w:id="41"/>
    </w:p>
    <w:p w14:paraId="3C4C01A4" w14:textId="77777777" w:rsidR="005F0C7A" w:rsidRPr="00207666" w:rsidRDefault="005F0C7A" w:rsidP="004806CC">
      <w:pPr>
        <w:pStyle w:val="BodyText"/>
        <w:rPr>
          <w:rFonts w:cstheme="minorHAnsi"/>
          <w:sz w:val="24"/>
          <w:szCs w:val="24"/>
        </w:rPr>
      </w:pPr>
      <w:r w:rsidRPr="00207666">
        <w:rPr>
          <w:rFonts w:cstheme="minorHAnsi"/>
          <w:b/>
          <w:sz w:val="24"/>
          <w:szCs w:val="24"/>
        </w:rPr>
        <w:t xml:space="preserve">Discussions with Respondents (Optional). </w:t>
      </w:r>
      <w:r w:rsidRPr="00207666">
        <w:rPr>
          <w:rFonts w:cstheme="minorHAnsi"/>
          <w:sz w:val="24"/>
          <w:szCs w:val="24"/>
        </w:rPr>
        <w:t xml:space="preserve">After RFP responses are received and evaluated, </w:t>
      </w:r>
      <w:r w:rsidR="005C4602" w:rsidRPr="00207666">
        <w:rPr>
          <w:rFonts w:cstheme="minorHAnsi"/>
          <w:sz w:val="24"/>
          <w:szCs w:val="24"/>
        </w:rPr>
        <w:t>my529</w:t>
      </w:r>
      <w:r w:rsidRPr="00207666">
        <w:rPr>
          <w:rFonts w:cstheme="minorHAnsi"/>
          <w:sz w:val="24"/>
          <w:szCs w:val="24"/>
        </w:rPr>
        <w:t xml:space="preserve"> may conduct discussions with </w:t>
      </w:r>
      <w:r w:rsidR="002D0DB1" w:rsidRPr="00207666">
        <w:rPr>
          <w:rFonts w:cstheme="minorHAnsi"/>
          <w:sz w:val="24"/>
          <w:szCs w:val="24"/>
        </w:rPr>
        <w:t>respondent</w:t>
      </w:r>
      <w:r w:rsidRPr="00207666">
        <w:rPr>
          <w:rFonts w:cstheme="minorHAnsi"/>
          <w:sz w:val="24"/>
          <w:szCs w:val="24"/>
        </w:rPr>
        <w:t xml:space="preserve">s and allow the </w:t>
      </w:r>
      <w:r w:rsidR="002D0DB1" w:rsidRPr="00207666">
        <w:rPr>
          <w:rFonts w:cstheme="minorHAnsi"/>
          <w:sz w:val="24"/>
          <w:szCs w:val="24"/>
        </w:rPr>
        <w:t>respondent</w:t>
      </w:r>
      <w:r w:rsidRPr="00207666">
        <w:rPr>
          <w:rFonts w:cstheme="minorHAnsi"/>
          <w:sz w:val="24"/>
          <w:szCs w:val="24"/>
        </w:rPr>
        <w:t xml:space="preserve">s to make best and final offers. If discussions are held, </w:t>
      </w:r>
      <w:r w:rsidR="005C4602" w:rsidRPr="00207666">
        <w:rPr>
          <w:rFonts w:cstheme="minorHAnsi"/>
          <w:sz w:val="24"/>
          <w:szCs w:val="24"/>
        </w:rPr>
        <w:t>my529</w:t>
      </w:r>
      <w:r w:rsidRPr="00207666">
        <w:rPr>
          <w:rFonts w:cstheme="minorHAnsi"/>
          <w:sz w:val="24"/>
          <w:szCs w:val="24"/>
        </w:rPr>
        <w:t xml:space="preserve"> will: </w:t>
      </w:r>
    </w:p>
    <w:p w14:paraId="4AE7D7D4" w14:textId="77777777" w:rsidR="005F0C7A" w:rsidRPr="00207666" w:rsidRDefault="005F0C7A" w:rsidP="0030050D">
      <w:pPr>
        <w:pStyle w:val="BodyText"/>
        <w:numPr>
          <w:ilvl w:val="0"/>
          <w:numId w:val="10"/>
        </w:numPr>
        <w:rPr>
          <w:rFonts w:cstheme="minorHAnsi"/>
          <w:sz w:val="24"/>
          <w:szCs w:val="24"/>
        </w:rPr>
      </w:pPr>
      <w:r w:rsidRPr="00207666">
        <w:rPr>
          <w:rFonts w:cstheme="minorHAnsi"/>
          <w:sz w:val="24"/>
          <w:szCs w:val="24"/>
        </w:rPr>
        <w:t>Ensure that each respondent receives fair and equal treatment with respect to the other respondents;</w:t>
      </w:r>
    </w:p>
    <w:p w14:paraId="3B4FC565" w14:textId="77777777" w:rsidR="005F0C7A" w:rsidRPr="00207666" w:rsidRDefault="005F0C7A" w:rsidP="0030050D">
      <w:pPr>
        <w:pStyle w:val="BodyText"/>
        <w:numPr>
          <w:ilvl w:val="0"/>
          <w:numId w:val="10"/>
        </w:numPr>
        <w:rPr>
          <w:rFonts w:cstheme="minorHAnsi"/>
          <w:sz w:val="24"/>
          <w:szCs w:val="24"/>
        </w:rPr>
      </w:pPr>
      <w:r w:rsidRPr="00207666">
        <w:rPr>
          <w:rFonts w:cstheme="minorHAnsi"/>
          <w:sz w:val="24"/>
          <w:szCs w:val="24"/>
        </w:rPr>
        <w:t>Establish a schedule and procedures for conducting discussions;</w:t>
      </w:r>
    </w:p>
    <w:p w14:paraId="7E548450" w14:textId="77777777" w:rsidR="005F0C7A" w:rsidRPr="00207666" w:rsidRDefault="005F0C7A" w:rsidP="0030050D">
      <w:pPr>
        <w:pStyle w:val="BodyText"/>
        <w:numPr>
          <w:ilvl w:val="0"/>
          <w:numId w:val="10"/>
        </w:numPr>
        <w:rPr>
          <w:rFonts w:cstheme="minorHAnsi"/>
          <w:sz w:val="24"/>
          <w:szCs w:val="24"/>
        </w:rPr>
      </w:pPr>
      <w:r w:rsidRPr="00207666">
        <w:rPr>
          <w:rFonts w:cstheme="minorHAnsi"/>
          <w:sz w:val="24"/>
          <w:szCs w:val="24"/>
        </w:rPr>
        <w:t>Ensure that information in each response and information gathered during discussions is not shared with other respondents until a contract is awarded;</w:t>
      </w:r>
    </w:p>
    <w:p w14:paraId="0B64DBFD" w14:textId="77777777" w:rsidR="005F0C7A" w:rsidRPr="00207666" w:rsidRDefault="005F0C7A" w:rsidP="0030050D">
      <w:pPr>
        <w:pStyle w:val="BodyText"/>
        <w:numPr>
          <w:ilvl w:val="0"/>
          <w:numId w:val="10"/>
        </w:numPr>
        <w:rPr>
          <w:rFonts w:cstheme="minorHAnsi"/>
          <w:sz w:val="24"/>
          <w:szCs w:val="24"/>
        </w:rPr>
      </w:pPr>
      <w:r w:rsidRPr="00207666">
        <w:rPr>
          <w:rFonts w:cstheme="minorHAnsi"/>
          <w:sz w:val="24"/>
          <w:szCs w:val="24"/>
        </w:rPr>
        <w:lastRenderedPageBreak/>
        <w:t>Ensure auction tactics are not used in the discussion process including discussing and comparing the features of other responses; and</w:t>
      </w:r>
    </w:p>
    <w:p w14:paraId="3758342E" w14:textId="77777777" w:rsidR="005F0C7A" w:rsidRPr="00207666" w:rsidRDefault="005F0C7A" w:rsidP="0030050D">
      <w:pPr>
        <w:pStyle w:val="BodyText"/>
        <w:numPr>
          <w:ilvl w:val="0"/>
          <w:numId w:val="10"/>
        </w:numPr>
        <w:rPr>
          <w:rFonts w:cstheme="minorHAnsi"/>
          <w:sz w:val="24"/>
          <w:szCs w:val="24"/>
        </w:rPr>
      </w:pPr>
      <w:r w:rsidRPr="00207666">
        <w:rPr>
          <w:rFonts w:cstheme="minorHAnsi"/>
          <w:sz w:val="24"/>
          <w:szCs w:val="24"/>
        </w:rPr>
        <w:t>If necessary, set a common date and time for the submission of best and final offers.</w:t>
      </w:r>
    </w:p>
    <w:p w14:paraId="4DD69630" w14:textId="77777777" w:rsidR="004806CC" w:rsidRPr="00207666" w:rsidRDefault="005F0C7A" w:rsidP="009B5DCC">
      <w:pPr>
        <w:pStyle w:val="BodyText"/>
        <w:rPr>
          <w:rFonts w:cstheme="minorHAnsi"/>
          <w:sz w:val="24"/>
          <w:szCs w:val="24"/>
        </w:rPr>
      </w:pPr>
      <w:r w:rsidRPr="00207666">
        <w:rPr>
          <w:rFonts w:cstheme="minorHAnsi"/>
          <w:b/>
          <w:sz w:val="24"/>
          <w:szCs w:val="24"/>
        </w:rPr>
        <w:t xml:space="preserve">Oral Presentations (Optional). </w:t>
      </w:r>
      <w:r w:rsidRPr="00207666">
        <w:rPr>
          <w:rFonts w:cstheme="minorHAnsi"/>
          <w:sz w:val="24"/>
          <w:szCs w:val="24"/>
        </w:rPr>
        <w:t>If it is determined by the procurement officer that oral presentations are necessary to assist the evaluation committee in finalizing the scoring of responses, they will be scheduled by the procurement officer.</w:t>
      </w:r>
    </w:p>
    <w:p w14:paraId="3C4C823C" w14:textId="77777777" w:rsidR="005F0C7A" w:rsidRPr="00207666" w:rsidRDefault="005F0C7A" w:rsidP="0030050D">
      <w:pPr>
        <w:pStyle w:val="BodyText"/>
        <w:numPr>
          <w:ilvl w:val="0"/>
          <w:numId w:val="12"/>
        </w:numPr>
        <w:ind w:left="1440"/>
        <w:rPr>
          <w:rFonts w:cstheme="minorHAnsi"/>
          <w:sz w:val="24"/>
          <w:szCs w:val="24"/>
        </w:rPr>
      </w:pPr>
      <w:r w:rsidRPr="00207666">
        <w:rPr>
          <w:rFonts w:cstheme="minorHAnsi"/>
          <w:sz w:val="24"/>
          <w:szCs w:val="24"/>
        </w:rPr>
        <w:t xml:space="preserve">The </w:t>
      </w:r>
      <w:r w:rsidR="002D0DB1" w:rsidRPr="00207666">
        <w:rPr>
          <w:rFonts w:cstheme="minorHAnsi"/>
          <w:sz w:val="24"/>
          <w:szCs w:val="24"/>
        </w:rPr>
        <w:t>Respondent</w:t>
      </w:r>
      <w:r w:rsidRPr="00207666">
        <w:rPr>
          <w:rFonts w:cstheme="minorHAnsi"/>
          <w:sz w:val="24"/>
          <w:szCs w:val="24"/>
        </w:rPr>
        <w:t>’s original response cannot be changed in any aspect at the oral presentation. The oral presentation will provide respondents with the opportunity to discuss with the evaluation committee any aspects of their response that might contribute to their prequalification.</w:t>
      </w:r>
    </w:p>
    <w:p w14:paraId="5E2D069F" w14:textId="77777777" w:rsidR="005F0C7A" w:rsidRPr="00207666" w:rsidRDefault="005F0C7A" w:rsidP="0030050D">
      <w:pPr>
        <w:pStyle w:val="BodyText"/>
        <w:numPr>
          <w:ilvl w:val="0"/>
          <w:numId w:val="12"/>
        </w:numPr>
        <w:ind w:left="1440"/>
        <w:rPr>
          <w:rFonts w:cstheme="minorHAnsi"/>
          <w:sz w:val="24"/>
          <w:szCs w:val="24"/>
        </w:rPr>
      </w:pPr>
      <w:r w:rsidRPr="00207666">
        <w:rPr>
          <w:rFonts w:cstheme="minorHAnsi"/>
          <w:sz w:val="24"/>
          <w:szCs w:val="24"/>
        </w:rPr>
        <w:t>Respondents are advised that the evaluation committee will be afforded the opportunity to revise their evaluation scores based upon the oral presentation.</w:t>
      </w:r>
    </w:p>
    <w:p w14:paraId="0063DEE7" w14:textId="77777777" w:rsidR="005F0C7A" w:rsidRPr="00207666" w:rsidRDefault="005F0C7A" w:rsidP="0030050D">
      <w:pPr>
        <w:pStyle w:val="BodyText"/>
        <w:numPr>
          <w:ilvl w:val="0"/>
          <w:numId w:val="12"/>
        </w:numPr>
        <w:ind w:left="1440"/>
        <w:rPr>
          <w:rFonts w:cstheme="minorHAnsi"/>
          <w:sz w:val="24"/>
          <w:szCs w:val="24"/>
        </w:rPr>
      </w:pPr>
      <w:r w:rsidRPr="00207666">
        <w:rPr>
          <w:rFonts w:cstheme="minorHAnsi"/>
          <w:sz w:val="24"/>
          <w:szCs w:val="24"/>
        </w:rPr>
        <w:t xml:space="preserve">The procurement officer will establish a date and time for the oral presentation and will notify eligible respondents of the protocols, procedures, and structure of the oral presentations. Oral presentations will be made at the </w:t>
      </w:r>
      <w:r w:rsidR="002D0DB1" w:rsidRPr="00207666">
        <w:rPr>
          <w:rFonts w:cstheme="minorHAnsi"/>
          <w:sz w:val="24"/>
          <w:szCs w:val="24"/>
        </w:rPr>
        <w:t>Respondent</w:t>
      </w:r>
      <w:r w:rsidRPr="00207666">
        <w:rPr>
          <w:rFonts w:cstheme="minorHAnsi"/>
          <w:sz w:val="24"/>
          <w:szCs w:val="24"/>
        </w:rPr>
        <w:t>’s expense.</w:t>
      </w:r>
    </w:p>
    <w:p w14:paraId="126AEEEE" w14:textId="77777777" w:rsidR="005F0C7A" w:rsidRPr="00207666" w:rsidRDefault="00F53CAC" w:rsidP="009B5DCC">
      <w:pPr>
        <w:pStyle w:val="BodyText"/>
        <w:rPr>
          <w:rFonts w:cstheme="minorHAnsi"/>
          <w:sz w:val="24"/>
          <w:szCs w:val="24"/>
        </w:rPr>
      </w:pPr>
      <w:r w:rsidRPr="00207666">
        <w:rPr>
          <w:rFonts w:cstheme="minorHAnsi"/>
          <w:b/>
          <w:sz w:val="24"/>
          <w:szCs w:val="24"/>
        </w:rPr>
        <w:t>Interview</w:t>
      </w:r>
      <w:r w:rsidR="00766BF4" w:rsidRPr="00207666">
        <w:rPr>
          <w:rFonts w:cstheme="minorHAnsi"/>
          <w:b/>
          <w:sz w:val="24"/>
          <w:szCs w:val="24"/>
        </w:rPr>
        <w:t xml:space="preserve"> (Optional).</w:t>
      </w:r>
      <w:r w:rsidR="00766BF4" w:rsidRPr="00207666">
        <w:rPr>
          <w:rFonts w:cstheme="minorHAnsi"/>
          <w:sz w:val="24"/>
          <w:szCs w:val="24"/>
        </w:rPr>
        <w:t xml:space="preserve"> The purpose of the interview is to allow the </w:t>
      </w:r>
      <w:r w:rsidR="002D0DB1" w:rsidRPr="00207666">
        <w:rPr>
          <w:rFonts w:cstheme="minorHAnsi"/>
          <w:sz w:val="24"/>
          <w:szCs w:val="24"/>
        </w:rPr>
        <w:t>Respondent</w:t>
      </w:r>
      <w:r w:rsidR="00766BF4" w:rsidRPr="00207666">
        <w:rPr>
          <w:rFonts w:cstheme="minorHAnsi"/>
          <w:sz w:val="24"/>
          <w:szCs w:val="24"/>
        </w:rPr>
        <w:t xml:space="preserve"> to present </w:t>
      </w:r>
      <w:proofErr w:type="gramStart"/>
      <w:r w:rsidR="00766BF4" w:rsidRPr="00207666">
        <w:rPr>
          <w:rFonts w:cstheme="minorHAnsi"/>
          <w:sz w:val="24"/>
          <w:szCs w:val="24"/>
        </w:rPr>
        <w:t>its</w:t>
      </w:r>
      <w:proofErr w:type="gramEnd"/>
      <w:r w:rsidR="00766BF4" w:rsidRPr="00207666">
        <w:rPr>
          <w:rFonts w:cstheme="minorHAnsi"/>
          <w:sz w:val="24"/>
          <w:szCs w:val="24"/>
        </w:rPr>
        <w:t xml:space="preserve"> qualifications, experience, and plan for complying with scope of services requirements. It will also provide an opportunity for the evaluation committee to seek any needed clarification from the </w:t>
      </w:r>
      <w:r w:rsidR="002D0DB1" w:rsidRPr="00207666">
        <w:rPr>
          <w:rFonts w:cstheme="minorHAnsi"/>
          <w:sz w:val="24"/>
          <w:szCs w:val="24"/>
        </w:rPr>
        <w:t>Respondent</w:t>
      </w:r>
      <w:r w:rsidR="00766BF4" w:rsidRPr="00207666">
        <w:rPr>
          <w:rFonts w:cstheme="minorHAnsi"/>
          <w:sz w:val="24"/>
          <w:szCs w:val="24"/>
        </w:rPr>
        <w:t xml:space="preserve">. The procurement officer will notify eligible respondents of the date and time of the interview and who should be in attendance. The method of presentation is at the discretion of </w:t>
      </w:r>
      <w:r w:rsidR="002D0DB1" w:rsidRPr="00207666">
        <w:rPr>
          <w:rFonts w:cstheme="minorHAnsi"/>
          <w:sz w:val="24"/>
          <w:szCs w:val="24"/>
        </w:rPr>
        <w:t>R</w:t>
      </w:r>
      <w:r w:rsidR="00766BF4" w:rsidRPr="00207666">
        <w:rPr>
          <w:rFonts w:cstheme="minorHAnsi"/>
          <w:sz w:val="24"/>
          <w:szCs w:val="24"/>
        </w:rPr>
        <w:t>espondent.</w:t>
      </w:r>
    </w:p>
    <w:p w14:paraId="2B5CDDFB" w14:textId="77777777" w:rsidR="003E646E" w:rsidRPr="00207666" w:rsidRDefault="003E646E" w:rsidP="003E646E">
      <w:pPr>
        <w:pStyle w:val="Heading3"/>
        <w:rPr>
          <w:rFonts w:cstheme="majorHAnsi"/>
          <w:sz w:val="24"/>
          <w:szCs w:val="24"/>
        </w:rPr>
      </w:pPr>
      <w:bookmarkStart w:id="46" w:name="_Toc482953608"/>
      <w:r w:rsidRPr="00207666">
        <w:rPr>
          <w:rFonts w:cstheme="majorHAnsi"/>
          <w:sz w:val="24"/>
          <w:szCs w:val="24"/>
        </w:rPr>
        <w:t>3.</w:t>
      </w:r>
      <w:r w:rsidR="009B5DCC" w:rsidRPr="00207666">
        <w:rPr>
          <w:rFonts w:cstheme="majorHAnsi"/>
          <w:sz w:val="24"/>
          <w:szCs w:val="24"/>
        </w:rPr>
        <w:t>3</w:t>
      </w:r>
      <w:r w:rsidRPr="00207666">
        <w:rPr>
          <w:rFonts w:cstheme="majorHAnsi"/>
          <w:sz w:val="24"/>
          <w:szCs w:val="24"/>
        </w:rPr>
        <w:tab/>
        <w:t>Modifications to, or Withdrawal of a Proposal</w:t>
      </w:r>
      <w:bookmarkEnd w:id="46"/>
    </w:p>
    <w:p w14:paraId="24BCACE6" w14:textId="77777777" w:rsidR="003E646E" w:rsidRPr="00207666" w:rsidRDefault="002D0DB1" w:rsidP="003E646E">
      <w:pPr>
        <w:pStyle w:val="BodyText"/>
        <w:rPr>
          <w:rFonts w:cstheme="minorHAnsi"/>
          <w:sz w:val="24"/>
          <w:szCs w:val="24"/>
        </w:rPr>
      </w:pPr>
      <w:proofErr w:type="gramStart"/>
      <w:r w:rsidRPr="00207666">
        <w:rPr>
          <w:rFonts w:cstheme="minorHAnsi"/>
          <w:sz w:val="24"/>
          <w:szCs w:val="24"/>
        </w:rPr>
        <w:t>R</w:t>
      </w:r>
      <w:r w:rsidR="003E646E" w:rsidRPr="00207666">
        <w:rPr>
          <w:rFonts w:cstheme="minorHAnsi"/>
          <w:sz w:val="24"/>
          <w:szCs w:val="24"/>
        </w:rPr>
        <w:t>espondent</w:t>
      </w:r>
      <w:proofErr w:type="gramEnd"/>
      <w:r w:rsidR="003E646E" w:rsidRPr="00207666">
        <w:rPr>
          <w:rFonts w:cstheme="minorHAnsi"/>
          <w:sz w:val="24"/>
          <w:szCs w:val="24"/>
        </w:rPr>
        <w:t xml:space="preserve"> may modify or withdraw a proposal to this RFP at any time before the closing date and time of this RFP by providing </w:t>
      </w:r>
      <w:proofErr w:type="gramStart"/>
      <w:r w:rsidR="005C4602" w:rsidRPr="00207666">
        <w:rPr>
          <w:rFonts w:cstheme="minorHAnsi"/>
          <w:sz w:val="24"/>
          <w:szCs w:val="24"/>
        </w:rPr>
        <w:t>my529</w:t>
      </w:r>
      <w:proofErr w:type="gramEnd"/>
      <w:r w:rsidR="003E646E" w:rsidRPr="00207666">
        <w:rPr>
          <w:rFonts w:cstheme="minorHAnsi"/>
          <w:sz w:val="24"/>
          <w:szCs w:val="24"/>
        </w:rPr>
        <w:t xml:space="preserve"> a written modification or written statement withdrawing the proposal.</w:t>
      </w:r>
    </w:p>
    <w:p w14:paraId="7541C0E1" w14:textId="77777777" w:rsidR="00270DA4" w:rsidRPr="00207666" w:rsidRDefault="004806CC" w:rsidP="00F410C6">
      <w:pPr>
        <w:pStyle w:val="Heading3"/>
        <w:rPr>
          <w:rFonts w:cstheme="majorHAnsi"/>
          <w:sz w:val="24"/>
          <w:szCs w:val="24"/>
        </w:rPr>
      </w:pPr>
      <w:bookmarkStart w:id="47" w:name="_Toc482953609"/>
      <w:r w:rsidRPr="00207666">
        <w:rPr>
          <w:rFonts w:cstheme="majorHAnsi"/>
          <w:sz w:val="24"/>
          <w:szCs w:val="24"/>
        </w:rPr>
        <w:t>3.</w:t>
      </w:r>
      <w:r w:rsidR="009B5DCC" w:rsidRPr="00207666">
        <w:rPr>
          <w:rFonts w:cstheme="majorHAnsi"/>
          <w:sz w:val="24"/>
          <w:szCs w:val="24"/>
        </w:rPr>
        <w:t>4</w:t>
      </w:r>
      <w:r w:rsidR="00270DA4" w:rsidRPr="00207666">
        <w:rPr>
          <w:rFonts w:cstheme="majorHAnsi"/>
          <w:sz w:val="24"/>
          <w:szCs w:val="24"/>
        </w:rPr>
        <w:tab/>
        <w:t>Administrative Guidance</w:t>
      </w:r>
      <w:bookmarkEnd w:id="42"/>
      <w:bookmarkEnd w:id="43"/>
      <w:bookmarkEnd w:id="44"/>
      <w:bookmarkEnd w:id="45"/>
      <w:bookmarkEnd w:id="47"/>
      <w:r w:rsidR="00270DA4" w:rsidRPr="00207666">
        <w:rPr>
          <w:rFonts w:cstheme="majorHAnsi"/>
          <w:sz w:val="24"/>
          <w:szCs w:val="24"/>
        </w:rPr>
        <w:fldChar w:fldCharType="begin"/>
      </w:r>
      <w:r w:rsidR="00270DA4" w:rsidRPr="00207666">
        <w:rPr>
          <w:rFonts w:cstheme="majorHAnsi"/>
          <w:sz w:val="24"/>
          <w:szCs w:val="24"/>
        </w:rPr>
        <w:instrText xml:space="preserve"> XE "2.02</w:instrText>
      </w:r>
      <w:r w:rsidR="00270DA4" w:rsidRPr="00207666">
        <w:rPr>
          <w:rFonts w:cstheme="majorHAnsi"/>
          <w:sz w:val="24"/>
          <w:szCs w:val="24"/>
        </w:rPr>
        <w:tab/>
        <w:instrText xml:space="preserve">Administrative Guidance." </w:instrText>
      </w:r>
      <w:r w:rsidR="00270DA4" w:rsidRPr="00207666">
        <w:rPr>
          <w:rFonts w:cstheme="majorHAnsi"/>
          <w:sz w:val="24"/>
          <w:szCs w:val="24"/>
        </w:rPr>
        <w:fldChar w:fldCharType="end"/>
      </w:r>
      <w:r w:rsidR="00270DA4" w:rsidRPr="00207666">
        <w:rPr>
          <w:rFonts w:cstheme="majorHAnsi"/>
          <w:sz w:val="24"/>
          <w:szCs w:val="24"/>
        </w:rPr>
        <w:t xml:space="preserve"> </w:t>
      </w:r>
    </w:p>
    <w:p w14:paraId="769162F5" w14:textId="05C6E5BD" w:rsidR="00270DA4" w:rsidRPr="00207666" w:rsidRDefault="00270DA4" w:rsidP="00270DA4">
      <w:pPr>
        <w:pStyle w:val="BodyText"/>
        <w:rPr>
          <w:rFonts w:cstheme="minorHAnsi"/>
          <w:sz w:val="24"/>
          <w:szCs w:val="24"/>
        </w:rPr>
      </w:pPr>
      <w:r w:rsidRPr="00207666">
        <w:rPr>
          <w:rFonts w:cstheme="minorHAnsi"/>
          <w:sz w:val="24"/>
          <w:szCs w:val="24"/>
        </w:rPr>
        <w:t xml:space="preserve">The information provided in this RFP is intended to assist respondents in preparing </w:t>
      </w:r>
      <w:r w:rsidR="007B606F" w:rsidRPr="00207666">
        <w:rPr>
          <w:rFonts w:cstheme="minorHAnsi"/>
          <w:sz w:val="24"/>
          <w:szCs w:val="24"/>
        </w:rPr>
        <w:t>proposals but</w:t>
      </w:r>
      <w:r w:rsidRPr="00207666">
        <w:rPr>
          <w:rFonts w:cstheme="minorHAnsi"/>
          <w:sz w:val="24"/>
          <w:szCs w:val="24"/>
        </w:rPr>
        <w:t xml:space="preserve"> is not intended to limit a proposal's content or to exclude any relevant or essential data. Respondents are encouraged to expand upon the specifications to give additional evidence of their ability to provide the services requested in this RFP.</w:t>
      </w:r>
    </w:p>
    <w:p w14:paraId="428E4E82" w14:textId="77777777" w:rsidR="00270DA4" w:rsidRPr="00207666" w:rsidRDefault="00270DA4" w:rsidP="00270DA4">
      <w:pPr>
        <w:pStyle w:val="Part"/>
        <w:rPr>
          <w:rFonts w:asciiTheme="minorHAnsi" w:hAnsiTheme="minorHAnsi" w:cstheme="minorHAnsi"/>
        </w:rPr>
        <w:sectPr w:rsidR="00270DA4" w:rsidRPr="00207666" w:rsidSect="00F73E2F">
          <w:headerReference w:type="default" r:id="rId13"/>
          <w:footerReference w:type="default" r:id="rId14"/>
          <w:headerReference w:type="first" r:id="rId15"/>
          <w:footerReference w:type="first" r:id="rId16"/>
          <w:footnotePr>
            <w:numRestart w:val="eachSect"/>
          </w:footnotePr>
          <w:pgSz w:w="12240" w:h="15840" w:code="1"/>
          <w:pgMar w:top="1440" w:right="1440" w:bottom="1440" w:left="1440" w:header="720" w:footer="720" w:gutter="0"/>
          <w:pgNumType w:start="1"/>
          <w:cols w:space="720"/>
          <w:titlePg/>
          <w:docGrid w:linePitch="360"/>
        </w:sectPr>
      </w:pPr>
    </w:p>
    <w:p w14:paraId="6866B4A7" w14:textId="77777777" w:rsidR="006A1F09" w:rsidRPr="00207666" w:rsidRDefault="006A1F09" w:rsidP="006A1F09">
      <w:pPr>
        <w:pStyle w:val="Heading1"/>
        <w:rPr>
          <w:rFonts w:cstheme="majorHAnsi"/>
          <w:szCs w:val="24"/>
        </w:rPr>
      </w:pPr>
      <w:bookmarkStart w:id="48" w:name="_Toc482953610"/>
      <w:r w:rsidRPr="00207666">
        <w:rPr>
          <w:rFonts w:cstheme="majorHAnsi"/>
          <w:szCs w:val="24"/>
        </w:rPr>
        <w:lastRenderedPageBreak/>
        <w:t>Part B</w:t>
      </w:r>
      <w:r w:rsidRPr="00207666">
        <w:rPr>
          <w:rFonts w:cstheme="majorHAnsi"/>
          <w:szCs w:val="24"/>
        </w:rPr>
        <w:tab/>
        <w:t>Information Required in Submission of</w:t>
      </w:r>
      <w:r w:rsidRPr="00207666">
        <w:rPr>
          <w:rStyle w:val="Heading1Char"/>
          <w:rFonts w:cstheme="majorHAnsi"/>
          <w:szCs w:val="24"/>
        </w:rPr>
        <w:t xml:space="preserve"> </w:t>
      </w:r>
      <w:r w:rsidRPr="00207666">
        <w:rPr>
          <w:rFonts w:cstheme="majorHAnsi"/>
          <w:szCs w:val="24"/>
        </w:rPr>
        <w:t>a Proposal</w:t>
      </w:r>
      <w:bookmarkEnd w:id="3"/>
      <w:bookmarkEnd w:id="48"/>
    </w:p>
    <w:p w14:paraId="472D6C4B" w14:textId="77777777" w:rsidR="001564B9" w:rsidRPr="00207666" w:rsidRDefault="001564B9" w:rsidP="001564B9">
      <w:pPr>
        <w:pStyle w:val="Heading5"/>
        <w:rPr>
          <w:rFonts w:cstheme="majorHAnsi"/>
          <w:sz w:val="24"/>
          <w:szCs w:val="24"/>
        </w:rPr>
      </w:pPr>
      <w:bookmarkStart w:id="49" w:name="_Toc193180722"/>
      <w:bookmarkStart w:id="50" w:name="_Toc193185237"/>
      <w:bookmarkStart w:id="51" w:name="_Toc210713244"/>
      <w:bookmarkStart w:id="52" w:name="_Toc210814789"/>
      <w:bookmarkStart w:id="53" w:name="_Toc367797739"/>
      <w:bookmarkStart w:id="54" w:name="_Toc368042397"/>
      <w:r w:rsidRPr="00207666">
        <w:rPr>
          <w:rFonts w:cstheme="majorHAnsi"/>
          <w:sz w:val="24"/>
          <w:szCs w:val="24"/>
        </w:rPr>
        <w:t>Section</w:t>
      </w:r>
    </w:p>
    <w:p w14:paraId="34A05C3A" w14:textId="77777777" w:rsidR="00197DC5" w:rsidRPr="00207666" w:rsidRDefault="00197DC5" w:rsidP="00197DC5">
      <w:pPr>
        <w:pStyle w:val="Heading2"/>
        <w:rPr>
          <w:rFonts w:cstheme="majorHAnsi"/>
          <w:color w:val="auto"/>
          <w:sz w:val="24"/>
          <w:szCs w:val="24"/>
        </w:rPr>
      </w:pPr>
      <w:bookmarkStart w:id="55" w:name="_Toc482953611"/>
      <w:bookmarkStart w:id="56" w:name="_Toc193180723"/>
      <w:bookmarkStart w:id="57" w:name="_Toc193185238"/>
      <w:bookmarkStart w:id="58" w:name="_Toc210713245"/>
      <w:bookmarkStart w:id="59" w:name="_Toc210814790"/>
      <w:bookmarkStart w:id="60" w:name="_Toc370903360"/>
      <w:bookmarkEnd w:id="49"/>
      <w:bookmarkEnd w:id="50"/>
      <w:bookmarkEnd w:id="51"/>
      <w:bookmarkEnd w:id="52"/>
      <w:bookmarkEnd w:id="53"/>
      <w:bookmarkEnd w:id="54"/>
      <w:r w:rsidRPr="00207666">
        <w:rPr>
          <w:rFonts w:cstheme="majorHAnsi"/>
          <w:color w:val="auto"/>
          <w:sz w:val="24"/>
          <w:szCs w:val="24"/>
        </w:rPr>
        <w:t xml:space="preserve">1.0 </w:t>
      </w:r>
      <w:r w:rsidRPr="00207666">
        <w:rPr>
          <w:rFonts w:cstheme="majorHAnsi"/>
          <w:color w:val="auto"/>
          <w:sz w:val="24"/>
          <w:szCs w:val="24"/>
        </w:rPr>
        <w:tab/>
        <w:t xml:space="preserve">Respondent </w:t>
      </w:r>
      <w:r w:rsidR="00F66E44" w:rsidRPr="00207666">
        <w:rPr>
          <w:rFonts w:cstheme="majorHAnsi"/>
          <w:color w:val="auto"/>
          <w:sz w:val="24"/>
          <w:szCs w:val="24"/>
        </w:rPr>
        <w:t>Proposal</w:t>
      </w:r>
      <w:bookmarkEnd w:id="55"/>
    </w:p>
    <w:p w14:paraId="38940DC8" w14:textId="5C79C136" w:rsidR="0049226D" w:rsidRPr="00207666" w:rsidRDefault="00270DA4" w:rsidP="0049226D">
      <w:pPr>
        <w:pStyle w:val="Heading3"/>
        <w:rPr>
          <w:rFonts w:cstheme="majorHAnsi"/>
          <w:sz w:val="24"/>
          <w:szCs w:val="24"/>
        </w:rPr>
      </w:pPr>
      <w:bookmarkStart w:id="61" w:name="_Toc482953612"/>
      <w:r w:rsidRPr="00207666">
        <w:rPr>
          <w:rFonts w:cstheme="majorHAnsi"/>
          <w:sz w:val="24"/>
          <w:szCs w:val="24"/>
        </w:rPr>
        <w:t>1.1</w:t>
      </w:r>
      <w:r w:rsidRPr="00207666">
        <w:rPr>
          <w:rFonts w:cstheme="majorHAnsi"/>
          <w:sz w:val="24"/>
          <w:szCs w:val="24"/>
        </w:rPr>
        <w:tab/>
      </w:r>
      <w:bookmarkEnd w:id="56"/>
      <w:bookmarkEnd w:id="57"/>
      <w:bookmarkEnd w:id="58"/>
      <w:bookmarkEnd w:id="59"/>
      <w:bookmarkEnd w:id="60"/>
      <w:r w:rsidR="0049226D" w:rsidRPr="00207666">
        <w:rPr>
          <w:rFonts w:cstheme="majorHAnsi"/>
          <w:sz w:val="24"/>
          <w:szCs w:val="24"/>
        </w:rPr>
        <w:t>Respondent Background and Organization</w:t>
      </w:r>
    </w:p>
    <w:p w14:paraId="2486FF6D" w14:textId="00333C95" w:rsidR="0049226D" w:rsidRPr="00207666" w:rsidRDefault="0049226D" w:rsidP="0049226D">
      <w:pPr>
        <w:ind w:left="1080"/>
        <w:rPr>
          <w:sz w:val="24"/>
          <w:szCs w:val="24"/>
        </w:rPr>
      </w:pPr>
      <w:r w:rsidRPr="00207666">
        <w:rPr>
          <w:sz w:val="24"/>
          <w:szCs w:val="24"/>
        </w:rPr>
        <w:t xml:space="preserve">Provide an overview of the respondent’s organization, including the organizational structure, history, ownership structure, subsidiary or affiliate relationships, and any recent corporate-level changes.  Please provide a copy of </w:t>
      </w:r>
      <w:r w:rsidR="00D04202" w:rsidRPr="00207666">
        <w:rPr>
          <w:sz w:val="24"/>
          <w:szCs w:val="24"/>
        </w:rPr>
        <w:t>the respondent’s MSRB and/or SEC registrations and Series 50 and 54 licenses, if applicable.</w:t>
      </w:r>
    </w:p>
    <w:p w14:paraId="3737B244" w14:textId="1835F336" w:rsidR="00D04202" w:rsidRPr="00207666" w:rsidRDefault="00D04202" w:rsidP="00D04202">
      <w:pPr>
        <w:pStyle w:val="Heading3"/>
        <w:rPr>
          <w:sz w:val="24"/>
          <w:szCs w:val="24"/>
        </w:rPr>
      </w:pPr>
      <w:bookmarkStart w:id="62" w:name="_Toc482953613"/>
      <w:r w:rsidRPr="00207666">
        <w:rPr>
          <w:sz w:val="24"/>
          <w:szCs w:val="24"/>
        </w:rPr>
        <w:t>1.2</w:t>
      </w:r>
      <w:r w:rsidRPr="00207666">
        <w:rPr>
          <w:sz w:val="24"/>
          <w:szCs w:val="24"/>
        </w:rPr>
        <w:tab/>
        <w:t xml:space="preserve">Authorized Respondent Representatives </w:t>
      </w:r>
      <w:bookmarkEnd w:id="62"/>
    </w:p>
    <w:p w14:paraId="6EBEABEC" w14:textId="4BAFD7F7" w:rsidR="00D04202" w:rsidRPr="00207666" w:rsidRDefault="00D04202" w:rsidP="00D04202">
      <w:pPr>
        <w:spacing w:after="0" w:line="240" w:lineRule="auto"/>
        <w:ind w:left="1080"/>
        <w:rPr>
          <w:sz w:val="24"/>
          <w:szCs w:val="24"/>
        </w:rPr>
      </w:pPr>
      <w:r w:rsidRPr="00207666">
        <w:rPr>
          <w:sz w:val="24"/>
          <w:szCs w:val="24"/>
        </w:rPr>
        <w:t xml:space="preserve">my529 reserves the right to require a change in the individual assigned to represent the respondent if the assigned representative is not serving the needs of my529 in an acceptable manner.  This right shall carry forward through the response period and, with the successful respondent, during the </w:t>
      </w:r>
      <w:r w:rsidR="00A527C8" w:rsidRPr="00207666">
        <w:rPr>
          <w:sz w:val="24"/>
          <w:szCs w:val="24"/>
        </w:rPr>
        <w:t xml:space="preserve">Term </w:t>
      </w:r>
      <w:r w:rsidRPr="00207666">
        <w:rPr>
          <w:sz w:val="24"/>
          <w:szCs w:val="24"/>
        </w:rPr>
        <w:t>of the contract.</w:t>
      </w:r>
    </w:p>
    <w:p w14:paraId="23D6790B" w14:textId="77777777" w:rsidR="00D04202" w:rsidRPr="00207666" w:rsidRDefault="00D04202" w:rsidP="00D04202">
      <w:pPr>
        <w:pStyle w:val="ListParagraph"/>
        <w:numPr>
          <w:ilvl w:val="0"/>
          <w:numId w:val="14"/>
        </w:numPr>
        <w:rPr>
          <w:rFonts w:cstheme="minorHAnsi"/>
          <w:sz w:val="24"/>
          <w:szCs w:val="24"/>
        </w:rPr>
      </w:pPr>
      <w:r w:rsidRPr="00207666">
        <w:rPr>
          <w:rFonts w:cstheme="minorHAnsi"/>
          <w:sz w:val="24"/>
          <w:szCs w:val="24"/>
        </w:rPr>
        <w:t>List the name, title, office address, telephone number, and e-mail address of the person(s) authorized to represent the respondent regarding the proposal(s) submitted in response to this RFP.</w:t>
      </w:r>
    </w:p>
    <w:p w14:paraId="75EE5BA8" w14:textId="77777777" w:rsidR="00D04202" w:rsidRPr="00207666" w:rsidRDefault="00D04202" w:rsidP="00D04202">
      <w:pPr>
        <w:pStyle w:val="ListParagraph"/>
        <w:numPr>
          <w:ilvl w:val="0"/>
          <w:numId w:val="14"/>
        </w:numPr>
        <w:rPr>
          <w:rFonts w:cstheme="minorHAnsi"/>
          <w:sz w:val="24"/>
          <w:szCs w:val="24"/>
        </w:rPr>
      </w:pPr>
      <w:r w:rsidRPr="00207666">
        <w:rPr>
          <w:rFonts w:cstheme="minorHAnsi"/>
          <w:sz w:val="24"/>
          <w:szCs w:val="24"/>
        </w:rPr>
        <w:t xml:space="preserve">Give the name, title, office address, telephone number, and e-mail address of the person authorized to sign a contract and receive and sign all formal notices and/or addendum regarding such contract.  Note that all amendments to any contract must be in writing and signed by both parties.   </w:t>
      </w:r>
    </w:p>
    <w:p w14:paraId="06FEF4E4" w14:textId="7074E128" w:rsidR="00270DA4" w:rsidRPr="00207666" w:rsidRDefault="00D04202" w:rsidP="00197DC5">
      <w:pPr>
        <w:pStyle w:val="Heading3"/>
        <w:rPr>
          <w:sz w:val="24"/>
          <w:szCs w:val="24"/>
        </w:rPr>
      </w:pPr>
      <w:r w:rsidRPr="00207666">
        <w:rPr>
          <w:sz w:val="24"/>
          <w:szCs w:val="24"/>
        </w:rPr>
        <w:t>1.3</w:t>
      </w:r>
      <w:r w:rsidR="0049226D" w:rsidRPr="00207666">
        <w:rPr>
          <w:sz w:val="24"/>
          <w:szCs w:val="24"/>
        </w:rPr>
        <w:tab/>
      </w:r>
      <w:r w:rsidR="00CA6D19" w:rsidRPr="00207666">
        <w:rPr>
          <w:sz w:val="24"/>
          <w:szCs w:val="24"/>
        </w:rPr>
        <w:t>Respondent Qualifications</w:t>
      </w:r>
      <w:bookmarkEnd w:id="61"/>
      <w:r w:rsidR="008018D8" w:rsidRPr="00207666">
        <w:rPr>
          <w:sz w:val="24"/>
          <w:szCs w:val="24"/>
        </w:rPr>
        <w:t xml:space="preserve"> (Maximum of 250 points)</w:t>
      </w:r>
    </w:p>
    <w:p w14:paraId="412D20B5" w14:textId="377194CB" w:rsidR="00CA6D19" w:rsidRPr="00207666" w:rsidRDefault="00475F5B" w:rsidP="00D04202">
      <w:pPr>
        <w:pStyle w:val="ListParagraph"/>
        <w:numPr>
          <w:ilvl w:val="0"/>
          <w:numId w:val="42"/>
        </w:numPr>
        <w:tabs>
          <w:tab w:val="left" w:pos="1440"/>
          <w:tab w:val="left" w:pos="1890"/>
        </w:tabs>
        <w:ind w:left="1886" w:hanging="446"/>
        <w:rPr>
          <w:sz w:val="24"/>
          <w:szCs w:val="24"/>
        </w:rPr>
      </w:pPr>
      <w:r w:rsidRPr="00207666">
        <w:rPr>
          <w:sz w:val="24"/>
          <w:szCs w:val="24"/>
        </w:rPr>
        <w:t>Describe your experience with p</w:t>
      </w:r>
      <w:r w:rsidR="00CA6D19" w:rsidRPr="00207666">
        <w:rPr>
          <w:sz w:val="24"/>
          <w:szCs w:val="24"/>
        </w:rPr>
        <w:t xml:space="preserve">roviding </w:t>
      </w:r>
      <w:r w:rsidR="00F21A80" w:rsidRPr="00207666">
        <w:rPr>
          <w:sz w:val="24"/>
          <w:szCs w:val="24"/>
        </w:rPr>
        <w:t>RIA</w:t>
      </w:r>
      <w:r w:rsidR="00F816DB" w:rsidRPr="00207666">
        <w:rPr>
          <w:sz w:val="24"/>
          <w:szCs w:val="24"/>
        </w:rPr>
        <w:t xml:space="preserve"> </w:t>
      </w:r>
      <w:r w:rsidR="00CA6D19" w:rsidRPr="00207666">
        <w:rPr>
          <w:sz w:val="24"/>
          <w:szCs w:val="24"/>
        </w:rPr>
        <w:t xml:space="preserve">services </w:t>
      </w:r>
      <w:r w:rsidR="00D04202" w:rsidRPr="00207666">
        <w:rPr>
          <w:sz w:val="24"/>
          <w:szCs w:val="24"/>
        </w:rPr>
        <w:t xml:space="preserve">to the 529 industry (whether </w:t>
      </w:r>
      <w:r w:rsidR="00CA6D19" w:rsidRPr="00207666">
        <w:rPr>
          <w:sz w:val="24"/>
          <w:szCs w:val="24"/>
        </w:rPr>
        <w:t>on behalf of public or private entities</w:t>
      </w:r>
      <w:r w:rsidR="00D04202" w:rsidRPr="00207666">
        <w:rPr>
          <w:sz w:val="24"/>
          <w:szCs w:val="24"/>
        </w:rPr>
        <w:t>)</w:t>
      </w:r>
      <w:r w:rsidR="00CA6D19" w:rsidRPr="00207666">
        <w:rPr>
          <w:sz w:val="24"/>
          <w:szCs w:val="24"/>
        </w:rPr>
        <w:t xml:space="preserve"> for a minimum of five (5) years;</w:t>
      </w:r>
    </w:p>
    <w:p w14:paraId="029CDA9A" w14:textId="0BE1D66B" w:rsidR="003B2080" w:rsidRPr="00207666" w:rsidRDefault="00475F5B" w:rsidP="00D04202">
      <w:pPr>
        <w:pStyle w:val="ListParagraph"/>
        <w:numPr>
          <w:ilvl w:val="0"/>
          <w:numId w:val="42"/>
        </w:numPr>
        <w:tabs>
          <w:tab w:val="left" w:pos="1440"/>
          <w:tab w:val="left" w:pos="1890"/>
        </w:tabs>
        <w:ind w:left="1886" w:hanging="446"/>
        <w:rPr>
          <w:sz w:val="24"/>
          <w:szCs w:val="24"/>
        </w:rPr>
      </w:pPr>
      <w:r w:rsidRPr="00207666">
        <w:rPr>
          <w:sz w:val="24"/>
          <w:szCs w:val="24"/>
        </w:rPr>
        <w:t>Describe your experience p</w:t>
      </w:r>
      <w:r w:rsidR="00EB6D49" w:rsidRPr="00207666">
        <w:rPr>
          <w:sz w:val="24"/>
          <w:szCs w:val="24"/>
        </w:rPr>
        <w:t xml:space="preserve">roviding </w:t>
      </w:r>
      <w:r w:rsidR="00D04202" w:rsidRPr="00207666">
        <w:rPr>
          <w:sz w:val="24"/>
          <w:szCs w:val="24"/>
        </w:rPr>
        <w:t>other</w:t>
      </w:r>
      <w:r w:rsidR="00EB6D49" w:rsidRPr="00207666">
        <w:rPr>
          <w:sz w:val="24"/>
          <w:szCs w:val="24"/>
        </w:rPr>
        <w:t xml:space="preserve"> professional services and consulting </w:t>
      </w:r>
      <w:proofErr w:type="gramStart"/>
      <w:r w:rsidR="00EB6D49" w:rsidRPr="00207666">
        <w:rPr>
          <w:sz w:val="24"/>
          <w:szCs w:val="24"/>
        </w:rPr>
        <w:t>with regard to</w:t>
      </w:r>
      <w:proofErr w:type="gramEnd"/>
      <w:r w:rsidR="00EB6D49" w:rsidRPr="00207666">
        <w:rPr>
          <w:sz w:val="24"/>
          <w:szCs w:val="24"/>
        </w:rPr>
        <w:t xml:space="preserve"> </w:t>
      </w:r>
      <w:r w:rsidR="00803215" w:rsidRPr="00207666">
        <w:rPr>
          <w:sz w:val="24"/>
          <w:szCs w:val="24"/>
        </w:rPr>
        <w:t>other issues that relate to 529 plans</w:t>
      </w:r>
      <w:r w:rsidR="00EB6D49" w:rsidRPr="00207666">
        <w:rPr>
          <w:sz w:val="24"/>
          <w:szCs w:val="24"/>
        </w:rPr>
        <w:t xml:space="preserve">; </w:t>
      </w:r>
      <w:r w:rsidR="00EC2DDD" w:rsidRPr="00207666">
        <w:rPr>
          <w:sz w:val="24"/>
          <w:szCs w:val="24"/>
        </w:rPr>
        <w:t>and</w:t>
      </w:r>
    </w:p>
    <w:p w14:paraId="1A13397B" w14:textId="6E90D56F" w:rsidR="00B54902" w:rsidRPr="00207666" w:rsidRDefault="00B54902" w:rsidP="00D04202">
      <w:pPr>
        <w:pStyle w:val="ListParagraph"/>
        <w:numPr>
          <w:ilvl w:val="0"/>
          <w:numId w:val="42"/>
        </w:numPr>
        <w:tabs>
          <w:tab w:val="left" w:pos="1440"/>
          <w:tab w:val="left" w:pos="1890"/>
        </w:tabs>
        <w:ind w:left="1886" w:hanging="446"/>
        <w:rPr>
          <w:sz w:val="24"/>
          <w:szCs w:val="24"/>
        </w:rPr>
      </w:pPr>
      <w:r w:rsidRPr="00207666">
        <w:rPr>
          <w:sz w:val="24"/>
          <w:szCs w:val="24"/>
        </w:rPr>
        <w:t>Please confirm that you meet the Mandatory Minimum Requirements as set forth in Part A, Section 1.5.</w:t>
      </w:r>
    </w:p>
    <w:p w14:paraId="03CCD4C7" w14:textId="274F5777" w:rsidR="003B2080" w:rsidRPr="00207666" w:rsidRDefault="00803215" w:rsidP="00EA4A5B">
      <w:pPr>
        <w:pStyle w:val="BodyText"/>
        <w:ind w:hanging="630"/>
        <w:rPr>
          <w:rFonts w:cstheme="minorHAnsi"/>
          <w:sz w:val="24"/>
          <w:szCs w:val="24"/>
        </w:rPr>
      </w:pPr>
      <w:r w:rsidRPr="00207666">
        <w:rPr>
          <w:b/>
          <w:sz w:val="24"/>
          <w:szCs w:val="24"/>
        </w:rPr>
        <w:t>1.4</w:t>
      </w:r>
      <w:r w:rsidR="00EB6D49" w:rsidRPr="00207666">
        <w:rPr>
          <w:b/>
          <w:sz w:val="24"/>
          <w:szCs w:val="24"/>
        </w:rPr>
        <w:tab/>
      </w:r>
      <w:r w:rsidR="008018D8" w:rsidRPr="00207666">
        <w:rPr>
          <w:b/>
          <w:sz w:val="24"/>
          <w:szCs w:val="24"/>
        </w:rPr>
        <w:t xml:space="preserve">Provision of </w:t>
      </w:r>
      <w:r w:rsidR="00EB6D49" w:rsidRPr="00207666">
        <w:rPr>
          <w:b/>
          <w:sz w:val="24"/>
          <w:szCs w:val="24"/>
        </w:rPr>
        <w:t>Services</w:t>
      </w:r>
      <w:r w:rsidR="002E1A1B" w:rsidRPr="00207666">
        <w:rPr>
          <w:b/>
          <w:sz w:val="24"/>
          <w:szCs w:val="24"/>
        </w:rPr>
        <w:t xml:space="preserve"> (Maximum of </w:t>
      </w:r>
      <w:r w:rsidR="0042055D" w:rsidRPr="00207666">
        <w:rPr>
          <w:b/>
          <w:sz w:val="24"/>
          <w:szCs w:val="24"/>
        </w:rPr>
        <w:t>25</w:t>
      </w:r>
      <w:r w:rsidR="008018D8" w:rsidRPr="00207666">
        <w:rPr>
          <w:b/>
          <w:sz w:val="24"/>
          <w:szCs w:val="24"/>
        </w:rPr>
        <w:t>0</w:t>
      </w:r>
      <w:r w:rsidR="002E1A1B" w:rsidRPr="00207666">
        <w:rPr>
          <w:b/>
          <w:sz w:val="24"/>
          <w:szCs w:val="24"/>
        </w:rPr>
        <w:t xml:space="preserve"> points)</w:t>
      </w:r>
      <w:r w:rsidR="00561285" w:rsidRPr="00207666">
        <w:rPr>
          <w:b/>
          <w:sz w:val="24"/>
          <w:szCs w:val="24"/>
        </w:rPr>
        <w:br/>
      </w:r>
      <w:r w:rsidRPr="00207666">
        <w:rPr>
          <w:rFonts w:cstheme="minorHAnsi"/>
          <w:sz w:val="24"/>
          <w:szCs w:val="24"/>
        </w:rPr>
        <w:t>Describe your resources, philosophy, and approach for providing the various, specific items that constitute the Services as set forth in Part A, Section 1.4</w:t>
      </w:r>
      <w:r w:rsidR="003B2080" w:rsidRPr="00207666">
        <w:rPr>
          <w:rFonts w:cstheme="minorHAnsi"/>
          <w:sz w:val="24"/>
          <w:szCs w:val="24"/>
        </w:rPr>
        <w:t>:</w:t>
      </w:r>
    </w:p>
    <w:p w14:paraId="640B862C" w14:textId="08A843EF" w:rsidR="003B2080" w:rsidRPr="00207666" w:rsidRDefault="00803215" w:rsidP="003B2080">
      <w:pPr>
        <w:pStyle w:val="BodyText"/>
        <w:numPr>
          <w:ilvl w:val="0"/>
          <w:numId w:val="44"/>
        </w:numPr>
        <w:rPr>
          <w:rFonts w:cstheme="minorHAnsi"/>
          <w:sz w:val="24"/>
          <w:szCs w:val="24"/>
        </w:rPr>
      </w:pPr>
      <w:r w:rsidRPr="00207666">
        <w:rPr>
          <w:rFonts w:cstheme="minorHAnsi"/>
          <w:sz w:val="24"/>
          <w:szCs w:val="24"/>
        </w:rPr>
        <w:lastRenderedPageBreak/>
        <w:t xml:space="preserve">What is your process for </w:t>
      </w:r>
      <w:r w:rsidR="00714951" w:rsidRPr="00207666">
        <w:rPr>
          <w:rFonts w:cstheme="minorHAnsi"/>
          <w:sz w:val="24"/>
          <w:szCs w:val="24"/>
        </w:rPr>
        <w:t>reviewing and advising on my529 communications (</w:t>
      </w:r>
      <w:r w:rsidR="00714951" w:rsidRPr="00207666">
        <w:rPr>
          <w:rFonts w:cstheme="minorHAnsi"/>
          <w:i/>
          <w:iCs/>
          <w:sz w:val="24"/>
          <w:szCs w:val="24"/>
        </w:rPr>
        <w:t>e.g.</w:t>
      </w:r>
      <w:r w:rsidR="00714951" w:rsidRPr="00207666">
        <w:rPr>
          <w:rFonts w:cstheme="minorHAnsi"/>
          <w:sz w:val="24"/>
          <w:szCs w:val="24"/>
        </w:rPr>
        <w:t>, marketing, campaigns, newsletters and disclosure materials</w:t>
      </w:r>
      <w:r w:rsidRPr="00207666">
        <w:rPr>
          <w:rFonts w:cstheme="minorHAnsi"/>
          <w:sz w:val="24"/>
          <w:szCs w:val="24"/>
        </w:rPr>
        <w:t>?</w:t>
      </w:r>
    </w:p>
    <w:p w14:paraId="29272273" w14:textId="1BDD3DAC" w:rsidR="003B2080" w:rsidRPr="00207666" w:rsidRDefault="00D34634" w:rsidP="00D43C77">
      <w:pPr>
        <w:pStyle w:val="ListParagraph"/>
        <w:numPr>
          <w:ilvl w:val="0"/>
          <w:numId w:val="44"/>
        </w:numPr>
        <w:rPr>
          <w:rFonts w:cstheme="minorHAnsi"/>
          <w:sz w:val="24"/>
          <w:szCs w:val="24"/>
        </w:rPr>
      </w:pPr>
      <w:r w:rsidRPr="00207666">
        <w:rPr>
          <w:rFonts w:cstheme="minorHAnsi"/>
          <w:sz w:val="24"/>
          <w:szCs w:val="24"/>
        </w:rPr>
        <w:t>H</w:t>
      </w:r>
      <w:r w:rsidR="00BB4B61" w:rsidRPr="00207666">
        <w:rPr>
          <w:rFonts w:cstheme="minorHAnsi"/>
          <w:sz w:val="24"/>
          <w:szCs w:val="24"/>
        </w:rPr>
        <w:t xml:space="preserve">ow </w:t>
      </w:r>
      <w:r w:rsidRPr="00207666">
        <w:rPr>
          <w:rFonts w:cstheme="minorHAnsi"/>
          <w:sz w:val="24"/>
          <w:szCs w:val="24"/>
        </w:rPr>
        <w:t>do you</w:t>
      </w:r>
      <w:r w:rsidR="00BB4B61" w:rsidRPr="00207666">
        <w:rPr>
          <w:rFonts w:cstheme="minorHAnsi"/>
          <w:sz w:val="24"/>
          <w:szCs w:val="24"/>
        </w:rPr>
        <w:t xml:space="preserve"> add value to my529 (including both the Treasury and Investments Team and the Financial Advisor Relationship Management Team) through your consulting services and recommendations;</w:t>
      </w:r>
    </w:p>
    <w:p w14:paraId="5D614ECC" w14:textId="06B01AE5" w:rsidR="003B2080" w:rsidRPr="00207666" w:rsidRDefault="00803215" w:rsidP="003B2080">
      <w:pPr>
        <w:pStyle w:val="BodyText"/>
        <w:numPr>
          <w:ilvl w:val="0"/>
          <w:numId w:val="44"/>
        </w:numPr>
        <w:rPr>
          <w:rFonts w:cstheme="minorHAnsi"/>
          <w:sz w:val="24"/>
          <w:szCs w:val="24"/>
        </w:rPr>
      </w:pPr>
      <w:r w:rsidRPr="00207666">
        <w:rPr>
          <w:rFonts w:cstheme="minorHAnsi"/>
          <w:sz w:val="24"/>
          <w:szCs w:val="24"/>
        </w:rPr>
        <w:t xml:space="preserve">Describe your philosophy </w:t>
      </w:r>
      <w:proofErr w:type="gramStart"/>
      <w:r w:rsidRPr="00207666">
        <w:rPr>
          <w:rFonts w:cstheme="minorHAnsi"/>
          <w:sz w:val="24"/>
          <w:szCs w:val="24"/>
        </w:rPr>
        <w:t>with regard to</w:t>
      </w:r>
      <w:proofErr w:type="gramEnd"/>
      <w:r w:rsidRPr="00207666">
        <w:rPr>
          <w:rFonts w:cstheme="minorHAnsi"/>
          <w:sz w:val="24"/>
          <w:szCs w:val="24"/>
        </w:rPr>
        <w:t xml:space="preserve"> the role of 529 plans and how 529 plans can promote college savings to current and future 529 plans.</w:t>
      </w:r>
    </w:p>
    <w:p w14:paraId="4725A9D1" w14:textId="6B52DB37" w:rsidR="003B2080" w:rsidRPr="00207666" w:rsidRDefault="004A7239" w:rsidP="003B2080">
      <w:pPr>
        <w:pStyle w:val="BodyText"/>
        <w:numPr>
          <w:ilvl w:val="0"/>
          <w:numId w:val="44"/>
        </w:numPr>
        <w:rPr>
          <w:rFonts w:cstheme="minorHAnsi"/>
          <w:sz w:val="24"/>
          <w:szCs w:val="24"/>
        </w:rPr>
      </w:pPr>
      <w:r w:rsidRPr="00207666">
        <w:rPr>
          <w:rFonts w:cstheme="minorHAnsi"/>
          <w:sz w:val="24"/>
          <w:szCs w:val="24"/>
        </w:rPr>
        <w:t>Describe your viewpoint</w:t>
      </w:r>
      <w:r w:rsidR="002D6520" w:rsidRPr="00207666">
        <w:rPr>
          <w:rFonts w:cstheme="minorHAnsi"/>
          <w:sz w:val="24"/>
          <w:szCs w:val="24"/>
        </w:rPr>
        <w:t>/analysis</w:t>
      </w:r>
      <w:r w:rsidRPr="00207666">
        <w:rPr>
          <w:rFonts w:cstheme="minorHAnsi"/>
          <w:sz w:val="24"/>
          <w:szCs w:val="24"/>
        </w:rPr>
        <w:t xml:space="preserve"> of 529 plans and the financial markets. For example, 529 plans have a shorter investment time </w:t>
      </w:r>
      <w:r w:rsidR="002D6520" w:rsidRPr="00207666">
        <w:rPr>
          <w:rFonts w:cstheme="minorHAnsi"/>
          <w:sz w:val="24"/>
          <w:szCs w:val="24"/>
        </w:rPr>
        <w:t>horizon</w:t>
      </w:r>
      <w:r w:rsidRPr="00207666">
        <w:rPr>
          <w:rFonts w:cstheme="minorHAnsi"/>
          <w:sz w:val="24"/>
          <w:szCs w:val="24"/>
        </w:rPr>
        <w:t xml:space="preserve"> than retirement.</w:t>
      </w:r>
      <w:r w:rsidR="002D6520" w:rsidRPr="00207666">
        <w:rPr>
          <w:rFonts w:cstheme="minorHAnsi"/>
          <w:sz w:val="24"/>
          <w:szCs w:val="24"/>
        </w:rPr>
        <w:t xml:space="preserve"> What strategic opportunities as well as strategic threats impact 529 plans?</w:t>
      </w:r>
    </w:p>
    <w:p w14:paraId="0AF0A0F4" w14:textId="44AC9368" w:rsidR="003B2080" w:rsidRPr="00207666" w:rsidRDefault="00803215" w:rsidP="003B2080">
      <w:pPr>
        <w:pStyle w:val="BodyText"/>
        <w:numPr>
          <w:ilvl w:val="0"/>
          <w:numId w:val="44"/>
        </w:numPr>
        <w:rPr>
          <w:rFonts w:cstheme="minorHAnsi"/>
          <w:sz w:val="24"/>
          <w:szCs w:val="24"/>
        </w:rPr>
      </w:pPr>
      <w:r w:rsidRPr="00207666">
        <w:rPr>
          <w:rFonts w:cstheme="minorHAnsi"/>
          <w:sz w:val="24"/>
          <w:szCs w:val="24"/>
        </w:rPr>
        <w:t>What trainings have you conducted on 529-related issues or other issues in general that could be useful to my529’s staff?</w:t>
      </w:r>
    </w:p>
    <w:p w14:paraId="61360B93" w14:textId="28B998DF" w:rsidR="003B2080" w:rsidRPr="00207666" w:rsidRDefault="00803215" w:rsidP="003B2080">
      <w:pPr>
        <w:pStyle w:val="BodyText"/>
        <w:numPr>
          <w:ilvl w:val="0"/>
          <w:numId w:val="44"/>
        </w:numPr>
        <w:rPr>
          <w:rFonts w:cstheme="minorHAnsi"/>
          <w:sz w:val="24"/>
          <w:szCs w:val="24"/>
        </w:rPr>
      </w:pPr>
      <w:r w:rsidRPr="00207666">
        <w:rPr>
          <w:rFonts w:cstheme="minorHAnsi"/>
          <w:sz w:val="24"/>
          <w:szCs w:val="24"/>
        </w:rPr>
        <w:t>What strategic opportunities do you see for 529 plans?</w:t>
      </w:r>
    </w:p>
    <w:p w14:paraId="62C91E53" w14:textId="77777777" w:rsidR="006B0F98" w:rsidRPr="00207666" w:rsidRDefault="006B0F98">
      <w:pPr>
        <w:rPr>
          <w:b/>
          <w:sz w:val="24"/>
          <w:szCs w:val="24"/>
        </w:rPr>
      </w:pPr>
      <w:r w:rsidRPr="00207666">
        <w:rPr>
          <w:b/>
          <w:sz w:val="24"/>
          <w:szCs w:val="24"/>
        </w:rPr>
        <w:br w:type="page"/>
      </w:r>
    </w:p>
    <w:p w14:paraId="55C08BD0" w14:textId="5DAD775D" w:rsidR="00CA6D19" w:rsidRPr="00207666" w:rsidRDefault="00CA6D19" w:rsidP="00CA6D19">
      <w:pPr>
        <w:tabs>
          <w:tab w:val="left" w:pos="1080"/>
        </w:tabs>
        <w:ind w:left="450"/>
        <w:rPr>
          <w:b/>
          <w:sz w:val="24"/>
          <w:szCs w:val="24"/>
        </w:rPr>
      </w:pPr>
      <w:r w:rsidRPr="00207666">
        <w:rPr>
          <w:b/>
          <w:sz w:val="24"/>
          <w:szCs w:val="24"/>
        </w:rPr>
        <w:lastRenderedPageBreak/>
        <w:t>1</w:t>
      </w:r>
      <w:r w:rsidR="002B4234" w:rsidRPr="00207666">
        <w:rPr>
          <w:b/>
          <w:sz w:val="24"/>
          <w:szCs w:val="24"/>
        </w:rPr>
        <w:t>.5</w:t>
      </w:r>
      <w:r w:rsidRPr="00207666">
        <w:rPr>
          <w:b/>
          <w:sz w:val="24"/>
          <w:szCs w:val="24"/>
        </w:rPr>
        <w:tab/>
      </w:r>
      <w:r w:rsidR="00EB6D49" w:rsidRPr="00207666">
        <w:rPr>
          <w:b/>
          <w:sz w:val="24"/>
          <w:szCs w:val="24"/>
        </w:rPr>
        <w:t>Key Personnel</w:t>
      </w:r>
      <w:r w:rsidR="002E1A1B" w:rsidRPr="00207666">
        <w:rPr>
          <w:b/>
          <w:sz w:val="24"/>
          <w:szCs w:val="24"/>
        </w:rPr>
        <w:t xml:space="preserve"> (Maximum of </w:t>
      </w:r>
      <w:r w:rsidR="0042055D" w:rsidRPr="00207666">
        <w:rPr>
          <w:b/>
          <w:sz w:val="24"/>
          <w:szCs w:val="24"/>
        </w:rPr>
        <w:t>20</w:t>
      </w:r>
      <w:r w:rsidR="008018D8" w:rsidRPr="00207666">
        <w:rPr>
          <w:b/>
          <w:sz w:val="24"/>
          <w:szCs w:val="24"/>
        </w:rPr>
        <w:t>0</w:t>
      </w:r>
      <w:r w:rsidR="002E1A1B" w:rsidRPr="00207666">
        <w:rPr>
          <w:b/>
          <w:sz w:val="24"/>
          <w:szCs w:val="24"/>
        </w:rPr>
        <w:t xml:space="preserve"> points)</w:t>
      </w:r>
    </w:p>
    <w:p w14:paraId="33B843C5" w14:textId="7DD0A38C" w:rsidR="00220763" w:rsidRPr="00207666" w:rsidRDefault="00220763" w:rsidP="0030050D">
      <w:pPr>
        <w:pStyle w:val="ListParagraph"/>
        <w:numPr>
          <w:ilvl w:val="0"/>
          <w:numId w:val="13"/>
        </w:numPr>
        <w:ind w:left="1890"/>
        <w:rPr>
          <w:rFonts w:asciiTheme="majorHAnsi" w:hAnsiTheme="majorHAnsi" w:cstheme="majorHAnsi"/>
          <w:sz w:val="24"/>
          <w:szCs w:val="24"/>
        </w:rPr>
      </w:pPr>
      <w:r w:rsidRPr="00207666">
        <w:rPr>
          <w:rFonts w:cstheme="minorHAnsi"/>
          <w:sz w:val="24"/>
          <w:szCs w:val="24"/>
        </w:rPr>
        <w:t xml:space="preserve">Provide </w:t>
      </w:r>
      <w:r w:rsidR="00114996" w:rsidRPr="00207666">
        <w:rPr>
          <w:rFonts w:cstheme="minorHAnsi"/>
          <w:sz w:val="24"/>
          <w:szCs w:val="24"/>
        </w:rPr>
        <w:t xml:space="preserve">pertinent information regarding the respondent’s key personnel.  </w:t>
      </w:r>
      <w:r w:rsidR="00D03234" w:rsidRPr="00207666">
        <w:rPr>
          <w:rFonts w:cstheme="minorHAnsi"/>
          <w:sz w:val="24"/>
          <w:szCs w:val="24"/>
        </w:rPr>
        <w:t xml:space="preserve">Key personnel </w:t>
      </w:r>
      <w:r w:rsidR="008757B7" w:rsidRPr="00207666">
        <w:rPr>
          <w:rFonts w:cstheme="minorHAnsi"/>
          <w:sz w:val="24"/>
          <w:szCs w:val="24"/>
        </w:rPr>
        <w:t>include</w:t>
      </w:r>
      <w:r w:rsidR="00D03234" w:rsidRPr="00207666">
        <w:rPr>
          <w:rFonts w:cstheme="minorHAnsi"/>
          <w:sz w:val="24"/>
          <w:szCs w:val="24"/>
        </w:rPr>
        <w:t>: (1) the highest</w:t>
      </w:r>
      <w:r w:rsidR="008757B7" w:rsidRPr="00207666">
        <w:rPr>
          <w:rFonts w:cstheme="minorHAnsi"/>
          <w:sz w:val="24"/>
          <w:szCs w:val="24"/>
        </w:rPr>
        <w:t>-</w:t>
      </w:r>
      <w:r w:rsidR="00D03234" w:rsidRPr="00207666">
        <w:rPr>
          <w:rFonts w:cstheme="minorHAnsi"/>
          <w:sz w:val="24"/>
          <w:szCs w:val="24"/>
        </w:rPr>
        <w:t>ranking individual who will be responsible for this engagement; (2) the authorized representative described in Part B, Section 1.</w:t>
      </w:r>
      <w:r w:rsidR="00FB6D65" w:rsidRPr="00207666">
        <w:rPr>
          <w:rFonts w:cstheme="minorHAnsi"/>
          <w:sz w:val="24"/>
          <w:szCs w:val="24"/>
        </w:rPr>
        <w:t>5</w:t>
      </w:r>
      <w:r w:rsidR="00D03234" w:rsidRPr="00207666">
        <w:rPr>
          <w:rFonts w:cstheme="minorHAnsi"/>
          <w:sz w:val="24"/>
          <w:szCs w:val="24"/>
        </w:rPr>
        <w:t xml:space="preserve">; and (3) each of the individuals who will be assigned to the my529 </w:t>
      </w:r>
      <w:r w:rsidR="006F00C0" w:rsidRPr="00207666">
        <w:rPr>
          <w:rFonts w:cstheme="minorHAnsi"/>
          <w:sz w:val="24"/>
          <w:szCs w:val="24"/>
        </w:rPr>
        <w:t xml:space="preserve">college savings plan </w:t>
      </w:r>
      <w:r w:rsidR="00D03234" w:rsidRPr="00207666">
        <w:rPr>
          <w:rFonts w:cstheme="minorHAnsi"/>
          <w:sz w:val="24"/>
          <w:szCs w:val="24"/>
        </w:rPr>
        <w:t xml:space="preserve">consultant services.  The information should include the title and responsibility, total years of experience, years with the organization, and their office location.  Provide a professional resume for </w:t>
      </w:r>
      <w:proofErr w:type="gramStart"/>
      <w:r w:rsidR="00D03234" w:rsidRPr="00207666">
        <w:rPr>
          <w:rFonts w:cstheme="minorHAnsi"/>
          <w:sz w:val="24"/>
          <w:szCs w:val="24"/>
        </w:rPr>
        <w:t>each individual</w:t>
      </w:r>
      <w:proofErr w:type="gramEnd"/>
      <w:r w:rsidR="00D03234" w:rsidRPr="00207666">
        <w:rPr>
          <w:rFonts w:cstheme="minorHAnsi"/>
          <w:sz w:val="24"/>
          <w:szCs w:val="24"/>
        </w:rPr>
        <w:t>.</w:t>
      </w:r>
    </w:p>
    <w:p w14:paraId="57DA4E77" w14:textId="44D807C7" w:rsidR="00687E1C" w:rsidRPr="00207666" w:rsidRDefault="00687E1C" w:rsidP="0030050D">
      <w:pPr>
        <w:pStyle w:val="ListParagraph"/>
        <w:numPr>
          <w:ilvl w:val="0"/>
          <w:numId w:val="13"/>
        </w:numPr>
        <w:ind w:left="1890"/>
        <w:rPr>
          <w:rFonts w:asciiTheme="majorHAnsi" w:hAnsiTheme="majorHAnsi" w:cstheme="majorHAnsi"/>
          <w:sz w:val="24"/>
          <w:szCs w:val="24"/>
        </w:rPr>
      </w:pPr>
      <w:r w:rsidRPr="00207666">
        <w:rPr>
          <w:rFonts w:cstheme="minorHAnsi"/>
          <w:sz w:val="24"/>
          <w:szCs w:val="24"/>
        </w:rPr>
        <w:t>Advise my529 of the following for the respondent, respondent’s firm, key personnel, and any partner, owner, officer, director, principal, management-level employee, related to company (parent, subsidiary, sister), affiliate, or joint venture:</w:t>
      </w:r>
    </w:p>
    <w:p w14:paraId="6817F297" w14:textId="2EB22ADF" w:rsidR="00687E1C" w:rsidRPr="00207666" w:rsidRDefault="00687E1C" w:rsidP="00687E1C">
      <w:pPr>
        <w:pStyle w:val="ListParagraph"/>
        <w:numPr>
          <w:ilvl w:val="1"/>
          <w:numId w:val="13"/>
        </w:numPr>
        <w:rPr>
          <w:rFonts w:cstheme="minorHAnsi"/>
          <w:sz w:val="24"/>
          <w:szCs w:val="24"/>
        </w:rPr>
      </w:pPr>
      <w:r w:rsidRPr="00207666">
        <w:rPr>
          <w:rFonts w:cstheme="minorHAnsi"/>
          <w:sz w:val="24"/>
          <w:szCs w:val="24"/>
        </w:rPr>
        <w:t>Have you been involved in any litigation currently pending or within the pa</w:t>
      </w:r>
      <w:r w:rsidR="00DA731B" w:rsidRPr="00207666">
        <w:rPr>
          <w:rFonts w:cstheme="minorHAnsi"/>
          <w:sz w:val="24"/>
          <w:szCs w:val="24"/>
        </w:rPr>
        <w:t>s</w:t>
      </w:r>
      <w:r w:rsidRPr="00207666">
        <w:rPr>
          <w:rFonts w:cstheme="minorHAnsi"/>
          <w:sz w:val="24"/>
          <w:szCs w:val="24"/>
        </w:rPr>
        <w:t>t five years that could be deemed substantive by my529?  (Examples include breach of fiduciary duty, malpractice, etc.)</w:t>
      </w:r>
    </w:p>
    <w:p w14:paraId="3E0169C6" w14:textId="58F681A6" w:rsidR="00A5576D" w:rsidRPr="00207666" w:rsidRDefault="00A5576D" w:rsidP="00687E1C">
      <w:pPr>
        <w:pStyle w:val="ListParagraph"/>
        <w:numPr>
          <w:ilvl w:val="1"/>
          <w:numId w:val="13"/>
        </w:numPr>
        <w:rPr>
          <w:rFonts w:cstheme="minorHAnsi"/>
          <w:sz w:val="24"/>
          <w:szCs w:val="24"/>
        </w:rPr>
      </w:pPr>
      <w:r w:rsidRPr="00207666">
        <w:rPr>
          <w:rFonts w:cstheme="minorHAnsi"/>
          <w:sz w:val="24"/>
          <w:szCs w:val="24"/>
        </w:rPr>
        <w:t>Have you been convicted or pleaded no contest in a case stemming from a felony indictment? (If yes, any such conviction or plea must be disclosed and must be accompanied by a full explanation of the circumstances surrounding it.)</w:t>
      </w:r>
    </w:p>
    <w:p w14:paraId="2F0E76F6" w14:textId="7FD06C46" w:rsidR="00A5576D" w:rsidRPr="00207666" w:rsidRDefault="00A5576D" w:rsidP="00687E1C">
      <w:pPr>
        <w:pStyle w:val="ListParagraph"/>
        <w:numPr>
          <w:ilvl w:val="1"/>
          <w:numId w:val="13"/>
        </w:numPr>
        <w:rPr>
          <w:rFonts w:cstheme="minorHAnsi"/>
          <w:sz w:val="24"/>
          <w:szCs w:val="24"/>
        </w:rPr>
      </w:pPr>
      <w:r w:rsidRPr="00207666">
        <w:rPr>
          <w:rFonts w:cstheme="minorHAnsi"/>
          <w:sz w:val="24"/>
          <w:szCs w:val="24"/>
        </w:rPr>
        <w:t xml:space="preserve">Are you or have you been a defendant in litigation relating to the </w:t>
      </w:r>
      <w:r w:rsidR="006F00C0" w:rsidRPr="00207666">
        <w:rPr>
          <w:rFonts w:cstheme="minorHAnsi"/>
          <w:sz w:val="24"/>
          <w:szCs w:val="24"/>
        </w:rPr>
        <w:t xml:space="preserve">529 college savings plan </w:t>
      </w:r>
      <w:r w:rsidR="00CE470A" w:rsidRPr="00207666">
        <w:rPr>
          <w:rFonts w:cstheme="minorHAnsi"/>
          <w:sz w:val="24"/>
          <w:szCs w:val="24"/>
        </w:rPr>
        <w:t>investment a</w:t>
      </w:r>
      <w:r w:rsidR="00F816DB" w:rsidRPr="00207666">
        <w:rPr>
          <w:rFonts w:cstheme="minorHAnsi"/>
          <w:sz w:val="24"/>
          <w:szCs w:val="24"/>
        </w:rPr>
        <w:t xml:space="preserve">dvisory </w:t>
      </w:r>
      <w:r w:rsidRPr="00207666">
        <w:rPr>
          <w:rFonts w:cstheme="minorHAnsi"/>
          <w:sz w:val="24"/>
          <w:szCs w:val="24"/>
        </w:rPr>
        <w:t xml:space="preserve">services that you would </w:t>
      </w:r>
      <w:proofErr w:type="gramStart"/>
      <w:r w:rsidRPr="00207666">
        <w:rPr>
          <w:rFonts w:cstheme="minorHAnsi"/>
          <w:sz w:val="24"/>
          <w:szCs w:val="24"/>
        </w:rPr>
        <w:t>provide</w:t>
      </w:r>
      <w:proofErr w:type="gramEnd"/>
      <w:r w:rsidRPr="00207666">
        <w:rPr>
          <w:rFonts w:cstheme="minorHAnsi"/>
          <w:sz w:val="24"/>
          <w:szCs w:val="24"/>
        </w:rPr>
        <w:t xml:space="preserve"> my529?  (If yes, any final settlement, administrative decision, or judgment made in connection with this litigation shall be disclosed and accompanied by a full explanation of the circumstances surrounding it.)</w:t>
      </w:r>
    </w:p>
    <w:p w14:paraId="7326E557" w14:textId="4844FA67" w:rsidR="00FF1958" w:rsidRPr="00207666" w:rsidRDefault="00FF1958" w:rsidP="00687E1C">
      <w:pPr>
        <w:pStyle w:val="ListParagraph"/>
        <w:numPr>
          <w:ilvl w:val="1"/>
          <w:numId w:val="13"/>
        </w:numPr>
        <w:rPr>
          <w:rFonts w:cstheme="minorHAnsi"/>
          <w:sz w:val="24"/>
          <w:szCs w:val="24"/>
        </w:rPr>
      </w:pPr>
      <w:r w:rsidRPr="00207666">
        <w:rPr>
          <w:rFonts w:cstheme="minorHAnsi"/>
          <w:sz w:val="24"/>
          <w:szCs w:val="24"/>
        </w:rPr>
        <w:t>Are you or have you been involved in any enforcement action by the Securities and Exchange Commission or any other governmental regulatory agency or been named a defendant in litigation where there was an allegation of violation of fiduciary responsibility? (If yes, explain in detail.)</w:t>
      </w:r>
    </w:p>
    <w:p w14:paraId="36391E1C" w14:textId="19472048" w:rsidR="00FF1958" w:rsidRPr="00207666" w:rsidRDefault="00FF1958" w:rsidP="00687E1C">
      <w:pPr>
        <w:pStyle w:val="ListParagraph"/>
        <w:numPr>
          <w:ilvl w:val="1"/>
          <w:numId w:val="13"/>
        </w:numPr>
        <w:rPr>
          <w:rFonts w:cstheme="minorHAnsi"/>
          <w:sz w:val="24"/>
          <w:szCs w:val="24"/>
        </w:rPr>
      </w:pPr>
      <w:r w:rsidRPr="00207666">
        <w:rPr>
          <w:rFonts w:cstheme="minorHAnsi"/>
          <w:sz w:val="24"/>
          <w:szCs w:val="24"/>
        </w:rPr>
        <w:t xml:space="preserve">Have you ever been terminated for cause from any contract?  (If yes, cite the background of the contract, reason for the termination, and what you have done to change operations or </w:t>
      </w:r>
      <w:r w:rsidRPr="00207666">
        <w:rPr>
          <w:rFonts w:cstheme="minorHAnsi"/>
          <w:sz w:val="24"/>
          <w:szCs w:val="24"/>
        </w:rPr>
        <w:lastRenderedPageBreak/>
        <w:t>personnel to preclude the circumstances regarding the termination from re-occurring.)</w:t>
      </w:r>
    </w:p>
    <w:p w14:paraId="3F0CA0D4" w14:textId="77777777" w:rsidR="00F66E44" w:rsidRPr="00207666" w:rsidRDefault="00F66E44" w:rsidP="00E36E81">
      <w:pPr>
        <w:pStyle w:val="ListParagraph"/>
        <w:ind w:left="1890"/>
        <w:rPr>
          <w:rFonts w:cstheme="minorHAnsi"/>
          <w:sz w:val="24"/>
          <w:szCs w:val="24"/>
        </w:rPr>
      </w:pPr>
      <w:r w:rsidRPr="00207666">
        <w:rPr>
          <w:rFonts w:cstheme="minorHAnsi"/>
          <w:sz w:val="24"/>
          <w:szCs w:val="24"/>
        </w:rPr>
        <w:t xml:space="preserve">Disclose any other legal or </w:t>
      </w:r>
      <w:proofErr w:type="gramStart"/>
      <w:r w:rsidRPr="00207666">
        <w:rPr>
          <w:rFonts w:cstheme="minorHAnsi"/>
          <w:sz w:val="24"/>
          <w:szCs w:val="24"/>
        </w:rPr>
        <w:t>disciplinary event</w:t>
      </w:r>
      <w:proofErr w:type="gramEnd"/>
      <w:r w:rsidRPr="00207666">
        <w:rPr>
          <w:rFonts w:cstheme="minorHAnsi"/>
          <w:sz w:val="24"/>
          <w:szCs w:val="24"/>
        </w:rPr>
        <w:t xml:space="preserve"> that is material to </w:t>
      </w:r>
      <w:r w:rsidR="005C4602" w:rsidRPr="00207666">
        <w:rPr>
          <w:rFonts w:cstheme="minorHAnsi"/>
          <w:sz w:val="24"/>
          <w:szCs w:val="24"/>
        </w:rPr>
        <w:t>my529</w:t>
      </w:r>
      <w:r w:rsidRPr="00207666">
        <w:rPr>
          <w:rFonts w:cstheme="minorHAnsi"/>
          <w:sz w:val="24"/>
          <w:szCs w:val="24"/>
        </w:rPr>
        <w:t xml:space="preserve">’s evaluation of the </w:t>
      </w:r>
      <w:r w:rsidR="002D0DB1" w:rsidRPr="00207666">
        <w:rPr>
          <w:rFonts w:cstheme="minorHAnsi"/>
          <w:sz w:val="24"/>
          <w:szCs w:val="24"/>
        </w:rPr>
        <w:t>Respondent</w:t>
      </w:r>
      <w:r w:rsidRPr="00207666">
        <w:rPr>
          <w:rFonts w:cstheme="minorHAnsi"/>
          <w:sz w:val="24"/>
          <w:szCs w:val="24"/>
        </w:rPr>
        <w:t xml:space="preserve"> or the integrity of </w:t>
      </w:r>
      <w:r w:rsidR="002D0DB1" w:rsidRPr="00207666">
        <w:rPr>
          <w:rFonts w:cstheme="minorHAnsi"/>
          <w:sz w:val="24"/>
          <w:szCs w:val="24"/>
        </w:rPr>
        <w:t>Respondent</w:t>
      </w:r>
      <w:r w:rsidRPr="00207666">
        <w:rPr>
          <w:rFonts w:cstheme="minorHAnsi"/>
          <w:sz w:val="24"/>
          <w:szCs w:val="24"/>
        </w:rPr>
        <w:t>’s management or advisory personnel</w:t>
      </w:r>
      <w:r w:rsidR="00131463" w:rsidRPr="00207666">
        <w:rPr>
          <w:rFonts w:cstheme="minorHAnsi"/>
          <w:sz w:val="24"/>
          <w:szCs w:val="24"/>
        </w:rPr>
        <w:t>.</w:t>
      </w:r>
    </w:p>
    <w:p w14:paraId="6282AAB2" w14:textId="053298D9" w:rsidR="006A2470" w:rsidRPr="00207666" w:rsidRDefault="006A2470" w:rsidP="00E36E81">
      <w:pPr>
        <w:pStyle w:val="ListParagraph"/>
        <w:ind w:left="1890"/>
        <w:rPr>
          <w:rFonts w:cstheme="minorHAnsi"/>
          <w:sz w:val="24"/>
          <w:szCs w:val="24"/>
        </w:rPr>
      </w:pPr>
      <w:r w:rsidRPr="00207666">
        <w:rPr>
          <w:rFonts w:cstheme="minorHAnsi"/>
          <w:sz w:val="24"/>
          <w:szCs w:val="24"/>
        </w:rPr>
        <w:t xml:space="preserve">Disclose any business relationships, which may be construed to be potential or actual conflicts of interest. </w:t>
      </w:r>
    </w:p>
    <w:p w14:paraId="49DB6C05" w14:textId="26157ECF" w:rsidR="006A2470" w:rsidRPr="00207666" w:rsidRDefault="005C4602" w:rsidP="00E36E81">
      <w:pPr>
        <w:pStyle w:val="ListParagraph"/>
        <w:ind w:left="1890"/>
        <w:rPr>
          <w:rFonts w:cstheme="minorHAnsi"/>
          <w:sz w:val="24"/>
          <w:szCs w:val="24"/>
        </w:rPr>
      </w:pPr>
      <w:r w:rsidRPr="00207666">
        <w:rPr>
          <w:rFonts w:cstheme="minorHAnsi"/>
          <w:sz w:val="24"/>
          <w:szCs w:val="24"/>
        </w:rPr>
        <w:t>my529</w:t>
      </w:r>
      <w:r w:rsidR="006A2470" w:rsidRPr="00207666">
        <w:rPr>
          <w:rFonts w:cstheme="minorHAnsi"/>
          <w:sz w:val="24"/>
          <w:szCs w:val="24"/>
        </w:rPr>
        <w:t xml:space="preserve"> may reject a proposal due to any disclosure or conflict of interest (potential or actual) that is material in the sole opinion of </w:t>
      </w:r>
      <w:r w:rsidRPr="00207666">
        <w:rPr>
          <w:rFonts w:cstheme="minorHAnsi"/>
          <w:sz w:val="24"/>
          <w:szCs w:val="24"/>
        </w:rPr>
        <w:t>my529</w:t>
      </w:r>
      <w:r w:rsidR="006A2470" w:rsidRPr="00207666">
        <w:rPr>
          <w:rFonts w:cstheme="minorHAnsi"/>
          <w:sz w:val="24"/>
          <w:szCs w:val="24"/>
        </w:rPr>
        <w:t>.</w:t>
      </w:r>
    </w:p>
    <w:p w14:paraId="3FA9536C" w14:textId="21F130B1" w:rsidR="00F67B37" w:rsidRPr="00207666" w:rsidRDefault="00852F28" w:rsidP="002B4234">
      <w:pPr>
        <w:pStyle w:val="Heading3"/>
        <w:ind w:left="1076" w:hanging="615"/>
        <w:rPr>
          <w:rFonts w:cstheme="majorHAnsi"/>
          <w:sz w:val="24"/>
          <w:szCs w:val="24"/>
        </w:rPr>
      </w:pPr>
      <w:bookmarkStart w:id="63" w:name="_Toc482953615"/>
      <w:r w:rsidRPr="00207666">
        <w:rPr>
          <w:rFonts w:cstheme="majorHAnsi"/>
          <w:sz w:val="24"/>
          <w:szCs w:val="24"/>
        </w:rPr>
        <w:t>1.</w:t>
      </w:r>
      <w:r w:rsidR="008018D8" w:rsidRPr="00207666">
        <w:rPr>
          <w:rFonts w:cstheme="majorHAnsi"/>
          <w:sz w:val="24"/>
          <w:szCs w:val="24"/>
        </w:rPr>
        <w:t>6</w:t>
      </w:r>
      <w:r w:rsidRPr="00207666">
        <w:rPr>
          <w:rFonts w:cstheme="majorHAnsi"/>
          <w:sz w:val="24"/>
          <w:szCs w:val="24"/>
        </w:rPr>
        <w:tab/>
      </w:r>
      <w:r w:rsidR="00F67B37" w:rsidRPr="00207666">
        <w:rPr>
          <w:rFonts w:cstheme="majorHAnsi"/>
          <w:sz w:val="24"/>
          <w:szCs w:val="24"/>
        </w:rPr>
        <w:t xml:space="preserve">References (Maximum of </w:t>
      </w:r>
      <w:r w:rsidR="002E1A1B" w:rsidRPr="00207666">
        <w:rPr>
          <w:rFonts w:cstheme="majorHAnsi"/>
          <w:sz w:val="24"/>
          <w:szCs w:val="24"/>
        </w:rPr>
        <w:t>100</w:t>
      </w:r>
      <w:r w:rsidR="009A3BD4" w:rsidRPr="00207666">
        <w:rPr>
          <w:rFonts w:cstheme="majorHAnsi"/>
          <w:sz w:val="24"/>
          <w:szCs w:val="24"/>
        </w:rPr>
        <w:t xml:space="preserve"> </w:t>
      </w:r>
      <w:r w:rsidR="00F67B37" w:rsidRPr="00207666">
        <w:rPr>
          <w:rFonts w:cstheme="majorHAnsi"/>
          <w:sz w:val="24"/>
          <w:szCs w:val="24"/>
        </w:rPr>
        <w:t>points)</w:t>
      </w:r>
      <w:bookmarkEnd w:id="63"/>
    </w:p>
    <w:p w14:paraId="5DF2383D" w14:textId="77777777" w:rsidR="00F67B37" w:rsidRPr="00207666" w:rsidRDefault="00F67B37" w:rsidP="00F67B37">
      <w:pPr>
        <w:pStyle w:val="BodyText"/>
        <w:rPr>
          <w:rFonts w:cstheme="minorHAnsi"/>
          <w:sz w:val="24"/>
          <w:szCs w:val="24"/>
        </w:rPr>
      </w:pPr>
      <w:r w:rsidRPr="00207666">
        <w:rPr>
          <w:rFonts w:cstheme="minorHAnsi"/>
          <w:sz w:val="24"/>
          <w:szCs w:val="24"/>
        </w:rPr>
        <w:t xml:space="preserve">Please provide at least three references that currently use </w:t>
      </w:r>
      <w:r w:rsidR="00CD0664" w:rsidRPr="00207666">
        <w:rPr>
          <w:rFonts w:cstheme="minorHAnsi"/>
          <w:sz w:val="24"/>
          <w:szCs w:val="24"/>
        </w:rPr>
        <w:t>your</w:t>
      </w:r>
      <w:r w:rsidRPr="00207666">
        <w:rPr>
          <w:rFonts w:cstheme="minorHAnsi"/>
          <w:sz w:val="24"/>
          <w:szCs w:val="24"/>
        </w:rPr>
        <w:t xml:space="preserve"> services, including name of the organization and </w:t>
      </w:r>
      <w:proofErr w:type="gramStart"/>
      <w:r w:rsidRPr="00207666">
        <w:rPr>
          <w:rFonts w:cstheme="minorHAnsi"/>
          <w:sz w:val="24"/>
          <w:szCs w:val="24"/>
        </w:rPr>
        <w:t>a contact’s</w:t>
      </w:r>
      <w:proofErr w:type="gramEnd"/>
      <w:r w:rsidRPr="00207666">
        <w:rPr>
          <w:rFonts w:cstheme="minorHAnsi"/>
          <w:sz w:val="24"/>
          <w:szCs w:val="24"/>
        </w:rPr>
        <w:t xml:space="preserve"> name and title, telephone</w:t>
      </w:r>
      <w:r w:rsidR="00F71189" w:rsidRPr="00207666">
        <w:rPr>
          <w:rFonts w:cstheme="minorHAnsi"/>
          <w:sz w:val="24"/>
          <w:szCs w:val="24"/>
        </w:rPr>
        <w:t xml:space="preserve"> number</w:t>
      </w:r>
      <w:r w:rsidRPr="00207666">
        <w:rPr>
          <w:rFonts w:cstheme="minorHAnsi"/>
          <w:sz w:val="24"/>
          <w:szCs w:val="24"/>
        </w:rPr>
        <w:t>, and email</w:t>
      </w:r>
      <w:r w:rsidR="00F71189" w:rsidRPr="00207666">
        <w:rPr>
          <w:rFonts w:cstheme="minorHAnsi"/>
          <w:sz w:val="24"/>
          <w:szCs w:val="24"/>
        </w:rPr>
        <w:t xml:space="preserve"> address</w:t>
      </w:r>
      <w:r w:rsidRPr="00207666">
        <w:rPr>
          <w:rFonts w:cstheme="minorHAnsi"/>
          <w:sz w:val="24"/>
          <w:szCs w:val="24"/>
        </w:rPr>
        <w:t xml:space="preserve">. </w:t>
      </w:r>
      <w:r w:rsidR="005C4602" w:rsidRPr="00207666">
        <w:rPr>
          <w:rFonts w:cstheme="minorHAnsi"/>
          <w:sz w:val="24"/>
          <w:szCs w:val="24"/>
        </w:rPr>
        <w:t>my529</w:t>
      </w:r>
      <w:r w:rsidRPr="00207666">
        <w:rPr>
          <w:rFonts w:cstheme="minorHAnsi"/>
          <w:sz w:val="24"/>
          <w:szCs w:val="24"/>
        </w:rPr>
        <w:t xml:space="preserve"> will contact references to evaluate their experiences with the </w:t>
      </w:r>
      <w:r w:rsidR="002D0DB1" w:rsidRPr="00207666">
        <w:rPr>
          <w:rFonts w:cstheme="minorHAnsi"/>
          <w:sz w:val="24"/>
          <w:szCs w:val="24"/>
        </w:rPr>
        <w:t>Respondent</w:t>
      </w:r>
      <w:r w:rsidRPr="00207666">
        <w:rPr>
          <w:rFonts w:cstheme="minorHAnsi"/>
          <w:sz w:val="24"/>
          <w:szCs w:val="24"/>
        </w:rPr>
        <w:t>.</w:t>
      </w:r>
    </w:p>
    <w:p w14:paraId="4C9E2A13" w14:textId="77777777" w:rsidR="00270DA4" w:rsidRPr="00207666" w:rsidRDefault="00270DA4" w:rsidP="00975C88">
      <w:pPr>
        <w:pStyle w:val="Heading2"/>
        <w:rPr>
          <w:rFonts w:cstheme="majorHAnsi"/>
          <w:color w:val="auto"/>
          <w:sz w:val="24"/>
          <w:szCs w:val="24"/>
        </w:rPr>
      </w:pPr>
      <w:bookmarkStart w:id="64" w:name="_Toc193180752"/>
      <w:bookmarkStart w:id="65" w:name="_Toc193185253"/>
      <w:bookmarkStart w:id="66" w:name="_Toc210713258"/>
      <w:bookmarkStart w:id="67" w:name="_Toc210814818"/>
      <w:bookmarkStart w:id="68" w:name="_Toc370903363"/>
      <w:bookmarkStart w:id="69" w:name="_Toc482953616"/>
      <w:r w:rsidRPr="00207666">
        <w:rPr>
          <w:rFonts w:cstheme="majorHAnsi"/>
          <w:color w:val="auto"/>
          <w:sz w:val="24"/>
          <w:szCs w:val="24"/>
        </w:rPr>
        <w:t xml:space="preserve">2.0 </w:t>
      </w:r>
      <w:r w:rsidRPr="00207666">
        <w:rPr>
          <w:rFonts w:cstheme="majorHAnsi"/>
          <w:color w:val="auto"/>
          <w:sz w:val="24"/>
          <w:szCs w:val="24"/>
        </w:rPr>
        <w:tab/>
        <w:t>Cost Proposal</w:t>
      </w:r>
      <w:bookmarkStart w:id="70" w:name="_Toc166396898"/>
      <w:bookmarkEnd w:id="64"/>
      <w:bookmarkEnd w:id="65"/>
      <w:bookmarkEnd w:id="66"/>
      <w:bookmarkEnd w:id="67"/>
      <w:bookmarkEnd w:id="68"/>
      <w:bookmarkEnd w:id="69"/>
    </w:p>
    <w:p w14:paraId="0554E767" w14:textId="69EA6C52" w:rsidR="00270DA4" w:rsidRPr="00207666" w:rsidRDefault="00270DA4" w:rsidP="00975C88">
      <w:pPr>
        <w:pStyle w:val="Heading3"/>
        <w:rPr>
          <w:rFonts w:cstheme="majorHAnsi"/>
          <w:sz w:val="24"/>
          <w:szCs w:val="24"/>
        </w:rPr>
      </w:pPr>
      <w:bookmarkStart w:id="71" w:name="_Toc193180753"/>
      <w:bookmarkStart w:id="72" w:name="_Toc193185254"/>
      <w:bookmarkStart w:id="73" w:name="_Toc210713259"/>
      <w:bookmarkStart w:id="74" w:name="_Toc210814819"/>
      <w:bookmarkStart w:id="75" w:name="_Toc370903364"/>
      <w:bookmarkStart w:id="76" w:name="_Toc482953617"/>
      <w:r w:rsidRPr="00207666">
        <w:rPr>
          <w:rFonts w:cstheme="majorHAnsi"/>
          <w:sz w:val="24"/>
          <w:szCs w:val="24"/>
        </w:rPr>
        <w:t>2.1</w:t>
      </w:r>
      <w:r w:rsidRPr="00207666">
        <w:rPr>
          <w:rFonts w:cstheme="majorHAnsi"/>
          <w:sz w:val="24"/>
          <w:szCs w:val="24"/>
        </w:rPr>
        <w:tab/>
      </w:r>
      <w:bookmarkEnd w:id="70"/>
      <w:bookmarkEnd w:id="71"/>
      <w:bookmarkEnd w:id="72"/>
      <w:bookmarkEnd w:id="73"/>
      <w:bookmarkEnd w:id="74"/>
      <w:bookmarkEnd w:id="75"/>
      <w:bookmarkEnd w:id="76"/>
      <w:r w:rsidR="0040322C" w:rsidRPr="00207666">
        <w:rPr>
          <w:rFonts w:cstheme="majorHAnsi"/>
          <w:sz w:val="24"/>
          <w:szCs w:val="24"/>
        </w:rPr>
        <w:t>Compensation and Billing</w:t>
      </w:r>
      <w:r w:rsidR="00F71189" w:rsidRPr="00207666">
        <w:rPr>
          <w:rFonts w:cstheme="majorHAnsi"/>
          <w:sz w:val="24"/>
          <w:szCs w:val="24"/>
        </w:rPr>
        <w:t xml:space="preserve"> (Maximum of </w:t>
      </w:r>
      <w:r w:rsidR="008018D8" w:rsidRPr="00207666">
        <w:rPr>
          <w:rFonts w:cstheme="majorHAnsi"/>
          <w:sz w:val="24"/>
          <w:szCs w:val="24"/>
        </w:rPr>
        <w:t>2</w:t>
      </w:r>
      <w:r w:rsidR="002E1A1B" w:rsidRPr="00207666">
        <w:rPr>
          <w:rFonts w:cstheme="majorHAnsi"/>
          <w:sz w:val="24"/>
          <w:szCs w:val="24"/>
        </w:rPr>
        <w:t>0</w:t>
      </w:r>
      <w:r w:rsidR="00B84054" w:rsidRPr="00207666">
        <w:rPr>
          <w:rFonts w:cstheme="majorHAnsi"/>
          <w:sz w:val="24"/>
          <w:szCs w:val="24"/>
        </w:rPr>
        <w:t>0</w:t>
      </w:r>
      <w:r w:rsidR="00F71189" w:rsidRPr="00207666">
        <w:rPr>
          <w:rFonts w:cstheme="majorHAnsi"/>
          <w:sz w:val="24"/>
          <w:szCs w:val="24"/>
        </w:rPr>
        <w:t xml:space="preserve"> points)</w:t>
      </w:r>
    </w:p>
    <w:p w14:paraId="55D09C95" w14:textId="414826C8" w:rsidR="000301A3" w:rsidRPr="00207666" w:rsidRDefault="0040322C" w:rsidP="000301A3">
      <w:pPr>
        <w:pStyle w:val="BodyText"/>
        <w:rPr>
          <w:sz w:val="24"/>
          <w:szCs w:val="24"/>
        </w:rPr>
      </w:pPr>
      <w:r w:rsidRPr="00207666">
        <w:rPr>
          <w:rFonts w:cstheme="minorHAnsi"/>
          <w:sz w:val="24"/>
          <w:szCs w:val="24"/>
        </w:rPr>
        <w:t xml:space="preserve">Describe in detail the respondent’s proposed fee structure, hourly rates, what out-of-pocket costs (including travel) will be reimbursed, and the billing method.  </w:t>
      </w:r>
    </w:p>
    <w:p w14:paraId="3F13E056" w14:textId="77777777" w:rsidR="00CD0664" w:rsidRPr="00207666" w:rsidRDefault="00CD0664" w:rsidP="00975C88">
      <w:pPr>
        <w:pStyle w:val="BodyText"/>
        <w:rPr>
          <w:rFonts w:cstheme="minorHAnsi"/>
          <w:sz w:val="24"/>
          <w:szCs w:val="24"/>
        </w:rPr>
      </w:pPr>
    </w:p>
    <w:p w14:paraId="789225C5" w14:textId="77777777" w:rsidR="00CD0664" w:rsidRPr="00207666" w:rsidRDefault="00CD0664" w:rsidP="00975C88">
      <w:pPr>
        <w:pStyle w:val="BodyText"/>
        <w:rPr>
          <w:rFonts w:cstheme="minorHAnsi"/>
          <w:sz w:val="24"/>
          <w:szCs w:val="24"/>
        </w:rPr>
        <w:sectPr w:rsidR="00CD0664" w:rsidRPr="00207666">
          <w:footerReference w:type="default" r:id="rId17"/>
          <w:pgSz w:w="12240" w:h="15840"/>
          <w:pgMar w:top="1440" w:right="1440" w:bottom="1440" w:left="1440" w:header="720" w:footer="720" w:gutter="0"/>
          <w:cols w:space="720"/>
          <w:docGrid w:linePitch="360"/>
        </w:sectPr>
      </w:pPr>
    </w:p>
    <w:p w14:paraId="19BFF14D" w14:textId="77777777" w:rsidR="00E40790" w:rsidRPr="00207666" w:rsidRDefault="00E40790" w:rsidP="00E40790">
      <w:pPr>
        <w:pStyle w:val="Heading1"/>
        <w:rPr>
          <w:rFonts w:cstheme="majorHAnsi"/>
          <w:szCs w:val="24"/>
        </w:rPr>
      </w:pPr>
      <w:bookmarkStart w:id="77" w:name="_Toc368042422"/>
      <w:bookmarkStart w:id="78" w:name="_Toc482953618"/>
      <w:r w:rsidRPr="00207666">
        <w:rPr>
          <w:rFonts w:cstheme="majorHAnsi"/>
          <w:szCs w:val="24"/>
        </w:rPr>
        <w:lastRenderedPageBreak/>
        <w:t>Part C</w:t>
      </w:r>
      <w:r w:rsidRPr="00207666">
        <w:rPr>
          <w:rFonts w:cstheme="majorHAnsi"/>
          <w:szCs w:val="24"/>
        </w:rPr>
        <w:tab/>
      </w:r>
      <w:r w:rsidR="00975C88" w:rsidRPr="00207666">
        <w:rPr>
          <w:rFonts w:cstheme="majorHAnsi"/>
          <w:szCs w:val="24"/>
        </w:rPr>
        <w:t>Proposal Evaluation</w:t>
      </w:r>
      <w:bookmarkEnd w:id="77"/>
      <w:bookmarkEnd w:id="78"/>
    </w:p>
    <w:p w14:paraId="7398DED3" w14:textId="77777777" w:rsidR="001564B9" w:rsidRPr="00207666" w:rsidRDefault="001564B9" w:rsidP="009B5DCC">
      <w:pPr>
        <w:pStyle w:val="Heading5"/>
        <w:rPr>
          <w:sz w:val="24"/>
          <w:szCs w:val="24"/>
        </w:rPr>
      </w:pPr>
      <w:bookmarkStart w:id="79" w:name="_Toc368042423"/>
      <w:r w:rsidRPr="00207666">
        <w:rPr>
          <w:sz w:val="24"/>
          <w:szCs w:val="24"/>
        </w:rPr>
        <w:t>Section</w:t>
      </w:r>
    </w:p>
    <w:p w14:paraId="4AA94C46" w14:textId="77777777" w:rsidR="00975C88" w:rsidRPr="00207666" w:rsidRDefault="00975C88" w:rsidP="00975C88">
      <w:pPr>
        <w:pStyle w:val="Heading2"/>
        <w:rPr>
          <w:rFonts w:cstheme="majorHAnsi"/>
          <w:color w:val="auto"/>
          <w:sz w:val="24"/>
          <w:szCs w:val="24"/>
        </w:rPr>
      </w:pPr>
      <w:bookmarkStart w:id="80" w:name="_Toc370903366"/>
      <w:bookmarkStart w:id="81" w:name="_Toc482953619"/>
      <w:bookmarkEnd w:id="79"/>
      <w:r w:rsidRPr="00207666">
        <w:rPr>
          <w:rFonts w:cstheme="majorHAnsi"/>
          <w:color w:val="auto"/>
          <w:sz w:val="24"/>
          <w:szCs w:val="24"/>
        </w:rPr>
        <w:t xml:space="preserve">1.0 </w:t>
      </w:r>
      <w:r w:rsidRPr="00207666">
        <w:rPr>
          <w:rFonts w:cstheme="majorHAnsi"/>
          <w:color w:val="auto"/>
          <w:sz w:val="24"/>
          <w:szCs w:val="24"/>
        </w:rPr>
        <w:tab/>
        <w:t>Proposal Evaluation</w:t>
      </w:r>
      <w:bookmarkEnd w:id="80"/>
      <w:bookmarkEnd w:id="81"/>
    </w:p>
    <w:p w14:paraId="5BDFEA93" w14:textId="77777777" w:rsidR="00975C88" w:rsidRPr="00207666" w:rsidRDefault="00975C88" w:rsidP="00975C88">
      <w:pPr>
        <w:pStyle w:val="Heading3"/>
        <w:rPr>
          <w:rFonts w:cstheme="majorHAnsi"/>
          <w:sz w:val="24"/>
          <w:szCs w:val="24"/>
        </w:rPr>
      </w:pPr>
      <w:bookmarkStart w:id="82" w:name="_Toc193180758"/>
      <w:bookmarkStart w:id="83" w:name="_Toc193185260"/>
      <w:bookmarkStart w:id="84" w:name="_Toc210713263"/>
      <w:bookmarkStart w:id="85" w:name="_Toc210814823"/>
      <w:bookmarkStart w:id="86" w:name="_Toc370903367"/>
      <w:bookmarkStart w:id="87" w:name="_Toc482953620"/>
      <w:r w:rsidRPr="00207666">
        <w:rPr>
          <w:rFonts w:cstheme="majorHAnsi"/>
          <w:sz w:val="24"/>
          <w:szCs w:val="24"/>
        </w:rPr>
        <w:t>1.1</w:t>
      </w:r>
      <w:r w:rsidRPr="00207666">
        <w:rPr>
          <w:rFonts w:cstheme="majorHAnsi"/>
          <w:sz w:val="24"/>
          <w:szCs w:val="24"/>
        </w:rPr>
        <w:tab/>
        <w:t>Evaluation Criteria</w:t>
      </w:r>
      <w:bookmarkEnd w:id="82"/>
      <w:bookmarkEnd w:id="83"/>
      <w:bookmarkEnd w:id="84"/>
      <w:bookmarkEnd w:id="85"/>
      <w:bookmarkEnd w:id="86"/>
      <w:bookmarkEnd w:id="87"/>
      <w:r w:rsidRPr="00207666">
        <w:rPr>
          <w:rFonts w:cstheme="majorHAnsi"/>
          <w:sz w:val="24"/>
          <w:szCs w:val="24"/>
        </w:rPr>
        <w:t xml:space="preserve"> </w:t>
      </w:r>
    </w:p>
    <w:p w14:paraId="3836FEBE" w14:textId="77777777" w:rsidR="00975C88" w:rsidRPr="00207666" w:rsidRDefault="00975C88" w:rsidP="00975C88">
      <w:pPr>
        <w:pStyle w:val="BodyText"/>
        <w:rPr>
          <w:rFonts w:cstheme="minorHAnsi"/>
          <w:sz w:val="24"/>
          <w:szCs w:val="24"/>
        </w:rPr>
      </w:pPr>
      <w:r w:rsidRPr="00207666">
        <w:rPr>
          <w:rFonts w:cstheme="minorHAnsi"/>
          <w:sz w:val="24"/>
          <w:szCs w:val="24"/>
        </w:rPr>
        <w:t>An evaluation committee will evaluate proposals against the following weighted criteria. Each area of the evaluation criteria must be add</w:t>
      </w:r>
      <w:r w:rsidR="00330852" w:rsidRPr="00207666">
        <w:rPr>
          <w:rFonts w:cstheme="minorHAnsi"/>
          <w:sz w:val="24"/>
          <w:szCs w:val="24"/>
        </w:rPr>
        <w:t>ressed in detail in proposal.</w:t>
      </w:r>
    </w:p>
    <w:tbl>
      <w:tblPr>
        <w:tblStyle w:val="TableGrid"/>
        <w:tblW w:w="6697" w:type="dxa"/>
        <w:tblInd w:w="1188" w:type="dxa"/>
        <w:tblLook w:val="04A0" w:firstRow="1" w:lastRow="0" w:firstColumn="1" w:lastColumn="0" w:noHBand="0" w:noVBand="1"/>
      </w:tblPr>
      <w:tblGrid>
        <w:gridCol w:w="5040"/>
        <w:gridCol w:w="1657"/>
      </w:tblGrid>
      <w:tr w:rsidR="00975C88" w:rsidRPr="00207666" w14:paraId="3F49163A" w14:textId="77777777" w:rsidTr="00630B10">
        <w:trPr>
          <w:trHeight w:val="288"/>
        </w:trPr>
        <w:tc>
          <w:tcPr>
            <w:tcW w:w="5040" w:type="dxa"/>
            <w:shd w:val="pct10" w:color="auto" w:fill="auto"/>
            <w:vAlign w:val="center"/>
          </w:tcPr>
          <w:p w14:paraId="30D783BC" w14:textId="77777777" w:rsidR="00975C88" w:rsidRPr="00207666" w:rsidRDefault="00975C88" w:rsidP="00975C88">
            <w:pPr>
              <w:pStyle w:val="BodyText"/>
              <w:spacing w:after="0"/>
              <w:ind w:left="0"/>
              <w:rPr>
                <w:rFonts w:cstheme="minorHAnsi"/>
                <w:b/>
                <w:sz w:val="24"/>
                <w:szCs w:val="24"/>
              </w:rPr>
            </w:pPr>
            <w:r w:rsidRPr="00207666">
              <w:rPr>
                <w:rFonts w:cstheme="minorHAnsi"/>
                <w:b/>
                <w:sz w:val="24"/>
                <w:szCs w:val="24"/>
              </w:rPr>
              <w:t>Evaluation Criteria</w:t>
            </w:r>
          </w:p>
        </w:tc>
        <w:tc>
          <w:tcPr>
            <w:tcW w:w="1657" w:type="dxa"/>
            <w:shd w:val="pct10" w:color="auto" w:fill="auto"/>
            <w:vAlign w:val="center"/>
          </w:tcPr>
          <w:p w14:paraId="56E58C6D" w14:textId="77777777" w:rsidR="00975C88" w:rsidRPr="00207666" w:rsidRDefault="00630B10" w:rsidP="00975C88">
            <w:pPr>
              <w:pStyle w:val="BodyText"/>
              <w:spacing w:after="0"/>
              <w:ind w:left="0"/>
              <w:jc w:val="center"/>
              <w:rPr>
                <w:rFonts w:cstheme="minorHAnsi"/>
                <w:b/>
                <w:sz w:val="24"/>
                <w:szCs w:val="24"/>
              </w:rPr>
            </w:pPr>
            <w:r w:rsidRPr="00207666">
              <w:rPr>
                <w:rFonts w:cstheme="minorHAnsi"/>
                <w:b/>
                <w:sz w:val="24"/>
                <w:szCs w:val="24"/>
              </w:rPr>
              <w:t>Maximum Points</w:t>
            </w:r>
          </w:p>
        </w:tc>
      </w:tr>
      <w:tr w:rsidR="00975C88" w:rsidRPr="00207666" w14:paraId="2BC71210" w14:textId="77777777" w:rsidTr="00630B10">
        <w:trPr>
          <w:trHeight w:val="288"/>
        </w:trPr>
        <w:tc>
          <w:tcPr>
            <w:tcW w:w="5040" w:type="dxa"/>
            <w:vAlign w:val="center"/>
          </w:tcPr>
          <w:p w14:paraId="71E686BC" w14:textId="6DC4C1EE" w:rsidR="00975C88" w:rsidRPr="00207666" w:rsidRDefault="008018D8" w:rsidP="00975C88">
            <w:pPr>
              <w:pStyle w:val="BodyText"/>
              <w:spacing w:after="0"/>
              <w:ind w:left="0"/>
              <w:rPr>
                <w:rFonts w:cstheme="minorHAnsi"/>
                <w:b/>
                <w:sz w:val="24"/>
                <w:szCs w:val="24"/>
              </w:rPr>
            </w:pPr>
            <w:r w:rsidRPr="00207666">
              <w:rPr>
                <w:rFonts w:cstheme="minorHAnsi"/>
                <w:b/>
                <w:sz w:val="24"/>
                <w:szCs w:val="24"/>
              </w:rPr>
              <w:t>Respondent Qualifications (</w:t>
            </w:r>
            <w:r w:rsidR="00565EE6" w:rsidRPr="00207666">
              <w:rPr>
                <w:rFonts w:cstheme="minorHAnsi"/>
                <w:b/>
                <w:sz w:val="24"/>
                <w:szCs w:val="24"/>
              </w:rPr>
              <w:t>See Part B, Section 1.3)</w:t>
            </w:r>
          </w:p>
        </w:tc>
        <w:tc>
          <w:tcPr>
            <w:tcW w:w="1657" w:type="dxa"/>
            <w:vAlign w:val="center"/>
          </w:tcPr>
          <w:p w14:paraId="33CBC811" w14:textId="1EB309E9" w:rsidR="00975C88" w:rsidRPr="00207666" w:rsidRDefault="001D07D8" w:rsidP="0000604F">
            <w:pPr>
              <w:pStyle w:val="BodyText"/>
              <w:spacing w:after="0"/>
              <w:ind w:left="0"/>
              <w:jc w:val="center"/>
              <w:rPr>
                <w:rFonts w:cstheme="minorHAnsi"/>
                <w:sz w:val="24"/>
                <w:szCs w:val="24"/>
              </w:rPr>
            </w:pPr>
            <w:r w:rsidRPr="00207666">
              <w:rPr>
                <w:rFonts w:cstheme="minorHAnsi"/>
                <w:sz w:val="24"/>
                <w:szCs w:val="24"/>
              </w:rPr>
              <w:t>250</w:t>
            </w:r>
          </w:p>
        </w:tc>
      </w:tr>
      <w:tr w:rsidR="00975C88" w:rsidRPr="00207666" w14:paraId="23688CA1" w14:textId="77777777" w:rsidTr="00630B10">
        <w:trPr>
          <w:trHeight w:val="288"/>
        </w:trPr>
        <w:tc>
          <w:tcPr>
            <w:tcW w:w="5040" w:type="dxa"/>
            <w:vAlign w:val="center"/>
          </w:tcPr>
          <w:p w14:paraId="0F0CBA25" w14:textId="214478AE" w:rsidR="00975C88" w:rsidRPr="00207666" w:rsidRDefault="008018D8" w:rsidP="008018D8">
            <w:pPr>
              <w:pStyle w:val="BodyText"/>
              <w:spacing w:after="0"/>
              <w:ind w:left="0"/>
              <w:rPr>
                <w:rFonts w:cstheme="minorHAnsi"/>
                <w:b/>
                <w:sz w:val="24"/>
                <w:szCs w:val="24"/>
              </w:rPr>
            </w:pPr>
            <w:r w:rsidRPr="00207666">
              <w:rPr>
                <w:rFonts w:eastAsia="Times New Roman" w:cstheme="majorHAnsi"/>
                <w:b/>
                <w:color w:val="000000"/>
                <w:sz w:val="24"/>
                <w:szCs w:val="24"/>
              </w:rPr>
              <w:t xml:space="preserve">Provision of Services </w:t>
            </w:r>
            <w:r w:rsidR="00565EE6" w:rsidRPr="00207666">
              <w:rPr>
                <w:rFonts w:eastAsia="Times New Roman" w:cstheme="majorHAnsi"/>
                <w:b/>
                <w:color w:val="000000"/>
                <w:sz w:val="24"/>
                <w:szCs w:val="24"/>
              </w:rPr>
              <w:t>(See Part B, Section 1.4)</w:t>
            </w:r>
          </w:p>
        </w:tc>
        <w:tc>
          <w:tcPr>
            <w:tcW w:w="1657" w:type="dxa"/>
            <w:vAlign w:val="center"/>
          </w:tcPr>
          <w:p w14:paraId="764DD81B" w14:textId="73AEFD60" w:rsidR="00975C88" w:rsidRPr="00207666" w:rsidRDefault="004E3164" w:rsidP="00472C18">
            <w:pPr>
              <w:pStyle w:val="BodyText"/>
              <w:spacing w:after="0"/>
              <w:ind w:left="0"/>
              <w:jc w:val="center"/>
              <w:rPr>
                <w:rFonts w:cstheme="minorHAnsi"/>
                <w:sz w:val="24"/>
                <w:szCs w:val="24"/>
              </w:rPr>
            </w:pPr>
            <w:r w:rsidRPr="00207666">
              <w:rPr>
                <w:rFonts w:cstheme="minorHAnsi"/>
                <w:sz w:val="24"/>
                <w:szCs w:val="24"/>
              </w:rPr>
              <w:t>250</w:t>
            </w:r>
          </w:p>
        </w:tc>
      </w:tr>
      <w:tr w:rsidR="00EE0920" w:rsidRPr="00207666" w14:paraId="78A802E8" w14:textId="77777777" w:rsidTr="00630B10">
        <w:trPr>
          <w:trHeight w:val="288"/>
        </w:trPr>
        <w:tc>
          <w:tcPr>
            <w:tcW w:w="5040" w:type="dxa"/>
            <w:vAlign w:val="center"/>
          </w:tcPr>
          <w:p w14:paraId="21A0D951" w14:textId="54806AC2" w:rsidR="00AD7F25" w:rsidRPr="00207666" w:rsidRDefault="00F25DCC" w:rsidP="00C479A7">
            <w:pPr>
              <w:pStyle w:val="BodyText"/>
              <w:spacing w:after="0"/>
              <w:ind w:left="0"/>
              <w:rPr>
                <w:rFonts w:eastAsia="Times New Roman" w:cstheme="majorHAnsi"/>
                <w:b/>
                <w:color w:val="000000"/>
                <w:sz w:val="24"/>
                <w:szCs w:val="24"/>
              </w:rPr>
            </w:pPr>
            <w:r w:rsidRPr="00207666">
              <w:rPr>
                <w:rFonts w:eastAsia="Times New Roman" w:cstheme="majorHAnsi"/>
                <w:b/>
                <w:color w:val="000000"/>
                <w:sz w:val="24"/>
                <w:szCs w:val="24"/>
              </w:rPr>
              <w:t>Qualification and Expertise of Key P</w:t>
            </w:r>
            <w:r w:rsidR="00565EE6" w:rsidRPr="00207666">
              <w:rPr>
                <w:rFonts w:eastAsia="Times New Roman" w:cstheme="majorHAnsi"/>
                <w:b/>
                <w:color w:val="000000"/>
                <w:sz w:val="24"/>
                <w:szCs w:val="24"/>
              </w:rPr>
              <w:t xml:space="preserve">ersonnel </w:t>
            </w:r>
          </w:p>
          <w:p w14:paraId="7CE7CA09" w14:textId="5394D31C" w:rsidR="00EE0920" w:rsidRPr="00207666" w:rsidRDefault="00565EE6" w:rsidP="008018D8">
            <w:pPr>
              <w:pStyle w:val="BodyText"/>
              <w:spacing w:after="0"/>
              <w:ind w:left="0"/>
              <w:rPr>
                <w:rFonts w:asciiTheme="majorHAnsi" w:eastAsia="Times New Roman" w:hAnsiTheme="majorHAnsi" w:cstheme="majorHAnsi"/>
                <w:b/>
                <w:bCs/>
                <w:color w:val="000000"/>
                <w:sz w:val="24"/>
                <w:szCs w:val="24"/>
              </w:rPr>
            </w:pPr>
            <w:r w:rsidRPr="00207666">
              <w:rPr>
                <w:rFonts w:eastAsia="Times New Roman" w:cstheme="majorHAnsi"/>
                <w:b/>
                <w:color w:val="000000"/>
                <w:sz w:val="24"/>
                <w:szCs w:val="24"/>
              </w:rPr>
              <w:t>(See Part B, Section 1.5)</w:t>
            </w:r>
          </w:p>
        </w:tc>
        <w:tc>
          <w:tcPr>
            <w:tcW w:w="1657" w:type="dxa"/>
            <w:vAlign w:val="center"/>
          </w:tcPr>
          <w:p w14:paraId="633EBB65" w14:textId="4D07CB41" w:rsidR="00EE0920" w:rsidRPr="00207666" w:rsidRDefault="008018D8" w:rsidP="00472C18">
            <w:pPr>
              <w:pStyle w:val="BodyText"/>
              <w:spacing w:after="0"/>
              <w:ind w:left="0"/>
              <w:jc w:val="center"/>
              <w:rPr>
                <w:rFonts w:cstheme="minorHAnsi"/>
                <w:sz w:val="24"/>
                <w:szCs w:val="24"/>
              </w:rPr>
            </w:pPr>
            <w:r w:rsidRPr="00207666">
              <w:rPr>
                <w:rFonts w:cstheme="minorHAnsi"/>
                <w:sz w:val="24"/>
                <w:szCs w:val="24"/>
              </w:rPr>
              <w:t>2</w:t>
            </w:r>
            <w:r w:rsidR="004E3164" w:rsidRPr="00207666">
              <w:rPr>
                <w:rFonts w:cstheme="minorHAnsi"/>
                <w:sz w:val="24"/>
                <w:szCs w:val="24"/>
              </w:rPr>
              <w:t>00</w:t>
            </w:r>
          </w:p>
        </w:tc>
      </w:tr>
      <w:tr w:rsidR="00C808FB" w:rsidRPr="00207666" w14:paraId="2FCB6775" w14:textId="77777777" w:rsidTr="00630B10">
        <w:trPr>
          <w:trHeight w:val="288"/>
        </w:trPr>
        <w:tc>
          <w:tcPr>
            <w:tcW w:w="5040" w:type="dxa"/>
            <w:vAlign w:val="center"/>
          </w:tcPr>
          <w:p w14:paraId="34838B8B" w14:textId="1B89C38E" w:rsidR="00AD7F25" w:rsidRPr="00207666" w:rsidRDefault="00F25DCC" w:rsidP="00EE0920">
            <w:pPr>
              <w:pStyle w:val="BodyText"/>
              <w:spacing w:after="0"/>
              <w:ind w:left="0"/>
              <w:rPr>
                <w:rFonts w:cstheme="minorHAnsi"/>
                <w:b/>
                <w:sz w:val="24"/>
                <w:szCs w:val="24"/>
              </w:rPr>
            </w:pPr>
            <w:r w:rsidRPr="00207666">
              <w:rPr>
                <w:rFonts w:cstheme="minorHAnsi"/>
                <w:b/>
                <w:sz w:val="24"/>
                <w:szCs w:val="24"/>
              </w:rPr>
              <w:t>Performance References for S</w:t>
            </w:r>
            <w:r w:rsidR="00565EE6" w:rsidRPr="00207666">
              <w:rPr>
                <w:rFonts w:cstheme="minorHAnsi"/>
                <w:b/>
                <w:sz w:val="24"/>
                <w:szCs w:val="24"/>
              </w:rPr>
              <w:t xml:space="preserve">imilar </w:t>
            </w:r>
            <w:r w:rsidR="008018D8" w:rsidRPr="00207666">
              <w:rPr>
                <w:rFonts w:cstheme="minorHAnsi"/>
                <w:b/>
                <w:sz w:val="24"/>
                <w:szCs w:val="24"/>
              </w:rPr>
              <w:t>S</w:t>
            </w:r>
            <w:r w:rsidR="00565EE6" w:rsidRPr="00207666">
              <w:rPr>
                <w:rFonts w:cstheme="minorHAnsi"/>
                <w:b/>
                <w:sz w:val="24"/>
                <w:szCs w:val="24"/>
              </w:rPr>
              <w:t xml:space="preserve">ervices </w:t>
            </w:r>
          </w:p>
          <w:p w14:paraId="16C29FA4" w14:textId="63B2F6C1" w:rsidR="00C808FB" w:rsidRPr="00207666" w:rsidRDefault="00565EE6" w:rsidP="008018D8">
            <w:pPr>
              <w:pStyle w:val="BodyText"/>
              <w:spacing w:after="0"/>
              <w:ind w:left="0"/>
              <w:rPr>
                <w:rFonts w:asciiTheme="majorHAnsi" w:eastAsia="Times New Roman" w:hAnsiTheme="majorHAnsi" w:cstheme="majorHAnsi"/>
                <w:b/>
                <w:bCs/>
                <w:color w:val="000000"/>
                <w:sz w:val="24"/>
                <w:szCs w:val="24"/>
              </w:rPr>
            </w:pPr>
            <w:r w:rsidRPr="00207666">
              <w:rPr>
                <w:rFonts w:cstheme="minorHAnsi"/>
                <w:b/>
                <w:sz w:val="24"/>
                <w:szCs w:val="24"/>
              </w:rPr>
              <w:t>(See Part B, Section 1.</w:t>
            </w:r>
            <w:r w:rsidR="008018D8" w:rsidRPr="00207666">
              <w:rPr>
                <w:rFonts w:cstheme="minorHAnsi"/>
                <w:b/>
                <w:sz w:val="24"/>
                <w:szCs w:val="24"/>
              </w:rPr>
              <w:t>6</w:t>
            </w:r>
            <w:r w:rsidRPr="00207666">
              <w:rPr>
                <w:rFonts w:cstheme="minorHAnsi"/>
                <w:b/>
                <w:sz w:val="24"/>
                <w:szCs w:val="24"/>
              </w:rPr>
              <w:t>)</w:t>
            </w:r>
          </w:p>
        </w:tc>
        <w:tc>
          <w:tcPr>
            <w:tcW w:w="1657" w:type="dxa"/>
            <w:vAlign w:val="center"/>
          </w:tcPr>
          <w:p w14:paraId="43730D20" w14:textId="77D40C17" w:rsidR="00C808FB" w:rsidRPr="00207666" w:rsidRDefault="001D07D8" w:rsidP="00472C18">
            <w:pPr>
              <w:pStyle w:val="BodyText"/>
              <w:spacing w:after="0"/>
              <w:ind w:left="0"/>
              <w:jc w:val="center"/>
              <w:rPr>
                <w:rFonts w:cstheme="minorHAnsi"/>
                <w:sz w:val="24"/>
                <w:szCs w:val="24"/>
              </w:rPr>
            </w:pPr>
            <w:r w:rsidRPr="00207666">
              <w:rPr>
                <w:rFonts w:cstheme="minorHAnsi"/>
                <w:sz w:val="24"/>
                <w:szCs w:val="24"/>
              </w:rPr>
              <w:t>100</w:t>
            </w:r>
          </w:p>
        </w:tc>
      </w:tr>
      <w:tr w:rsidR="00C808FB" w:rsidRPr="00207666" w14:paraId="22CDA442" w14:textId="77777777" w:rsidTr="00630B10">
        <w:trPr>
          <w:trHeight w:val="288"/>
        </w:trPr>
        <w:tc>
          <w:tcPr>
            <w:tcW w:w="5040" w:type="dxa"/>
            <w:vAlign w:val="center"/>
          </w:tcPr>
          <w:p w14:paraId="035BF611" w14:textId="548AED4F" w:rsidR="00AD7F25" w:rsidRPr="00207666" w:rsidRDefault="00565EE6" w:rsidP="003907F6">
            <w:pPr>
              <w:pStyle w:val="BodyText"/>
              <w:spacing w:after="0"/>
              <w:ind w:left="0"/>
              <w:rPr>
                <w:rFonts w:cstheme="minorHAnsi"/>
                <w:b/>
                <w:sz w:val="24"/>
                <w:szCs w:val="24"/>
              </w:rPr>
            </w:pPr>
            <w:r w:rsidRPr="00207666">
              <w:rPr>
                <w:rFonts w:cstheme="minorHAnsi"/>
                <w:b/>
                <w:sz w:val="24"/>
                <w:szCs w:val="24"/>
              </w:rPr>
              <w:t xml:space="preserve">Overall </w:t>
            </w:r>
            <w:r w:rsidR="00F25DCC" w:rsidRPr="00207666">
              <w:rPr>
                <w:rFonts w:cstheme="minorHAnsi"/>
                <w:b/>
                <w:sz w:val="24"/>
                <w:szCs w:val="24"/>
              </w:rPr>
              <w:t>C</w:t>
            </w:r>
            <w:r w:rsidRPr="00207666">
              <w:rPr>
                <w:rFonts w:cstheme="minorHAnsi"/>
                <w:b/>
                <w:sz w:val="24"/>
                <w:szCs w:val="24"/>
              </w:rPr>
              <w:t xml:space="preserve">ost of the </w:t>
            </w:r>
            <w:r w:rsidR="008018D8" w:rsidRPr="00207666">
              <w:rPr>
                <w:rFonts w:cstheme="minorHAnsi"/>
                <w:b/>
                <w:sz w:val="24"/>
                <w:szCs w:val="24"/>
              </w:rPr>
              <w:t>S</w:t>
            </w:r>
            <w:r w:rsidRPr="00207666">
              <w:rPr>
                <w:rFonts w:cstheme="minorHAnsi"/>
                <w:b/>
                <w:sz w:val="24"/>
                <w:szCs w:val="24"/>
              </w:rPr>
              <w:t xml:space="preserve">ervices (including any out-of-pocket and travel costs) </w:t>
            </w:r>
          </w:p>
          <w:p w14:paraId="294CBD63" w14:textId="79FB9448" w:rsidR="00C808FB" w:rsidRPr="00207666" w:rsidRDefault="00565EE6" w:rsidP="003907F6">
            <w:pPr>
              <w:pStyle w:val="BodyText"/>
              <w:spacing w:after="0"/>
              <w:ind w:left="0"/>
              <w:rPr>
                <w:rFonts w:cstheme="minorHAnsi"/>
                <w:b/>
                <w:sz w:val="24"/>
                <w:szCs w:val="24"/>
              </w:rPr>
            </w:pPr>
            <w:r w:rsidRPr="00207666">
              <w:rPr>
                <w:rFonts w:cstheme="minorHAnsi"/>
                <w:b/>
                <w:sz w:val="24"/>
                <w:szCs w:val="24"/>
              </w:rPr>
              <w:t>(See Part B, Section 2.1)</w:t>
            </w:r>
          </w:p>
        </w:tc>
        <w:tc>
          <w:tcPr>
            <w:tcW w:w="1657" w:type="dxa"/>
            <w:vAlign w:val="center"/>
          </w:tcPr>
          <w:p w14:paraId="000A3631" w14:textId="1E6C716D" w:rsidR="00B84054" w:rsidRPr="00207666" w:rsidRDefault="008018D8" w:rsidP="00B84054">
            <w:pPr>
              <w:pStyle w:val="BodyText"/>
              <w:spacing w:after="0"/>
              <w:ind w:left="0"/>
              <w:jc w:val="center"/>
              <w:rPr>
                <w:rFonts w:cstheme="minorHAnsi"/>
                <w:sz w:val="24"/>
                <w:szCs w:val="24"/>
              </w:rPr>
            </w:pPr>
            <w:r w:rsidRPr="00207666">
              <w:rPr>
                <w:rFonts w:cstheme="minorHAnsi"/>
                <w:sz w:val="24"/>
                <w:szCs w:val="24"/>
              </w:rPr>
              <w:t>2</w:t>
            </w:r>
            <w:r w:rsidR="001D07D8" w:rsidRPr="00207666">
              <w:rPr>
                <w:rFonts w:cstheme="minorHAnsi"/>
                <w:sz w:val="24"/>
                <w:szCs w:val="24"/>
              </w:rPr>
              <w:t>0</w:t>
            </w:r>
            <w:r w:rsidR="00B84054" w:rsidRPr="00207666">
              <w:rPr>
                <w:rFonts w:cstheme="minorHAnsi"/>
                <w:sz w:val="24"/>
                <w:szCs w:val="24"/>
              </w:rPr>
              <w:t>0</w:t>
            </w:r>
          </w:p>
        </w:tc>
      </w:tr>
      <w:tr w:rsidR="00C808FB" w:rsidRPr="00207666" w14:paraId="2F082CDE" w14:textId="77777777" w:rsidTr="00630B10">
        <w:trPr>
          <w:trHeight w:val="288"/>
        </w:trPr>
        <w:tc>
          <w:tcPr>
            <w:tcW w:w="5040" w:type="dxa"/>
            <w:vAlign w:val="center"/>
          </w:tcPr>
          <w:p w14:paraId="46234322" w14:textId="77777777" w:rsidR="00C808FB" w:rsidRPr="00207666" w:rsidRDefault="00C808FB" w:rsidP="003907F6">
            <w:pPr>
              <w:pStyle w:val="BodyText"/>
              <w:spacing w:after="0"/>
              <w:ind w:left="0"/>
              <w:rPr>
                <w:rFonts w:cstheme="minorHAnsi"/>
                <w:b/>
                <w:sz w:val="24"/>
                <w:szCs w:val="24"/>
              </w:rPr>
            </w:pPr>
            <w:r w:rsidRPr="00207666">
              <w:rPr>
                <w:rFonts w:cstheme="minorHAnsi"/>
                <w:b/>
                <w:sz w:val="24"/>
                <w:szCs w:val="24"/>
              </w:rPr>
              <w:t>Total Points</w:t>
            </w:r>
          </w:p>
        </w:tc>
        <w:tc>
          <w:tcPr>
            <w:tcW w:w="1657" w:type="dxa"/>
            <w:vAlign w:val="center"/>
          </w:tcPr>
          <w:p w14:paraId="51D33795" w14:textId="77777777" w:rsidR="00C808FB" w:rsidRPr="00207666" w:rsidRDefault="00C808FB" w:rsidP="00C808FB">
            <w:pPr>
              <w:pStyle w:val="BodyText"/>
              <w:spacing w:after="0"/>
              <w:ind w:left="0"/>
              <w:jc w:val="center"/>
              <w:rPr>
                <w:rFonts w:cstheme="minorHAnsi"/>
                <w:sz w:val="24"/>
                <w:szCs w:val="24"/>
              </w:rPr>
            </w:pPr>
            <w:r w:rsidRPr="00207666">
              <w:rPr>
                <w:rFonts w:cstheme="minorHAnsi"/>
                <w:sz w:val="24"/>
                <w:szCs w:val="24"/>
              </w:rPr>
              <w:t>1,000</w:t>
            </w:r>
          </w:p>
        </w:tc>
      </w:tr>
    </w:tbl>
    <w:p w14:paraId="67ADFD0A" w14:textId="77777777" w:rsidR="00975C88" w:rsidRPr="00207666" w:rsidRDefault="00975C88" w:rsidP="008B2D2B">
      <w:pPr>
        <w:pStyle w:val="Heading3"/>
        <w:rPr>
          <w:sz w:val="24"/>
          <w:szCs w:val="24"/>
        </w:rPr>
      </w:pPr>
    </w:p>
    <w:p w14:paraId="18D151E9" w14:textId="77777777" w:rsidR="00975C88" w:rsidRPr="00207666" w:rsidRDefault="00975C88" w:rsidP="00975C88">
      <w:pPr>
        <w:pStyle w:val="Heading3"/>
        <w:rPr>
          <w:rFonts w:cstheme="majorHAnsi"/>
          <w:sz w:val="24"/>
          <w:szCs w:val="24"/>
        </w:rPr>
      </w:pPr>
      <w:bookmarkStart w:id="88" w:name="_Toc193180759"/>
      <w:bookmarkStart w:id="89" w:name="_Toc193185261"/>
      <w:bookmarkStart w:id="90" w:name="_Toc210713264"/>
      <w:bookmarkStart w:id="91" w:name="_Toc210814824"/>
      <w:bookmarkStart w:id="92" w:name="_Toc370903368"/>
      <w:bookmarkStart w:id="93" w:name="_Toc482953621"/>
      <w:r w:rsidRPr="00207666">
        <w:rPr>
          <w:rFonts w:cstheme="majorHAnsi"/>
          <w:sz w:val="24"/>
          <w:szCs w:val="24"/>
        </w:rPr>
        <w:t>1.2</w:t>
      </w:r>
      <w:r w:rsidRPr="00207666">
        <w:rPr>
          <w:rFonts w:cstheme="majorHAnsi"/>
          <w:sz w:val="24"/>
          <w:szCs w:val="24"/>
        </w:rPr>
        <w:tab/>
        <w:t>Evaluation Process</w:t>
      </w:r>
      <w:bookmarkEnd w:id="88"/>
      <w:bookmarkEnd w:id="89"/>
      <w:bookmarkEnd w:id="90"/>
      <w:bookmarkEnd w:id="91"/>
      <w:bookmarkEnd w:id="92"/>
      <w:bookmarkEnd w:id="93"/>
      <w:r w:rsidRPr="00207666">
        <w:rPr>
          <w:rFonts w:cstheme="majorHAnsi"/>
          <w:sz w:val="24"/>
          <w:szCs w:val="24"/>
        </w:rPr>
        <w:t xml:space="preserve"> </w:t>
      </w:r>
    </w:p>
    <w:p w14:paraId="314012FD" w14:textId="77777777" w:rsidR="00684D1C" w:rsidRPr="00207666" w:rsidRDefault="00684D1C" w:rsidP="00975C88">
      <w:pPr>
        <w:pStyle w:val="BodyText"/>
        <w:rPr>
          <w:rFonts w:cstheme="minorHAnsi"/>
          <w:sz w:val="24"/>
          <w:szCs w:val="24"/>
        </w:rPr>
      </w:pPr>
      <w:r w:rsidRPr="00207666">
        <w:rPr>
          <w:rFonts w:cstheme="minorHAnsi"/>
          <w:sz w:val="24"/>
          <w:szCs w:val="24"/>
        </w:rPr>
        <w:t>A</w:t>
      </w:r>
      <w:r w:rsidR="00A7331E" w:rsidRPr="00207666">
        <w:rPr>
          <w:rFonts w:cstheme="minorHAnsi"/>
          <w:sz w:val="24"/>
          <w:szCs w:val="24"/>
        </w:rPr>
        <w:t xml:space="preserve">ll </w:t>
      </w:r>
      <w:proofErr w:type="gramStart"/>
      <w:r w:rsidR="00A7331E" w:rsidRPr="00207666">
        <w:rPr>
          <w:rFonts w:cstheme="minorHAnsi"/>
          <w:sz w:val="24"/>
          <w:szCs w:val="24"/>
        </w:rPr>
        <w:t xml:space="preserve">proposals </w:t>
      </w:r>
      <w:r w:rsidRPr="00207666">
        <w:rPr>
          <w:rFonts w:cstheme="minorHAnsi"/>
          <w:sz w:val="24"/>
          <w:szCs w:val="24"/>
        </w:rPr>
        <w:t>timely</w:t>
      </w:r>
      <w:proofErr w:type="gramEnd"/>
      <w:r w:rsidRPr="00207666">
        <w:rPr>
          <w:rFonts w:cstheme="minorHAnsi"/>
          <w:sz w:val="24"/>
          <w:szCs w:val="24"/>
        </w:rPr>
        <w:t xml:space="preserve"> </w:t>
      </w:r>
      <w:r w:rsidR="00A7331E" w:rsidRPr="00207666">
        <w:rPr>
          <w:rFonts w:cstheme="minorHAnsi"/>
          <w:sz w:val="24"/>
          <w:szCs w:val="24"/>
        </w:rPr>
        <w:t xml:space="preserve">received as described in Part A, Section 2.1 of this RFP must meet </w:t>
      </w:r>
      <w:proofErr w:type="gramStart"/>
      <w:r w:rsidR="00A7331E" w:rsidRPr="00207666">
        <w:rPr>
          <w:rFonts w:cstheme="minorHAnsi"/>
          <w:sz w:val="24"/>
          <w:szCs w:val="24"/>
        </w:rPr>
        <w:t>all of</w:t>
      </w:r>
      <w:proofErr w:type="gramEnd"/>
      <w:r w:rsidR="00A7331E" w:rsidRPr="00207666">
        <w:rPr>
          <w:rFonts w:cstheme="minorHAnsi"/>
          <w:sz w:val="24"/>
          <w:szCs w:val="24"/>
        </w:rPr>
        <w:t xml:space="preserve"> the Minimum Qualifications outlined in Part A, Section 1.5. Any proposal not meeting the minimum qualifications will be considered non-responsive and will not receive further consideration. </w:t>
      </w:r>
      <w:r w:rsidRPr="00207666">
        <w:rPr>
          <w:rFonts w:cstheme="minorHAnsi"/>
          <w:sz w:val="24"/>
          <w:szCs w:val="24"/>
        </w:rPr>
        <w:t>Additionally, any proposal that fails to conform to all material requirements of the RFP</w:t>
      </w:r>
      <w:r w:rsidR="00581A72" w:rsidRPr="00207666">
        <w:rPr>
          <w:rFonts w:cstheme="minorHAnsi"/>
          <w:sz w:val="24"/>
          <w:szCs w:val="24"/>
        </w:rPr>
        <w:t xml:space="preserve"> will be disqualified from further consideration.</w:t>
      </w:r>
    </w:p>
    <w:p w14:paraId="0225485C" w14:textId="77777777" w:rsidR="00684D1C" w:rsidRPr="00207666" w:rsidRDefault="005C4602" w:rsidP="00975C88">
      <w:pPr>
        <w:pStyle w:val="BodyText"/>
        <w:rPr>
          <w:rFonts w:cstheme="minorHAnsi"/>
          <w:sz w:val="24"/>
          <w:szCs w:val="24"/>
        </w:rPr>
      </w:pPr>
      <w:r w:rsidRPr="00207666">
        <w:rPr>
          <w:rFonts w:cstheme="minorHAnsi"/>
          <w:sz w:val="24"/>
          <w:szCs w:val="24"/>
        </w:rPr>
        <w:t>my529</w:t>
      </w:r>
      <w:r w:rsidR="00684D1C" w:rsidRPr="00207666">
        <w:rPr>
          <w:rFonts w:cstheme="minorHAnsi"/>
          <w:sz w:val="24"/>
          <w:szCs w:val="24"/>
        </w:rPr>
        <w:t xml:space="preserve"> specifically reserves the right to disqualify any response for:</w:t>
      </w:r>
    </w:p>
    <w:p w14:paraId="6B5599BB" w14:textId="77777777" w:rsidR="00684D1C" w:rsidRPr="00207666" w:rsidRDefault="00684D1C" w:rsidP="0030050D">
      <w:pPr>
        <w:pStyle w:val="BodyText"/>
        <w:numPr>
          <w:ilvl w:val="0"/>
          <w:numId w:val="15"/>
        </w:numPr>
        <w:rPr>
          <w:rFonts w:cstheme="minorHAnsi"/>
          <w:sz w:val="24"/>
          <w:szCs w:val="24"/>
        </w:rPr>
      </w:pPr>
      <w:r w:rsidRPr="00207666">
        <w:rPr>
          <w:rFonts w:cstheme="minorHAnsi"/>
          <w:sz w:val="24"/>
          <w:szCs w:val="24"/>
        </w:rPr>
        <w:t>A violation of the Utah Procurement Code;</w:t>
      </w:r>
    </w:p>
    <w:p w14:paraId="4DF7907F" w14:textId="77777777" w:rsidR="00684D1C" w:rsidRPr="00207666" w:rsidRDefault="00684D1C" w:rsidP="0030050D">
      <w:pPr>
        <w:pStyle w:val="BodyText"/>
        <w:numPr>
          <w:ilvl w:val="0"/>
          <w:numId w:val="15"/>
        </w:numPr>
        <w:rPr>
          <w:rFonts w:cstheme="minorHAnsi"/>
          <w:sz w:val="24"/>
          <w:szCs w:val="24"/>
        </w:rPr>
      </w:pPr>
      <w:r w:rsidRPr="00207666">
        <w:rPr>
          <w:rFonts w:cstheme="minorHAnsi"/>
          <w:sz w:val="24"/>
          <w:szCs w:val="24"/>
        </w:rPr>
        <w:t>A violation of a requirement of this RFP, including significant deviations or exceptions;</w:t>
      </w:r>
    </w:p>
    <w:p w14:paraId="2D6F48C1" w14:textId="77777777" w:rsidR="00684D1C" w:rsidRPr="00207666" w:rsidRDefault="00684D1C" w:rsidP="0030050D">
      <w:pPr>
        <w:pStyle w:val="BodyText"/>
        <w:numPr>
          <w:ilvl w:val="0"/>
          <w:numId w:val="15"/>
        </w:numPr>
        <w:rPr>
          <w:rFonts w:cstheme="minorHAnsi"/>
          <w:sz w:val="24"/>
          <w:szCs w:val="24"/>
        </w:rPr>
      </w:pPr>
      <w:r w:rsidRPr="00207666">
        <w:rPr>
          <w:rFonts w:cstheme="minorHAnsi"/>
          <w:sz w:val="24"/>
          <w:szCs w:val="24"/>
        </w:rPr>
        <w:t xml:space="preserve">Unlawful or unethical conduct; or </w:t>
      </w:r>
    </w:p>
    <w:p w14:paraId="2146EE2E" w14:textId="77777777" w:rsidR="00684D1C" w:rsidRPr="00207666" w:rsidRDefault="00684D1C" w:rsidP="0030050D">
      <w:pPr>
        <w:pStyle w:val="BodyText"/>
        <w:numPr>
          <w:ilvl w:val="0"/>
          <w:numId w:val="15"/>
        </w:numPr>
        <w:rPr>
          <w:rFonts w:cstheme="minorHAnsi"/>
          <w:sz w:val="24"/>
          <w:szCs w:val="24"/>
        </w:rPr>
      </w:pPr>
      <w:r w:rsidRPr="00207666">
        <w:rPr>
          <w:rFonts w:cstheme="minorHAnsi"/>
          <w:sz w:val="24"/>
          <w:szCs w:val="24"/>
        </w:rPr>
        <w:lastRenderedPageBreak/>
        <w:t>A change in circumstances that, had the change been known at the time the response was submitted, would have caused the response to be disqualified or not have the highest score.</w:t>
      </w:r>
    </w:p>
    <w:p w14:paraId="392C1AED" w14:textId="77777777" w:rsidR="00975C88" w:rsidRPr="00207666" w:rsidRDefault="00975C88" w:rsidP="00684D1C">
      <w:pPr>
        <w:pStyle w:val="BodyText"/>
        <w:rPr>
          <w:rFonts w:cstheme="minorHAnsi"/>
          <w:sz w:val="24"/>
          <w:szCs w:val="24"/>
        </w:rPr>
      </w:pPr>
      <w:r w:rsidRPr="00207666">
        <w:rPr>
          <w:rFonts w:cstheme="minorHAnsi"/>
          <w:sz w:val="24"/>
          <w:szCs w:val="24"/>
        </w:rPr>
        <w:t xml:space="preserve">Each </w:t>
      </w:r>
      <w:r w:rsidR="002D0DB1" w:rsidRPr="00207666">
        <w:rPr>
          <w:rFonts w:cstheme="minorHAnsi"/>
          <w:sz w:val="24"/>
          <w:szCs w:val="24"/>
        </w:rPr>
        <w:t>Respondent</w:t>
      </w:r>
      <w:r w:rsidRPr="00207666">
        <w:rPr>
          <w:rFonts w:cstheme="minorHAnsi"/>
          <w:sz w:val="24"/>
          <w:szCs w:val="24"/>
        </w:rPr>
        <w:t xml:space="preserve"> has sole responsibility for the items included or not included in the response it submits. </w:t>
      </w:r>
    </w:p>
    <w:p w14:paraId="698BE894" w14:textId="77777777" w:rsidR="004B6D59" w:rsidRPr="00207666" w:rsidRDefault="00581A72" w:rsidP="00975C88">
      <w:pPr>
        <w:pStyle w:val="BodyText"/>
        <w:rPr>
          <w:rFonts w:cstheme="minorHAnsi"/>
          <w:sz w:val="24"/>
          <w:szCs w:val="24"/>
        </w:rPr>
      </w:pPr>
      <w:r w:rsidRPr="00207666">
        <w:rPr>
          <w:rFonts w:cstheme="minorHAnsi"/>
          <w:sz w:val="24"/>
          <w:szCs w:val="24"/>
        </w:rPr>
        <w:t>An evaluation committee will review all proposals still under consideration a</w:t>
      </w:r>
      <w:r w:rsidR="00975C88" w:rsidRPr="00207666">
        <w:rPr>
          <w:rFonts w:cstheme="minorHAnsi"/>
          <w:sz w:val="24"/>
          <w:szCs w:val="24"/>
        </w:rPr>
        <w:t xml:space="preserve">t the conclusion of this initial </w:t>
      </w:r>
      <w:r w:rsidRPr="00207666">
        <w:rPr>
          <w:rFonts w:cstheme="minorHAnsi"/>
          <w:sz w:val="24"/>
          <w:szCs w:val="24"/>
        </w:rPr>
        <w:t>screening</w:t>
      </w:r>
      <w:r w:rsidR="00975C88" w:rsidRPr="00207666">
        <w:rPr>
          <w:rFonts w:cstheme="minorHAnsi"/>
          <w:sz w:val="24"/>
          <w:szCs w:val="24"/>
        </w:rPr>
        <w:t xml:space="preserve"> phase</w:t>
      </w:r>
      <w:r w:rsidRPr="00207666">
        <w:rPr>
          <w:rFonts w:cstheme="minorHAnsi"/>
          <w:sz w:val="24"/>
          <w:szCs w:val="24"/>
        </w:rPr>
        <w:t>.</w:t>
      </w:r>
      <w:r w:rsidR="00975C88" w:rsidRPr="00207666">
        <w:rPr>
          <w:rFonts w:cstheme="minorHAnsi"/>
          <w:sz w:val="24"/>
          <w:szCs w:val="24"/>
        </w:rPr>
        <w:t xml:space="preserve"> </w:t>
      </w:r>
      <w:r w:rsidR="0007238A" w:rsidRPr="00207666">
        <w:rPr>
          <w:rFonts w:cstheme="minorHAnsi"/>
          <w:sz w:val="24"/>
          <w:szCs w:val="24"/>
        </w:rPr>
        <w:t xml:space="preserve">Each of these proposals will be evaluated according to the evaluation criteria set forth in the Evaluation </w:t>
      </w:r>
      <w:r w:rsidR="00FB1F6D" w:rsidRPr="00207666">
        <w:rPr>
          <w:rFonts w:cstheme="minorHAnsi"/>
          <w:sz w:val="24"/>
          <w:szCs w:val="24"/>
        </w:rPr>
        <w:t>Score S</w:t>
      </w:r>
      <w:r w:rsidR="0007238A" w:rsidRPr="00207666">
        <w:rPr>
          <w:rFonts w:cstheme="minorHAnsi"/>
          <w:sz w:val="24"/>
          <w:szCs w:val="24"/>
        </w:rPr>
        <w:t>heet, a copy of which is attached to this RFP as Attachment B.  At the conclusion of this phase, a</w:t>
      </w:r>
      <w:r w:rsidRPr="00207666">
        <w:rPr>
          <w:rFonts w:cstheme="minorHAnsi"/>
          <w:sz w:val="24"/>
          <w:szCs w:val="24"/>
        </w:rPr>
        <w:t>n</w:t>
      </w:r>
      <w:r w:rsidR="0007238A" w:rsidRPr="00207666">
        <w:rPr>
          <w:rFonts w:cstheme="minorHAnsi"/>
          <w:sz w:val="24"/>
          <w:szCs w:val="24"/>
        </w:rPr>
        <w:t xml:space="preserve"> evaluation of the cost proposals</w:t>
      </w:r>
      <w:r w:rsidRPr="00207666">
        <w:rPr>
          <w:rFonts w:cstheme="minorHAnsi"/>
          <w:sz w:val="24"/>
          <w:szCs w:val="24"/>
        </w:rPr>
        <w:t xml:space="preserve"> will be conducted</w:t>
      </w:r>
      <w:r w:rsidR="0007238A" w:rsidRPr="00207666">
        <w:rPr>
          <w:rFonts w:cstheme="minorHAnsi"/>
          <w:sz w:val="24"/>
          <w:szCs w:val="24"/>
        </w:rPr>
        <w:t xml:space="preserve">. </w:t>
      </w:r>
    </w:p>
    <w:p w14:paraId="00B89EC2" w14:textId="77777777" w:rsidR="004B6D59" w:rsidRPr="00207666" w:rsidRDefault="004B6D59" w:rsidP="004B6D59">
      <w:pPr>
        <w:ind w:left="1080"/>
        <w:rPr>
          <w:sz w:val="24"/>
          <w:szCs w:val="24"/>
        </w:rPr>
      </w:pPr>
      <w:r w:rsidRPr="00207666">
        <w:rPr>
          <w:sz w:val="24"/>
          <w:szCs w:val="24"/>
        </w:rPr>
        <w:t>my529 will use the following cost formula:  The points assigned to each offerors cost proposal will be based on the lowest proposal price.  The offeror with the lowest Proposed Price will receive 100% of the price points.  All other offerors will receive a portion of the total cost points based on what percentage higher their Proposed Price is than the Lowest Proposed Price.  An offeror whose Proposed Price is more than double (200%) the Lowest Proposed Price will receive no points.  The formula to compute the points is: Cost Points x (2- Proposed Price/Lowest Proposed Price). </w:t>
      </w:r>
    </w:p>
    <w:p w14:paraId="6C11C31F" w14:textId="376660B0" w:rsidR="0007238A" w:rsidRPr="00207666" w:rsidRDefault="0007238A" w:rsidP="00975C88">
      <w:pPr>
        <w:pStyle w:val="BodyText"/>
        <w:rPr>
          <w:rFonts w:cstheme="minorHAnsi"/>
          <w:sz w:val="24"/>
          <w:szCs w:val="24"/>
        </w:rPr>
      </w:pPr>
      <w:r w:rsidRPr="00207666">
        <w:rPr>
          <w:rFonts w:cstheme="minorHAnsi"/>
          <w:sz w:val="24"/>
          <w:szCs w:val="24"/>
        </w:rPr>
        <w:t xml:space="preserve"> The evaluation scores will then be combined with the cost scores to form a composite score.</w:t>
      </w:r>
      <w:r w:rsidR="00975C88" w:rsidRPr="00207666">
        <w:rPr>
          <w:rFonts w:cstheme="minorHAnsi"/>
          <w:sz w:val="24"/>
          <w:szCs w:val="24"/>
        </w:rPr>
        <w:t xml:space="preserve"> </w:t>
      </w:r>
    </w:p>
    <w:p w14:paraId="63283259" w14:textId="77777777" w:rsidR="00A4636F" w:rsidRPr="00207666" w:rsidRDefault="00A4636F" w:rsidP="00975C88">
      <w:pPr>
        <w:pStyle w:val="BodyText"/>
        <w:rPr>
          <w:rFonts w:cstheme="minorHAnsi"/>
          <w:sz w:val="24"/>
          <w:szCs w:val="24"/>
        </w:rPr>
      </w:pPr>
    </w:p>
    <w:p w14:paraId="007771FA" w14:textId="77777777" w:rsidR="00E40790" w:rsidRPr="00207666" w:rsidRDefault="005C4602" w:rsidP="00975C88">
      <w:pPr>
        <w:pStyle w:val="BodyText"/>
        <w:rPr>
          <w:rFonts w:cstheme="minorHAnsi"/>
          <w:sz w:val="24"/>
          <w:szCs w:val="24"/>
        </w:rPr>
        <w:sectPr w:rsidR="00E40790" w:rsidRPr="00207666">
          <w:footerReference w:type="default" r:id="rId18"/>
          <w:pgSz w:w="12240" w:h="15840"/>
          <w:pgMar w:top="1440" w:right="1440" w:bottom="1440" w:left="1440" w:header="720" w:footer="720" w:gutter="0"/>
          <w:cols w:space="720"/>
          <w:docGrid w:linePitch="360"/>
        </w:sectPr>
      </w:pPr>
      <w:r w:rsidRPr="00207666">
        <w:rPr>
          <w:rFonts w:cstheme="minorHAnsi"/>
          <w:sz w:val="24"/>
          <w:szCs w:val="24"/>
        </w:rPr>
        <w:t>my529</w:t>
      </w:r>
      <w:r w:rsidR="00581A72" w:rsidRPr="00207666">
        <w:rPr>
          <w:rFonts w:cstheme="minorHAnsi"/>
          <w:sz w:val="24"/>
          <w:szCs w:val="24"/>
        </w:rPr>
        <w:t xml:space="preserve"> may evaluate proposals received without oral presentations by respondents. Accordingly, each written proposal should be submitted with the most favorable rate and information available. </w:t>
      </w:r>
      <w:r w:rsidRPr="00207666">
        <w:rPr>
          <w:rFonts w:cstheme="minorHAnsi"/>
          <w:sz w:val="24"/>
          <w:szCs w:val="24"/>
        </w:rPr>
        <w:t>my529</w:t>
      </w:r>
      <w:r w:rsidR="00975C88" w:rsidRPr="00207666">
        <w:rPr>
          <w:rFonts w:cstheme="minorHAnsi"/>
          <w:sz w:val="24"/>
          <w:szCs w:val="24"/>
        </w:rPr>
        <w:t xml:space="preserve"> reserves the right to be the sole judge as to the overall acceptability of any proposal or to judge the individual merits of specific provisions within competing offers. </w:t>
      </w:r>
      <w:r w:rsidRPr="00207666">
        <w:rPr>
          <w:rFonts w:cstheme="minorHAnsi"/>
          <w:sz w:val="24"/>
          <w:szCs w:val="24"/>
        </w:rPr>
        <w:t>my529</w:t>
      </w:r>
      <w:r w:rsidR="00975C88" w:rsidRPr="00207666">
        <w:rPr>
          <w:rFonts w:cstheme="minorHAnsi"/>
          <w:sz w:val="24"/>
          <w:szCs w:val="24"/>
        </w:rPr>
        <w:t xml:space="preserve"> may exercise any of the rights reserved in </w:t>
      </w:r>
      <w:r w:rsidR="00F310F3" w:rsidRPr="00207666">
        <w:rPr>
          <w:rFonts w:cstheme="minorHAnsi"/>
          <w:sz w:val="24"/>
          <w:szCs w:val="24"/>
        </w:rPr>
        <w:t>Part A, S</w:t>
      </w:r>
      <w:r w:rsidR="00975C88" w:rsidRPr="00207666">
        <w:rPr>
          <w:rFonts w:cstheme="minorHAnsi"/>
          <w:sz w:val="24"/>
          <w:szCs w:val="24"/>
        </w:rPr>
        <w:t>ection 2.</w:t>
      </w:r>
      <w:r w:rsidR="00FC4D18" w:rsidRPr="00207666">
        <w:rPr>
          <w:rFonts w:cstheme="minorHAnsi"/>
          <w:sz w:val="24"/>
          <w:szCs w:val="24"/>
        </w:rPr>
        <w:t>0</w:t>
      </w:r>
      <w:r w:rsidR="00975C88" w:rsidRPr="00207666">
        <w:rPr>
          <w:rFonts w:cstheme="minorHAnsi"/>
          <w:sz w:val="24"/>
          <w:szCs w:val="24"/>
        </w:rPr>
        <w:t>, including the right not to award a contract to any respondent</w:t>
      </w:r>
      <w:r w:rsidR="00E40790" w:rsidRPr="00207666">
        <w:rPr>
          <w:rFonts w:cstheme="minorHAnsi"/>
          <w:sz w:val="24"/>
          <w:szCs w:val="24"/>
        </w:rPr>
        <w:t>.</w:t>
      </w:r>
    </w:p>
    <w:p w14:paraId="015C4516" w14:textId="77777777" w:rsidR="00E40790" w:rsidRPr="00207666" w:rsidRDefault="00E40790" w:rsidP="00E40790">
      <w:pPr>
        <w:pStyle w:val="Heading1"/>
        <w:rPr>
          <w:rFonts w:cstheme="majorHAnsi"/>
          <w:szCs w:val="24"/>
        </w:rPr>
      </w:pPr>
      <w:bookmarkStart w:id="94" w:name="_Toc368042426"/>
      <w:bookmarkStart w:id="95" w:name="_Toc482953622"/>
      <w:r w:rsidRPr="00207666">
        <w:rPr>
          <w:rFonts w:cstheme="majorHAnsi"/>
          <w:szCs w:val="24"/>
        </w:rPr>
        <w:lastRenderedPageBreak/>
        <w:t>Part D</w:t>
      </w:r>
      <w:r w:rsidRPr="00207666">
        <w:rPr>
          <w:rFonts w:cstheme="majorHAnsi"/>
          <w:szCs w:val="24"/>
        </w:rPr>
        <w:tab/>
        <w:t>Contract Items</w:t>
      </w:r>
      <w:bookmarkEnd w:id="94"/>
      <w:bookmarkEnd w:id="95"/>
    </w:p>
    <w:p w14:paraId="4BD3187C" w14:textId="77777777" w:rsidR="001564B9" w:rsidRPr="00207666" w:rsidRDefault="001564B9" w:rsidP="001564B9">
      <w:pPr>
        <w:pStyle w:val="Heading5"/>
        <w:rPr>
          <w:rFonts w:cstheme="majorHAnsi"/>
          <w:sz w:val="24"/>
          <w:szCs w:val="24"/>
        </w:rPr>
      </w:pPr>
      <w:bookmarkStart w:id="96" w:name="_Toc368042427"/>
      <w:r w:rsidRPr="00207666">
        <w:rPr>
          <w:rFonts w:cstheme="majorHAnsi"/>
          <w:sz w:val="24"/>
          <w:szCs w:val="24"/>
        </w:rPr>
        <w:t>Section</w:t>
      </w:r>
    </w:p>
    <w:p w14:paraId="7C5F3AEC" w14:textId="77777777" w:rsidR="00975C88" w:rsidRPr="00207666" w:rsidRDefault="00975C88" w:rsidP="00975C88">
      <w:pPr>
        <w:pStyle w:val="Heading2"/>
        <w:rPr>
          <w:rFonts w:cstheme="majorHAnsi"/>
          <w:color w:val="auto"/>
          <w:sz w:val="24"/>
          <w:szCs w:val="24"/>
        </w:rPr>
      </w:pPr>
      <w:bookmarkStart w:id="97" w:name="_Toc482953623"/>
      <w:bookmarkEnd w:id="96"/>
      <w:r w:rsidRPr="00207666">
        <w:rPr>
          <w:rFonts w:cstheme="majorHAnsi"/>
          <w:color w:val="auto"/>
          <w:sz w:val="24"/>
          <w:szCs w:val="24"/>
        </w:rPr>
        <w:t xml:space="preserve">1.0 </w:t>
      </w:r>
      <w:r w:rsidRPr="00207666">
        <w:rPr>
          <w:rFonts w:cstheme="majorHAnsi"/>
          <w:color w:val="auto"/>
          <w:sz w:val="24"/>
          <w:szCs w:val="24"/>
        </w:rPr>
        <w:tab/>
        <w:t>Agreement</w:t>
      </w:r>
      <w:bookmarkEnd w:id="97"/>
    </w:p>
    <w:p w14:paraId="6C647A93" w14:textId="77777777" w:rsidR="005D7657" w:rsidRPr="00207666" w:rsidRDefault="005D7657" w:rsidP="005D7657">
      <w:pPr>
        <w:pStyle w:val="Heading3"/>
        <w:rPr>
          <w:rFonts w:cstheme="majorHAnsi"/>
          <w:sz w:val="24"/>
          <w:szCs w:val="24"/>
        </w:rPr>
      </w:pPr>
      <w:bookmarkStart w:id="98" w:name="_Toc482953624"/>
      <w:r w:rsidRPr="00207666">
        <w:rPr>
          <w:rFonts w:cstheme="majorHAnsi"/>
          <w:sz w:val="24"/>
          <w:szCs w:val="24"/>
        </w:rPr>
        <w:t>1.1</w:t>
      </w:r>
      <w:r w:rsidRPr="00207666">
        <w:rPr>
          <w:rFonts w:cstheme="majorHAnsi"/>
          <w:sz w:val="24"/>
          <w:szCs w:val="24"/>
        </w:rPr>
        <w:tab/>
        <w:t>Award of the Contract</w:t>
      </w:r>
      <w:bookmarkEnd w:id="98"/>
    </w:p>
    <w:p w14:paraId="65BF4991" w14:textId="64B0B102" w:rsidR="005D7657" w:rsidRPr="00207666" w:rsidRDefault="005D7657" w:rsidP="005D7657">
      <w:pPr>
        <w:pStyle w:val="BodyText"/>
        <w:rPr>
          <w:rFonts w:cstheme="minorHAnsi"/>
          <w:sz w:val="24"/>
          <w:szCs w:val="24"/>
        </w:rPr>
      </w:pPr>
      <w:r w:rsidRPr="00207666">
        <w:rPr>
          <w:rFonts w:cstheme="minorHAnsi"/>
          <w:sz w:val="24"/>
          <w:szCs w:val="24"/>
        </w:rPr>
        <w:t xml:space="preserve">Upon completion of the evaluation process, </w:t>
      </w:r>
      <w:r w:rsidR="005C4602" w:rsidRPr="00207666">
        <w:rPr>
          <w:rFonts w:cstheme="minorHAnsi"/>
          <w:sz w:val="24"/>
          <w:szCs w:val="24"/>
        </w:rPr>
        <w:t>my529</w:t>
      </w:r>
      <w:r w:rsidRPr="00207666">
        <w:rPr>
          <w:rFonts w:cstheme="minorHAnsi"/>
          <w:sz w:val="24"/>
          <w:szCs w:val="24"/>
        </w:rPr>
        <w:t xml:space="preserve"> may award a contract to the </w:t>
      </w:r>
      <w:r w:rsidR="00714951" w:rsidRPr="00207666">
        <w:rPr>
          <w:rFonts w:cstheme="minorHAnsi"/>
          <w:sz w:val="24"/>
          <w:szCs w:val="24"/>
        </w:rPr>
        <w:t>Respondent</w:t>
      </w:r>
      <w:r w:rsidR="00C2582B" w:rsidRPr="00207666">
        <w:rPr>
          <w:rFonts w:cstheme="minorHAnsi"/>
          <w:sz w:val="24"/>
          <w:szCs w:val="24"/>
        </w:rPr>
        <w:t>(s)</w:t>
      </w:r>
      <w:r w:rsidRPr="00207666">
        <w:rPr>
          <w:rFonts w:cstheme="minorHAnsi"/>
          <w:sz w:val="24"/>
          <w:szCs w:val="24"/>
        </w:rPr>
        <w:t xml:space="preserve"> whose </w:t>
      </w:r>
      <w:r w:rsidR="00617421" w:rsidRPr="00207666">
        <w:rPr>
          <w:rFonts w:cstheme="minorHAnsi"/>
          <w:sz w:val="24"/>
          <w:szCs w:val="24"/>
        </w:rPr>
        <w:t xml:space="preserve">proposal response has met all mandatory minimum requirements and receives the highest score in the technical and cost evaluations by the evaluation committee.  </w:t>
      </w:r>
    </w:p>
    <w:p w14:paraId="76763CBA" w14:textId="77777777" w:rsidR="00975C88" w:rsidRPr="00207666" w:rsidRDefault="00975C88" w:rsidP="00975C88">
      <w:pPr>
        <w:pStyle w:val="BodyText"/>
        <w:rPr>
          <w:rFonts w:cstheme="minorHAnsi"/>
          <w:sz w:val="24"/>
          <w:szCs w:val="24"/>
        </w:rPr>
      </w:pPr>
      <w:r w:rsidRPr="00207666">
        <w:rPr>
          <w:rFonts w:cstheme="minorHAnsi"/>
          <w:sz w:val="24"/>
          <w:szCs w:val="24"/>
        </w:rPr>
        <w:t>The successful respondent</w:t>
      </w:r>
      <w:r w:rsidR="00C2582B" w:rsidRPr="00207666">
        <w:rPr>
          <w:rFonts w:cstheme="minorHAnsi"/>
          <w:sz w:val="24"/>
          <w:szCs w:val="24"/>
        </w:rPr>
        <w:t>(s)</w:t>
      </w:r>
      <w:r w:rsidRPr="00207666">
        <w:rPr>
          <w:rFonts w:cstheme="minorHAnsi"/>
          <w:sz w:val="24"/>
          <w:szCs w:val="24"/>
        </w:rPr>
        <w:t xml:space="preserve"> will be required </w:t>
      </w:r>
      <w:r w:rsidR="00221EB8" w:rsidRPr="00207666">
        <w:rPr>
          <w:rFonts w:cstheme="minorHAnsi"/>
          <w:sz w:val="24"/>
          <w:szCs w:val="24"/>
        </w:rPr>
        <w:t xml:space="preserve">to </w:t>
      </w:r>
      <w:proofErr w:type="gramStart"/>
      <w:r w:rsidRPr="00207666">
        <w:rPr>
          <w:rFonts w:cstheme="minorHAnsi"/>
          <w:sz w:val="24"/>
          <w:szCs w:val="24"/>
        </w:rPr>
        <w:t>enter into</w:t>
      </w:r>
      <w:proofErr w:type="gramEnd"/>
      <w:r w:rsidRPr="00207666">
        <w:rPr>
          <w:rFonts w:cstheme="minorHAnsi"/>
          <w:sz w:val="24"/>
          <w:szCs w:val="24"/>
        </w:rPr>
        <w:t xml:space="preserve"> a contract with </w:t>
      </w:r>
      <w:r w:rsidR="005C4602" w:rsidRPr="00207666">
        <w:rPr>
          <w:rFonts w:cstheme="minorHAnsi"/>
          <w:sz w:val="24"/>
          <w:szCs w:val="24"/>
        </w:rPr>
        <w:t>my529</w:t>
      </w:r>
      <w:r w:rsidRPr="00207666">
        <w:rPr>
          <w:rFonts w:cstheme="minorHAnsi"/>
          <w:sz w:val="24"/>
          <w:szCs w:val="24"/>
        </w:rPr>
        <w:t xml:space="preserve"> providing the scope of services, compensation, and an obligation to protect confidential information.</w:t>
      </w:r>
    </w:p>
    <w:p w14:paraId="3104B1D8" w14:textId="75C9B2C1" w:rsidR="00975C88" w:rsidRPr="00207666" w:rsidRDefault="00975C88" w:rsidP="00975C88">
      <w:pPr>
        <w:pStyle w:val="BodyText"/>
        <w:rPr>
          <w:rFonts w:cstheme="minorHAnsi"/>
          <w:sz w:val="24"/>
          <w:szCs w:val="24"/>
        </w:rPr>
      </w:pPr>
      <w:r w:rsidRPr="00207666">
        <w:rPr>
          <w:rFonts w:cstheme="minorHAnsi"/>
          <w:sz w:val="24"/>
          <w:szCs w:val="24"/>
        </w:rPr>
        <w:t xml:space="preserve">The anticipated contract term will </w:t>
      </w:r>
      <w:r w:rsidR="00216F88" w:rsidRPr="00207666">
        <w:rPr>
          <w:rFonts w:cstheme="minorHAnsi"/>
          <w:sz w:val="24"/>
          <w:szCs w:val="24"/>
        </w:rPr>
        <w:t xml:space="preserve">be </w:t>
      </w:r>
      <w:r w:rsidR="00D97CFD" w:rsidRPr="00207666">
        <w:rPr>
          <w:rFonts w:cstheme="minorHAnsi"/>
          <w:sz w:val="24"/>
          <w:szCs w:val="24"/>
        </w:rPr>
        <w:t xml:space="preserve">five </w:t>
      </w:r>
      <w:r w:rsidR="00216F88" w:rsidRPr="00207666">
        <w:rPr>
          <w:rFonts w:cstheme="minorHAnsi"/>
          <w:sz w:val="24"/>
          <w:szCs w:val="24"/>
        </w:rPr>
        <w:t>years from the date of execution</w:t>
      </w:r>
      <w:r w:rsidRPr="00207666">
        <w:rPr>
          <w:rFonts w:cstheme="minorHAnsi"/>
          <w:sz w:val="24"/>
          <w:szCs w:val="24"/>
        </w:rPr>
        <w:t xml:space="preserve">. The anticipated effective date of the contract is on or before </w:t>
      </w:r>
      <w:bookmarkStart w:id="99" w:name="_Toc210814851"/>
      <w:bookmarkStart w:id="100" w:name="_Toc367797787"/>
      <w:bookmarkEnd w:id="99"/>
      <w:bookmarkEnd w:id="100"/>
      <w:r w:rsidR="002D6520" w:rsidRPr="00207666">
        <w:rPr>
          <w:rFonts w:cstheme="minorHAnsi"/>
          <w:sz w:val="24"/>
          <w:szCs w:val="24"/>
        </w:rPr>
        <w:t>August 7</w:t>
      </w:r>
      <w:r w:rsidR="00CF2763" w:rsidRPr="00207666">
        <w:rPr>
          <w:rFonts w:cstheme="minorHAnsi"/>
          <w:sz w:val="24"/>
          <w:szCs w:val="24"/>
        </w:rPr>
        <w:t>, 2026</w:t>
      </w:r>
      <w:r w:rsidR="00F427A5" w:rsidRPr="00207666">
        <w:rPr>
          <w:rFonts w:cstheme="minorHAnsi"/>
          <w:sz w:val="24"/>
          <w:szCs w:val="24"/>
        </w:rPr>
        <w:t>.</w:t>
      </w:r>
    </w:p>
    <w:p w14:paraId="1C277221" w14:textId="4E64FB03" w:rsidR="005D7657" w:rsidRPr="00207666" w:rsidRDefault="005D7657" w:rsidP="00975C88">
      <w:pPr>
        <w:pStyle w:val="BodyText"/>
        <w:rPr>
          <w:rFonts w:cstheme="minorHAnsi"/>
          <w:b/>
          <w:sz w:val="24"/>
          <w:szCs w:val="24"/>
        </w:rPr>
      </w:pPr>
      <w:r w:rsidRPr="00207666">
        <w:rPr>
          <w:rFonts w:cstheme="minorHAnsi"/>
          <w:sz w:val="24"/>
          <w:szCs w:val="24"/>
        </w:rPr>
        <w:t xml:space="preserve">Any contract resulting from the RFP will incorporate all </w:t>
      </w:r>
      <w:r w:rsidR="009F5208" w:rsidRPr="00207666">
        <w:rPr>
          <w:rFonts w:cstheme="minorHAnsi"/>
          <w:sz w:val="24"/>
          <w:szCs w:val="24"/>
        </w:rPr>
        <w:t>provisions</w:t>
      </w:r>
      <w:r w:rsidRPr="00207666">
        <w:rPr>
          <w:rFonts w:cstheme="minorHAnsi"/>
          <w:sz w:val="24"/>
          <w:szCs w:val="24"/>
        </w:rPr>
        <w:t xml:space="preserve"> of the </w:t>
      </w:r>
      <w:r w:rsidRPr="00207666">
        <w:rPr>
          <w:rFonts w:cstheme="minorHAnsi"/>
          <w:b/>
          <w:sz w:val="24"/>
          <w:szCs w:val="24"/>
        </w:rPr>
        <w:t xml:space="preserve">Terms and Conditions for </w:t>
      </w:r>
      <w:r w:rsidR="0052672C" w:rsidRPr="00207666">
        <w:rPr>
          <w:rFonts w:cstheme="minorHAnsi"/>
          <w:b/>
          <w:sz w:val="24"/>
          <w:szCs w:val="24"/>
        </w:rPr>
        <w:t xml:space="preserve">as set forth in </w:t>
      </w:r>
      <w:r w:rsidRPr="00207666">
        <w:rPr>
          <w:rFonts w:cstheme="minorHAnsi"/>
          <w:b/>
          <w:sz w:val="24"/>
          <w:szCs w:val="24"/>
        </w:rPr>
        <w:t xml:space="preserve">Attachment A, and the Detailed Scope of </w:t>
      </w:r>
      <w:r w:rsidR="009F5208" w:rsidRPr="00207666">
        <w:rPr>
          <w:rFonts w:cstheme="minorHAnsi"/>
          <w:b/>
          <w:sz w:val="24"/>
          <w:szCs w:val="24"/>
        </w:rPr>
        <w:t>Services</w:t>
      </w:r>
      <w:r w:rsidRPr="00207666">
        <w:rPr>
          <w:rFonts w:cstheme="minorHAnsi"/>
          <w:b/>
          <w:sz w:val="24"/>
          <w:szCs w:val="24"/>
        </w:rPr>
        <w:t xml:space="preserve"> (</w:t>
      </w:r>
      <w:r w:rsidR="0046713B" w:rsidRPr="00207666">
        <w:rPr>
          <w:rFonts w:cstheme="minorHAnsi"/>
          <w:b/>
          <w:sz w:val="24"/>
          <w:szCs w:val="24"/>
        </w:rPr>
        <w:t xml:space="preserve">Part A, </w:t>
      </w:r>
      <w:r w:rsidRPr="00207666">
        <w:rPr>
          <w:rFonts w:cstheme="minorHAnsi"/>
          <w:b/>
          <w:sz w:val="24"/>
          <w:szCs w:val="24"/>
        </w:rPr>
        <w:t>Section</w:t>
      </w:r>
      <w:r w:rsidR="009F5208" w:rsidRPr="00207666">
        <w:rPr>
          <w:rFonts w:cstheme="minorHAnsi"/>
          <w:b/>
          <w:sz w:val="24"/>
          <w:szCs w:val="24"/>
        </w:rPr>
        <w:t xml:space="preserve"> 1.4).</w:t>
      </w:r>
      <w:r w:rsidR="009F5208" w:rsidRPr="00207666">
        <w:rPr>
          <w:rFonts w:cstheme="minorHAnsi"/>
          <w:sz w:val="24"/>
          <w:szCs w:val="24"/>
        </w:rPr>
        <w:t xml:space="preserve"> Requests for exemptions from, or exceptions and/or additions to the Terms and Conditions for can be submitted but are strongly discouraged.</w:t>
      </w:r>
      <w:r w:rsidRPr="00207666">
        <w:rPr>
          <w:rFonts w:cstheme="minorHAnsi"/>
          <w:b/>
          <w:sz w:val="24"/>
          <w:szCs w:val="24"/>
        </w:rPr>
        <w:t xml:space="preserve"> </w:t>
      </w:r>
    </w:p>
    <w:p w14:paraId="30521A7B" w14:textId="7780B772" w:rsidR="009F5208" w:rsidRPr="00207666" w:rsidRDefault="009F5208" w:rsidP="00975C88">
      <w:pPr>
        <w:pStyle w:val="BodyText"/>
        <w:rPr>
          <w:rFonts w:cstheme="minorHAnsi"/>
          <w:sz w:val="24"/>
          <w:szCs w:val="24"/>
        </w:rPr>
      </w:pPr>
      <w:r w:rsidRPr="00207666">
        <w:rPr>
          <w:rFonts w:cstheme="minorHAnsi"/>
          <w:sz w:val="24"/>
          <w:szCs w:val="24"/>
        </w:rPr>
        <w:t xml:space="preserve">Proposed exemptions, exceptions or additions to the Terms and Conditions </w:t>
      </w:r>
      <w:r w:rsidRPr="00207666">
        <w:rPr>
          <w:rFonts w:cstheme="minorHAnsi"/>
          <w:i/>
          <w:sz w:val="24"/>
          <w:szCs w:val="24"/>
        </w:rPr>
        <w:t>must be submitted as part of the RFP response.</w:t>
      </w:r>
      <w:r w:rsidRPr="00207666">
        <w:rPr>
          <w:rFonts w:cstheme="minorHAnsi"/>
          <w:sz w:val="24"/>
          <w:szCs w:val="24"/>
        </w:rPr>
        <w:t xml:space="preserve"> Exemptions, exceptions, additions, service level agreements, etc. submitted after the date and time for receipt of responses will not be considered. Website URLs, or information on website URLs may not be incorporated into any form of proposed exception or addition to the Terms and Conditions. URLs provided as part of a response may result in that response being rejected as non-responsive. Also, any us</w:t>
      </w:r>
      <w:r w:rsidR="00C2582B" w:rsidRPr="00207666">
        <w:rPr>
          <w:rFonts w:cstheme="minorHAnsi"/>
          <w:sz w:val="24"/>
          <w:szCs w:val="24"/>
        </w:rPr>
        <w:t>e</w:t>
      </w:r>
      <w:r w:rsidRPr="00207666">
        <w:rPr>
          <w:rFonts w:cstheme="minorHAnsi"/>
          <w:sz w:val="24"/>
          <w:szCs w:val="24"/>
        </w:rPr>
        <w:t xml:space="preserve"> of URLs within the final contract </w:t>
      </w:r>
      <w:r w:rsidR="007B606F" w:rsidRPr="00207666">
        <w:rPr>
          <w:rFonts w:cstheme="minorHAnsi"/>
          <w:sz w:val="24"/>
          <w:szCs w:val="24"/>
        </w:rPr>
        <w:t>is</w:t>
      </w:r>
      <w:r w:rsidRPr="00207666">
        <w:rPr>
          <w:rFonts w:cstheme="minorHAnsi"/>
          <w:sz w:val="24"/>
          <w:szCs w:val="24"/>
        </w:rPr>
        <w:t xml:space="preserve"> prohibited.</w:t>
      </w:r>
    </w:p>
    <w:p w14:paraId="58CEA6E4" w14:textId="55DB932B" w:rsidR="009F5208" w:rsidRPr="00207666" w:rsidRDefault="009F5208" w:rsidP="00975C88">
      <w:pPr>
        <w:pStyle w:val="BodyText"/>
        <w:rPr>
          <w:rFonts w:cstheme="minorHAnsi"/>
          <w:sz w:val="24"/>
          <w:szCs w:val="24"/>
        </w:rPr>
      </w:pPr>
      <w:r w:rsidRPr="00207666">
        <w:rPr>
          <w:rFonts w:cstheme="minorHAnsi"/>
          <w:i/>
          <w:sz w:val="24"/>
          <w:szCs w:val="24"/>
        </w:rPr>
        <w:t xml:space="preserve">All pricing must be guaranteed for the entire </w:t>
      </w:r>
      <w:r w:rsidR="00714951" w:rsidRPr="00207666">
        <w:rPr>
          <w:rFonts w:cstheme="minorHAnsi"/>
          <w:i/>
          <w:sz w:val="24"/>
          <w:szCs w:val="24"/>
        </w:rPr>
        <w:t xml:space="preserve">Term </w:t>
      </w:r>
      <w:r w:rsidRPr="00207666">
        <w:rPr>
          <w:rFonts w:cstheme="minorHAnsi"/>
          <w:i/>
          <w:sz w:val="24"/>
          <w:szCs w:val="24"/>
        </w:rPr>
        <w:t>of the contract.</w:t>
      </w:r>
    </w:p>
    <w:p w14:paraId="0AE55A3D" w14:textId="4D894F88" w:rsidR="009F5208" w:rsidRPr="00207666" w:rsidRDefault="005C4602" w:rsidP="006939BE">
      <w:pPr>
        <w:pStyle w:val="BodyText"/>
        <w:rPr>
          <w:rFonts w:cstheme="minorHAnsi"/>
          <w:sz w:val="24"/>
          <w:szCs w:val="24"/>
        </w:rPr>
      </w:pPr>
      <w:r w:rsidRPr="00207666">
        <w:rPr>
          <w:rFonts w:cstheme="minorHAnsi"/>
          <w:sz w:val="24"/>
          <w:szCs w:val="24"/>
        </w:rPr>
        <w:t>my529</w:t>
      </w:r>
      <w:r w:rsidR="009F5208" w:rsidRPr="00207666">
        <w:rPr>
          <w:rFonts w:cstheme="minorHAnsi"/>
          <w:sz w:val="24"/>
          <w:szCs w:val="24"/>
        </w:rPr>
        <w:t xml:space="preserve"> retains the right to refuse to negotiate on contract exceptions should the exceptions be excessive, not in the best interest of </w:t>
      </w:r>
      <w:r w:rsidRPr="00207666">
        <w:rPr>
          <w:rFonts w:cstheme="minorHAnsi"/>
          <w:sz w:val="24"/>
          <w:szCs w:val="24"/>
        </w:rPr>
        <w:t>my529</w:t>
      </w:r>
      <w:r w:rsidR="009F5208" w:rsidRPr="00207666">
        <w:rPr>
          <w:rFonts w:cstheme="minorHAnsi"/>
          <w:sz w:val="24"/>
          <w:szCs w:val="24"/>
        </w:rPr>
        <w:t xml:space="preserve">, or if such negotiations or exceptions could result in excessive costs to </w:t>
      </w:r>
      <w:r w:rsidR="007B606F" w:rsidRPr="00207666">
        <w:rPr>
          <w:rFonts w:cstheme="minorHAnsi"/>
          <w:sz w:val="24"/>
          <w:szCs w:val="24"/>
        </w:rPr>
        <w:t>my529 or</w:t>
      </w:r>
      <w:r w:rsidR="009F5208" w:rsidRPr="00207666">
        <w:rPr>
          <w:rFonts w:cstheme="minorHAnsi"/>
          <w:sz w:val="24"/>
          <w:szCs w:val="24"/>
        </w:rPr>
        <w:t xml:space="preserve"> could adversely impact existing time constraints.</w:t>
      </w:r>
    </w:p>
    <w:p w14:paraId="1BC38EBC" w14:textId="27BCEC60" w:rsidR="009F5208" w:rsidRPr="00207666" w:rsidRDefault="009F5208" w:rsidP="00975C88">
      <w:pPr>
        <w:pStyle w:val="BodyText"/>
        <w:rPr>
          <w:rFonts w:cstheme="minorHAnsi"/>
          <w:sz w:val="24"/>
          <w:szCs w:val="24"/>
        </w:rPr>
      </w:pPr>
      <w:r w:rsidRPr="00207666">
        <w:rPr>
          <w:rFonts w:cstheme="minorHAnsi"/>
          <w:sz w:val="24"/>
          <w:szCs w:val="24"/>
        </w:rPr>
        <w:t xml:space="preserve">If negotiations are required, </w:t>
      </w:r>
      <w:r w:rsidR="002D0DB1" w:rsidRPr="00207666">
        <w:rPr>
          <w:rFonts w:cstheme="minorHAnsi"/>
          <w:sz w:val="24"/>
          <w:szCs w:val="24"/>
        </w:rPr>
        <w:t>Respondent</w:t>
      </w:r>
      <w:r w:rsidRPr="00207666">
        <w:rPr>
          <w:rFonts w:cstheme="minorHAnsi"/>
          <w:sz w:val="24"/>
          <w:szCs w:val="24"/>
        </w:rPr>
        <w:t xml:space="preserve"> must provide all documents in Microsoft Word format for redline editing. </w:t>
      </w:r>
      <w:r w:rsidR="007B606F" w:rsidRPr="00207666">
        <w:rPr>
          <w:rFonts w:cstheme="minorHAnsi"/>
          <w:sz w:val="24"/>
          <w:szCs w:val="24"/>
        </w:rPr>
        <w:t>The firm</w:t>
      </w:r>
      <w:r w:rsidRPr="00207666">
        <w:rPr>
          <w:rFonts w:cstheme="minorHAnsi"/>
          <w:sz w:val="24"/>
          <w:szCs w:val="24"/>
        </w:rPr>
        <w:t xml:space="preserve"> must provide the name, contact information, and access to the person(s) that will be directly involved in legal negotiations.</w:t>
      </w:r>
    </w:p>
    <w:p w14:paraId="38477B18" w14:textId="77777777" w:rsidR="009F5208" w:rsidRPr="00207666" w:rsidRDefault="009F5208" w:rsidP="00975C88">
      <w:pPr>
        <w:pStyle w:val="BodyText"/>
        <w:rPr>
          <w:rFonts w:cstheme="minorHAnsi"/>
          <w:sz w:val="24"/>
          <w:szCs w:val="24"/>
        </w:rPr>
      </w:pPr>
      <w:r w:rsidRPr="00207666">
        <w:rPr>
          <w:rFonts w:cstheme="minorHAnsi"/>
          <w:sz w:val="24"/>
          <w:szCs w:val="24"/>
        </w:rPr>
        <w:lastRenderedPageBreak/>
        <w:t xml:space="preserve">Contracts written pursuant to the RFP will not </w:t>
      </w:r>
      <w:r w:rsidR="00C2582B" w:rsidRPr="00207666">
        <w:rPr>
          <w:rFonts w:cstheme="minorHAnsi"/>
          <w:sz w:val="24"/>
          <w:szCs w:val="24"/>
        </w:rPr>
        <w:t>b</w:t>
      </w:r>
      <w:r w:rsidRPr="00207666">
        <w:rPr>
          <w:rFonts w:cstheme="minorHAnsi"/>
          <w:sz w:val="24"/>
          <w:szCs w:val="24"/>
        </w:rPr>
        <w:t xml:space="preserve">e legally binding without the written approval of the Executive Director of </w:t>
      </w:r>
      <w:r w:rsidR="005C4602" w:rsidRPr="00207666">
        <w:rPr>
          <w:rFonts w:cstheme="minorHAnsi"/>
          <w:sz w:val="24"/>
          <w:szCs w:val="24"/>
        </w:rPr>
        <w:t>my529</w:t>
      </w:r>
      <w:r w:rsidRPr="00207666">
        <w:rPr>
          <w:rFonts w:cstheme="minorHAnsi"/>
          <w:sz w:val="24"/>
          <w:szCs w:val="24"/>
        </w:rPr>
        <w:t>.</w:t>
      </w:r>
    </w:p>
    <w:p w14:paraId="294A156C" w14:textId="77777777" w:rsidR="00776454" w:rsidRPr="00207666" w:rsidRDefault="00776454" w:rsidP="00776454">
      <w:pPr>
        <w:pStyle w:val="Heading3"/>
        <w:rPr>
          <w:rFonts w:cstheme="majorHAnsi"/>
          <w:sz w:val="24"/>
          <w:szCs w:val="24"/>
        </w:rPr>
      </w:pPr>
      <w:bookmarkStart w:id="101" w:name="_Toc482953625"/>
      <w:r w:rsidRPr="00207666">
        <w:rPr>
          <w:rFonts w:cstheme="majorHAnsi"/>
          <w:sz w:val="24"/>
          <w:szCs w:val="24"/>
        </w:rPr>
        <w:t>1.2</w:t>
      </w:r>
      <w:r w:rsidRPr="00207666">
        <w:rPr>
          <w:rFonts w:cstheme="majorHAnsi"/>
          <w:sz w:val="24"/>
          <w:szCs w:val="24"/>
        </w:rPr>
        <w:tab/>
        <w:t>Authorized Respondent Representatives</w:t>
      </w:r>
      <w:bookmarkEnd w:id="101"/>
    </w:p>
    <w:p w14:paraId="1A249193" w14:textId="77777777" w:rsidR="00776454" w:rsidRPr="00207666" w:rsidRDefault="005C4602" w:rsidP="00776454">
      <w:pPr>
        <w:pStyle w:val="BodyText"/>
        <w:rPr>
          <w:rFonts w:cstheme="minorHAnsi"/>
          <w:sz w:val="24"/>
          <w:szCs w:val="24"/>
        </w:rPr>
      </w:pPr>
      <w:r w:rsidRPr="00207666">
        <w:rPr>
          <w:rFonts w:cstheme="minorHAnsi"/>
          <w:sz w:val="24"/>
          <w:szCs w:val="24"/>
        </w:rPr>
        <w:t>my529</w:t>
      </w:r>
      <w:r w:rsidR="00776454" w:rsidRPr="00207666">
        <w:rPr>
          <w:rFonts w:cstheme="minorHAnsi"/>
          <w:sz w:val="24"/>
          <w:szCs w:val="24"/>
        </w:rPr>
        <w:t xml:space="preserve"> reserves the right to require a change in the individual assigned to represent the </w:t>
      </w:r>
      <w:r w:rsidR="002D0DB1" w:rsidRPr="00207666">
        <w:rPr>
          <w:rFonts w:cstheme="minorHAnsi"/>
          <w:sz w:val="24"/>
          <w:szCs w:val="24"/>
        </w:rPr>
        <w:t>Respondent</w:t>
      </w:r>
      <w:r w:rsidR="00776454" w:rsidRPr="00207666">
        <w:rPr>
          <w:rFonts w:cstheme="minorHAnsi"/>
          <w:sz w:val="24"/>
          <w:szCs w:val="24"/>
        </w:rPr>
        <w:t xml:space="preserve"> if the assigned representative is not serving the needs of </w:t>
      </w:r>
      <w:r w:rsidRPr="00207666">
        <w:rPr>
          <w:rFonts w:cstheme="minorHAnsi"/>
          <w:sz w:val="24"/>
          <w:szCs w:val="24"/>
        </w:rPr>
        <w:t>my529</w:t>
      </w:r>
      <w:r w:rsidR="00776454" w:rsidRPr="00207666">
        <w:rPr>
          <w:rFonts w:cstheme="minorHAnsi"/>
          <w:sz w:val="24"/>
          <w:szCs w:val="24"/>
        </w:rPr>
        <w:t xml:space="preserve"> in an acceptable manner. This right shall </w:t>
      </w:r>
      <w:proofErr w:type="gramStart"/>
      <w:r w:rsidR="00776454" w:rsidRPr="00207666">
        <w:rPr>
          <w:rFonts w:cstheme="minorHAnsi"/>
          <w:sz w:val="24"/>
          <w:szCs w:val="24"/>
        </w:rPr>
        <w:t>carry</w:t>
      </w:r>
      <w:proofErr w:type="gramEnd"/>
      <w:r w:rsidR="00776454" w:rsidRPr="00207666">
        <w:rPr>
          <w:rFonts w:cstheme="minorHAnsi"/>
          <w:sz w:val="24"/>
          <w:szCs w:val="24"/>
        </w:rPr>
        <w:t xml:space="preserve"> forward through the response period and, with the successful </w:t>
      </w:r>
      <w:r w:rsidR="002D0DB1" w:rsidRPr="00207666">
        <w:rPr>
          <w:rFonts w:cstheme="minorHAnsi"/>
          <w:sz w:val="24"/>
          <w:szCs w:val="24"/>
        </w:rPr>
        <w:t>Respondent</w:t>
      </w:r>
      <w:r w:rsidR="00776454" w:rsidRPr="00207666">
        <w:rPr>
          <w:rFonts w:cstheme="minorHAnsi"/>
          <w:sz w:val="24"/>
          <w:szCs w:val="24"/>
        </w:rPr>
        <w:t>, during the term of the contract.</w:t>
      </w:r>
    </w:p>
    <w:p w14:paraId="58F1F3AA" w14:textId="77777777" w:rsidR="00E2086E" w:rsidRPr="00207666" w:rsidRDefault="00E2086E" w:rsidP="00E2086E">
      <w:pPr>
        <w:pStyle w:val="Heading3"/>
        <w:rPr>
          <w:rFonts w:cstheme="majorHAnsi"/>
          <w:sz w:val="24"/>
          <w:szCs w:val="24"/>
        </w:rPr>
      </w:pPr>
      <w:bookmarkStart w:id="102" w:name="_Toc482953626"/>
      <w:r w:rsidRPr="00207666">
        <w:rPr>
          <w:rFonts w:cstheme="majorHAnsi"/>
          <w:sz w:val="24"/>
          <w:szCs w:val="24"/>
        </w:rPr>
        <w:t>1.</w:t>
      </w:r>
      <w:r w:rsidR="00776454" w:rsidRPr="00207666">
        <w:rPr>
          <w:rFonts w:cstheme="majorHAnsi"/>
          <w:sz w:val="24"/>
          <w:szCs w:val="24"/>
        </w:rPr>
        <w:t>3</w:t>
      </w:r>
      <w:r w:rsidRPr="00207666">
        <w:rPr>
          <w:rFonts w:cstheme="majorHAnsi"/>
          <w:sz w:val="24"/>
          <w:szCs w:val="24"/>
        </w:rPr>
        <w:tab/>
        <w:t>Restrictions on Publicity</w:t>
      </w:r>
      <w:bookmarkEnd w:id="102"/>
    </w:p>
    <w:p w14:paraId="551DB38C" w14:textId="77777777" w:rsidR="00E2086E" w:rsidRPr="00207666" w:rsidRDefault="00E2086E" w:rsidP="00E2086E">
      <w:pPr>
        <w:pStyle w:val="BodyText"/>
        <w:rPr>
          <w:rFonts w:cstheme="minorHAnsi"/>
          <w:sz w:val="24"/>
          <w:szCs w:val="24"/>
        </w:rPr>
      </w:pPr>
      <w:r w:rsidRPr="00207666">
        <w:rPr>
          <w:rFonts w:cstheme="minorHAnsi"/>
          <w:sz w:val="24"/>
          <w:szCs w:val="24"/>
        </w:rPr>
        <w:t xml:space="preserve">The successful </w:t>
      </w:r>
      <w:r w:rsidR="002D0DB1" w:rsidRPr="00207666">
        <w:rPr>
          <w:rFonts w:cstheme="minorHAnsi"/>
          <w:sz w:val="24"/>
          <w:szCs w:val="24"/>
        </w:rPr>
        <w:t>Respondent</w:t>
      </w:r>
      <w:r w:rsidRPr="00207666">
        <w:rPr>
          <w:rFonts w:cstheme="minorHAnsi"/>
          <w:sz w:val="24"/>
          <w:szCs w:val="24"/>
        </w:rPr>
        <w:t xml:space="preserve"> may not, without the prior written approval of </w:t>
      </w:r>
      <w:r w:rsidR="005C4602" w:rsidRPr="00207666">
        <w:rPr>
          <w:rFonts w:cstheme="minorHAnsi"/>
          <w:sz w:val="24"/>
          <w:szCs w:val="24"/>
        </w:rPr>
        <w:t>my529</w:t>
      </w:r>
      <w:r w:rsidRPr="00207666">
        <w:rPr>
          <w:rFonts w:cstheme="minorHAnsi"/>
          <w:sz w:val="24"/>
          <w:szCs w:val="24"/>
        </w:rPr>
        <w:t>, do any of the following:</w:t>
      </w:r>
    </w:p>
    <w:p w14:paraId="6F7DE630" w14:textId="77777777" w:rsidR="00E2086E" w:rsidRPr="00207666" w:rsidRDefault="00E2086E" w:rsidP="0030050D">
      <w:pPr>
        <w:pStyle w:val="ListParagraph"/>
        <w:numPr>
          <w:ilvl w:val="0"/>
          <w:numId w:val="11"/>
        </w:numPr>
        <w:rPr>
          <w:rFonts w:cstheme="minorHAnsi"/>
          <w:sz w:val="24"/>
          <w:szCs w:val="24"/>
        </w:rPr>
      </w:pPr>
      <w:r w:rsidRPr="00207666">
        <w:rPr>
          <w:rFonts w:cstheme="minorHAnsi"/>
          <w:sz w:val="24"/>
          <w:szCs w:val="24"/>
        </w:rPr>
        <w:t xml:space="preserve">Make </w:t>
      </w:r>
      <w:proofErr w:type="gramStart"/>
      <w:r w:rsidRPr="00207666">
        <w:rPr>
          <w:rFonts w:cstheme="minorHAnsi"/>
          <w:sz w:val="24"/>
          <w:szCs w:val="24"/>
        </w:rPr>
        <w:t>any</w:t>
      </w:r>
      <w:proofErr w:type="gramEnd"/>
      <w:r w:rsidRPr="00207666">
        <w:rPr>
          <w:rFonts w:cstheme="minorHAnsi"/>
          <w:sz w:val="24"/>
          <w:szCs w:val="24"/>
        </w:rPr>
        <w:t xml:space="preserve"> announcement regarding the award of the contract relating to this RFP.</w:t>
      </w:r>
    </w:p>
    <w:p w14:paraId="4DF9EB9C" w14:textId="77777777" w:rsidR="002E307D" w:rsidRPr="00207666" w:rsidRDefault="00E2086E" w:rsidP="00AD7F25">
      <w:pPr>
        <w:pStyle w:val="ListParagraph"/>
        <w:numPr>
          <w:ilvl w:val="0"/>
          <w:numId w:val="11"/>
        </w:numPr>
        <w:rPr>
          <w:rFonts w:asciiTheme="majorHAnsi" w:hAnsiTheme="majorHAnsi" w:cstheme="majorHAnsi"/>
          <w:sz w:val="24"/>
          <w:szCs w:val="24"/>
        </w:rPr>
      </w:pPr>
      <w:r w:rsidRPr="00207666">
        <w:rPr>
          <w:rFonts w:cstheme="minorHAnsi"/>
          <w:sz w:val="24"/>
          <w:szCs w:val="24"/>
        </w:rPr>
        <w:t xml:space="preserve">Refer to </w:t>
      </w:r>
      <w:r w:rsidR="005C4602" w:rsidRPr="00207666">
        <w:rPr>
          <w:rFonts w:cstheme="minorHAnsi"/>
          <w:sz w:val="24"/>
          <w:szCs w:val="24"/>
        </w:rPr>
        <w:t>my529</w:t>
      </w:r>
      <w:r w:rsidRPr="00207666">
        <w:rPr>
          <w:rFonts w:cstheme="minorHAnsi"/>
          <w:sz w:val="24"/>
          <w:szCs w:val="24"/>
        </w:rPr>
        <w:t xml:space="preserve">, or use any data, pictures, or other representation of </w:t>
      </w:r>
      <w:r w:rsidR="005C4602" w:rsidRPr="00207666">
        <w:rPr>
          <w:rFonts w:cstheme="minorHAnsi"/>
          <w:sz w:val="24"/>
          <w:szCs w:val="24"/>
        </w:rPr>
        <w:t>my529</w:t>
      </w:r>
      <w:r w:rsidRPr="00207666">
        <w:rPr>
          <w:rFonts w:cstheme="minorHAnsi"/>
          <w:sz w:val="24"/>
          <w:szCs w:val="24"/>
        </w:rPr>
        <w:t>, in its advertising, marketing, or other promotional efforts.</w:t>
      </w:r>
    </w:p>
    <w:p w14:paraId="02E81C43" w14:textId="07D09611" w:rsidR="00E2086E" w:rsidRPr="00207666" w:rsidRDefault="00E2086E" w:rsidP="00AD7F25">
      <w:pPr>
        <w:pStyle w:val="ListParagraph"/>
        <w:numPr>
          <w:ilvl w:val="0"/>
          <w:numId w:val="11"/>
        </w:numPr>
        <w:rPr>
          <w:rFonts w:asciiTheme="majorHAnsi" w:hAnsiTheme="majorHAnsi" w:cstheme="majorHAnsi"/>
          <w:sz w:val="24"/>
          <w:szCs w:val="24"/>
        </w:rPr>
      </w:pPr>
      <w:r w:rsidRPr="00207666">
        <w:rPr>
          <w:rFonts w:cstheme="minorHAnsi"/>
          <w:sz w:val="24"/>
          <w:szCs w:val="24"/>
        </w:rPr>
        <w:t xml:space="preserve">News releases pertaining to the RFP, any proposal, or the contract will be made only by </w:t>
      </w:r>
      <w:r w:rsidR="005C4602" w:rsidRPr="00207666">
        <w:rPr>
          <w:rFonts w:cstheme="minorHAnsi"/>
          <w:sz w:val="24"/>
          <w:szCs w:val="24"/>
        </w:rPr>
        <w:t>my529</w:t>
      </w:r>
      <w:r w:rsidRPr="00207666">
        <w:rPr>
          <w:rFonts w:cstheme="minorHAnsi"/>
          <w:sz w:val="24"/>
          <w:szCs w:val="24"/>
        </w:rPr>
        <w:t>.</w:t>
      </w:r>
      <w:r w:rsidRPr="00207666">
        <w:rPr>
          <w:rFonts w:asciiTheme="majorHAnsi" w:hAnsiTheme="majorHAnsi" w:cstheme="majorHAnsi"/>
          <w:sz w:val="24"/>
          <w:szCs w:val="24"/>
        </w:rPr>
        <w:tab/>
        <w:t xml:space="preserve"> </w:t>
      </w:r>
    </w:p>
    <w:p w14:paraId="1D90FA3A" w14:textId="77777777" w:rsidR="00E2086E" w:rsidRPr="00207666" w:rsidRDefault="00E2086E" w:rsidP="00E2086E">
      <w:pPr>
        <w:pStyle w:val="Heading3"/>
        <w:rPr>
          <w:rFonts w:cstheme="majorHAnsi"/>
          <w:sz w:val="24"/>
          <w:szCs w:val="24"/>
        </w:rPr>
      </w:pPr>
      <w:bookmarkStart w:id="103" w:name="_Toc482953627"/>
      <w:r w:rsidRPr="00207666">
        <w:rPr>
          <w:rFonts w:cstheme="majorHAnsi"/>
          <w:sz w:val="24"/>
          <w:szCs w:val="24"/>
        </w:rPr>
        <w:t>1.</w:t>
      </w:r>
      <w:r w:rsidR="00776454" w:rsidRPr="00207666">
        <w:rPr>
          <w:rFonts w:cstheme="majorHAnsi"/>
          <w:sz w:val="24"/>
          <w:szCs w:val="24"/>
        </w:rPr>
        <w:t>4</w:t>
      </w:r>
      <w:r w:rsidRPr="00207666">
        <w:rPr>
          <w:rFonts w:cstheme="majorHAnsi"/>
          <w:sz w:val="24"/>
          <w:szCs w:val="24"/>
        </w:rPr>
        <w:tab/>
        <w:t>Research Regarding Respondent</w:t>
      </w:r>
      <w:bookmarkEnd w:id="103"/>
    </w:p>
    <w:p w14:paraId="5DDC4C47" w14:textId="77777777" w:rsidR="00E2086E" w:rsidRPr="00207666" w:rsidRDefault="005C4602" w:rsidP="00E2086E">
      <w:pPr>
        <w:pStyle w:val="BodyText"/>
        <w:rPr>
          <w:rFonts w:cstheme="minorHAnsi"/>
          <w:sz w:val="24"/>
          <w:szCs w:val="24"/>
        </w:rPr>
      </w:pPr>
      <w:r w:rsidRPr="00207666">
        <w:rPr>
          <w:rFonts w:cstheme="minorHAnsi"/>
          <w:sz w:val="24"/>
          <w:szCs w:val="24"/>
        </w:rPr>
        <w:t>my529</w:t>
      </w:r>
      <w:r w:rsidR="00E2086E" w:rsidRPr="00207666">
        <w:rPr>
          <w:rFonts w:cstheme="minorHAnsi"/>
          <w:sz w:val="24"/>
          <w:szCs w:val="24"/>
        </w:rPr>
        <w:t xml:space="preserve"> reserves the right to conduct a background check of each person or entity that may assist in providing services under a response to this RFP to determine the person’s fitness and qualifications to fulfill the requirements of this RFP. </w:t>
      </w:r>
      <w:r w:rsidRPr="00207666">
        <w:rPr>
          <w:rFonts w:cstheme="minorHAnsi"/>
          <w:sz w:val="24"/>
          <w:szCs w:val="24"/>
        </w:rPr>
        <w:t>my529</w:t>
      </w:r>
      <w:r w:rsidR="00E2086E" w:rsidRPr="00207666">
        <w:rPr>
          <w:rFonts w:cstheme="minorHAnsi"/>
          <w:sz w:val="24"/>
          <w:szCs w:val="24"/>
        </w:rPr>
        <w:t xml:space="preserve"> may reject any response to this RFP that involves services from a person or entity that </w:t>
      </w:r>
      <w:r w:rsidRPr="00207666">
        <w:rPr>
          <w:rFonts w:cstheme="minorHAnsi"/>
          <w:sz w:val="24"/>
          <w:szCs w:val="24"/>
        </w:rPr>
        <w:t>my529</w:t>
      </w:r>
      <w:r w:rsidR="00E2086E" w:rsidRPr="00207666">
        <w:rPr>
          <w:rFonts w:cstheme="minorHAnsi"/>
          <w:sz w:val="24"/>
          <w:szCs w:val="24"/>
        </w:rPr>
        <w:t xml:space="preserve"> determines is unfit or unqualified to fulfill the requirements of this RFP. Upon request by </w:t>
      </w:r>
      <w:r w:rsidRPr="00207666">
        <w:rPr>
          <w:rFonts w:cstheme="minorHAnsi"/>
          <w:sz w:val="24"/>
          <w:szCs w:val="24"/>
        </w:rPr>
        <w:t>my529</w:t>
      </w:r>
      <w:r w:rsidR="00E2086E" w:rsidRPr="00207666">
        <w:rPr>
          <w:rFonts w:cstheme="minorHAnsi"/>
          <w:sz w:val="24"/>
          <w:szCs w:val="24"/>
        </w:rPr>
        <w:t xml:space="preserve">, </w:t>
      </w:r>
      <w:r w:rsidR="002D0DB1" w:rsidRPr="00207666">
        <w:rPr>
          <w:rFonts w:cstheme="minorHAnsi"/>
          <w:sz w:val="24"/>
          <w:szCs w:val="24"/>
        </w:rPr>
        <w:t>Respondent</w:t>
      </w:r>
      <w:r w:rsidR="00E2086E" w:rsidRPr="00207666">
        <w:rPr>
          <w:rFonts w:cstheme="minorHAnsi"/>
          <w:sz w:val="24"/>
          <w:szCs w:val="24"/>
        </w:rPr>
        <w:t xml:space="preserve"> shall obtain, at </w:t>
      </w:r>
      <w:r w:rsidR="002D0DB1" w:rsidRPr="00207666">
        <w:rPr>
          <w:rFonts w:cstheme="minorHAnsi"/>
          <w:sz w:val="24"/>
          <w:szCs w:val="24"/>
        </w:rPr>
        <w:t>Respondent</w:t>
      </w:r>
      <w:r w:rsidR="00E2086E" w:rsidRPr="00207666">
        <w:rPr>
          <w:rFonts w:cstheme="minorHAnsi"/>
          <w:sz w:val="24"/>
          <w:szCs w:val="24"/>
        </w:rPr>
        <w:t xml:space="preserve">'s expense, a criminal background check from the Utah Department of Public Safety, Bureau of Criminal Investigation for the </w:t>
      </w:r>
      <w:r w:rsidR="002D0DB1" w:rsidRPr="00207666">
        <w:rPr>
          <w:rFonts w:cstheme="minorHAnsi"/>
          <w:sz w:val="24"/>
          <w:szCs w:val="24"/>
        </w:rPr>
        <w:t>Respondent</w:t>
      </w:r>
      <w:r w:rsidR="00E2086E" w:rsidRPr="00207666">
        <w:rPr>
          <w:rFonts w:cstheme="minorHAnsi"/>
          <w:sz w:val="24"/>
          <w:szCs w:val="24"/>
        </w:rPr>
        <w:t xml:space="preserve">, each officer of the </w:t>
      </w:r>
      <w:r w:rsidR="002D0DB1" w:rsidRPr="00207666">
        <w:rPr>
          <w:rFonts w:cstheme="minorHAnsi"/>
          <w:sz w:val="24"/>
          <w:szCs w:val="24"/>
        </w:rPr>
        <w:t>Respondent</w:t>
      </w:r>
      <w:r w:rsidR="00E2086E" w:rsidRPr="00207666">
        <w:rPr>
          <w:rFonts w:cstheme="minorHAnsi"/>
          <w:sz w:val="24"/>
          <w:szCs w:val="24"/>
        </w:rPr>
        <w:t xml:space="preserve">, and each person associated with the </w:t>
      </w:r>
      <w:r w:rsidR="002D0DB1" w:rsidRPr="00207666">
        <w:rPr>
          <w:rFonts w:cstheme="minorHAnsi"/>
          <w:sz w:val="24"/>
          <w:szCs w:val="24"/>
        </w:rPr>
        <w:t>Respondent</w:t>
      </w:r>
      <w:r w:rsidR="00E2086E" w:rsidRPr="00207666">
        <w:rPr>
          <w:rFonts w:cstheme="minorHAnsi"/>
          <w:sz w:val="24"/>
          <w:szCs w:val="24"/>
        </w:rPr>
        <w:t xml:space="preserve"> who will perform the work described in this RFP. Respondent will provide </w:t>
      </w:r>
      <w:r w:rsidRPr="00207666">
        <w:rPr>
          <w:rFonts w:cstheme="minorHAnsi"/>
          <w:sz w:val="24"/>
          <w:szCs w:val="24"/>
        </w:rPr>
        <w:t>my529</w:t>
      </w:r>
      <w:r w:rsidR="00E2086E" w:rsidRPr="00207666">
        <w:rPr>
          <w:rFonts w:cstheme="minorHAnsi"/>
          <w:sz w:val="24"/>
          <w:szCs w:val="24"/>
        </w:rPr>
        <w:t xml:space="preserve"> with the results of each criminal background check obtained at the request of </w:t>
      </w:r>
      <w:r w:rsidRPr="00207666">
        <w:rPr>
          <w:rFonts w:cstheme="minorHAnsi"/>
          <w:sz w:val="24"/>
          <w:szCs w:val="24"/>
        </w:rPr>
        <w:t>my529</w:t>
      </w:r>
      <w:r w:rsidR="00E2086E" w:rsidRPr="00207666">
        <w:rPr>
          <w:rFonts w:cstheme="minorHAnsi"/>
          <w:sz w:val="24"/>
          <w:szCs w:val="24"/>
        </w:rPr>
        <w:t>.</w:t>
      </w:r>
    </w:p>
    <w:p w14:paraId="67671C07" w14:textId="77777777" w:rsidR="00E2086E" w:rsidRPr="00207666" w:rsidRDefault="00E2086E" w:rsidP="00E2086E">
      <w:pPr>
        <w:pStyle w:val="Heading3"/>
        <w:rPr>
          <w:rFonts w:cstheme="majorHAnsi"/>
          <w:sz w:val="24"/>
          <w:szCs w:val="24"/>
        </w:rPr>
      </w:pPr>
      <w:bookmarkStart w:id="104" w:name="_Toc482953628"/>
      <w:r w:rsidRPr="00207666">
        <w:rPr>
          <w:rFonts w:cstheme="majorHAnsi"/>
          <w:sz w:val="24"/>
          <w:szCs w:val="24"/>
        </w:rPr>
        <w:t>1.</w:t>
      </w:r>
      <w:r w:rsidR="00776454" w:rsidRPr="00207666">
        <w:rPr>
          <w:rFonts w:cstheme="majorHAnsi"/>
          <w:sz w:val="24"/>
          <w:szCs w:val="24"/>
        </w:rPr>
        <w:t>5</w:t>
      </w:r>
      <w:r w:rsidRPr="00207666">
        <w:rPr>
          <w:rFonts w:cstheme="majorHAnsi"/>
          <w:sz w:val="24"/>
          <w:szCs w:val="24"/>
        </w:rPr>
        <w:tab/>
        <w:t>Outstanding Tax Lien</w:t>
      </w:r>
      <w:bookmarkEnd w:id="104"/>
    </w:p>
    <w:p w14:paraId="79AB2962" w14:textId="77777777" w:rsidR="00E2086E" w:rsidRPr="00207666" w:rsidRDefault="00E2086E" w:rsidP="00E2086E">
      <w:pPr>
        <w:pStyle w:val="BodyText"/>
        <w:rPr>
          <w:rFonts w:cstheme="minorHAnsi"/>
          <w:sz w:val="24"/>
          <w:szCs w:val="24"/>
        </w:rPr>
      </w:pPr>
      <w:r w:rsidRPr="00207666">
        <w:rPr>
          <w:rFonts w:cstheme="minorHAnsi"/>
          <w:sz w:val="24"/>
          <w:szCs w:val="24"/>
        </w:rPr>
        <w:t xml:space="preserve">By responding to this RFP, the </w:t>
      </w:r>
      <w:r w:rsidR="002D0DB1" w:rsidRPr="00207666">
        <w:rPr>
          <w:rFonts w:cstheme="minorHAnsi"/>
          <w:sz w:val="24"/>
          <w:szCs w:val="24"/>
        </w:rPr>
        <w:t>Respondent</w:t>
      </w:r>
      <w:r w:rsidRPr="00207666">
        <w:rPr>
          <w:rFonts w:cstheme="minorHAnsi"/>
          <w:sz w:val="24"/>
          <w:szCs w:val="24"/>
        </w:rPr>
        <w:t xml:space="preserve"> affirms that it does not have any outstanding tax </w:t>
      </w:r>
      <w:proofErr w:type="gramStart"/>
      <w:r w:rsidRPr="00207666">
        <w:rPr>
          <w:rFonts w:cstheme="minorHAnsi"/>
          <w:sz w:val="24"/>
          <w:szCs w:val="24"/>
        </w:rPr>
        <w:t>liens</w:t>
      </w:r>
      <w:proofErr w:type="gramEnd"/>
      <w:r w:rsidRPr="00207666">
        <w:rPr>
          <w:rFonts w:cstheme="minorHAnsi"/>
          <w:sz w:val="24"/>
          <w:szCs w:val="24"/>
        </w:rPr>
        <w:t xml:space="preserve"> issued by the Utah State Tax Commission.</w:t>
      </w:r>
    </w:p>
    <w:p w14:paraId="3C9D3066" w14:textId="46D8CA10" w:rsidR="0014781A" w:rsidRPr="00207666" w:rsidRDefault="0014781A" w:rsidP="0014781A">
      <w:pPr>
        <w:pStyle w:val="BodyText"/>
        <w:tabs>
          <w:tab w:val="left" w:pos="1080"/>
        </w:tabs>
        <w:ind w:left="450"/>
        <w:rPr>
          <w:rFonts w:cstheme="minorHAnsi"/>
          <w:sz w:val="24"/>
          <w:szCs w:val="24"/>
        </w:rPr>
      </w:pPr>
      <w:r w:rsidRPr="00207666">
        <w:rPr>
          <w:rFonts w:cstheme="minorHAnsi"/>
          <w:b/>
          <w:sz w:val="24"/>
          <w:szCs w:val="24"/>
        </w:rPr>
        <w:t>1.6</w:t>
      </w:r>
      <w:r w:rsidRPr="00207666">
        <w:rPr>
          <w:rFonts w:cstheme="minorHAnsi"/>
          <w:b/>
          <w:sz w:val="24"/>
          <w:szCs w:val="24"/>
        </w:rPr>
        <w:tab/>
        <w:t>Independent Contractor</w:t>
      </w:r>
    </w:p>
    <w:p w14:paraId="05CCAE05" w14:textId="011BDFF0" w:rsidR="0014781A" w:rsidRPr="00207666" w:rsidRDefault="0014781A" w:rsidP="0014781A">
      <w:pPr>
        <w:pStyle w:val="BodyText"/>
        <w:tabs>
          <w:tab w:val="left" w:pos="1080"/>
        </w:tabs>
        <w:ind w:hanging="630"/>
        <w:rPr>
          <w:rFonts w:cstheme="minorHAnsi"/>
          <w:sz w:val="24"/>
          <w:szCs w:val="24"/>
        </w:rPr>
      </w:pPr>
      <w:r w:rsidRPr="00207666">
        <w:rPr>
          <w:rFonts w:cstheme="minorHAnsi"/>
          <w:sz w:val="24"/>
          <w:szCs w:val="24"/>
        </w:rPr>
        <w:tab/>
        <w:t>An independent contractor is not an employee of my</w:t>
      </w:r>
      <w:proofErr w:type="gramStart"/>
      <w:r w:rsidRPr="00207666">
        <w:rPr>
          <w:rFonts w:cstheme="minorHAnsi"/>
          <w:sz w:val="24"/>
          <w:szCs w:val="24"/>
        </w:rPr>
        <w:t>529,  the</w:t>
      </w:r>
      <w:proofErr w:type="gramEnd"/>
      <w:r w:rsidRPr="00207666">
        <w:rPr>
          <w:rFonts w:cstheme="minorHAnsi"/>
          <w:sz w:val="24"/>
          <w:szCs w:val="24"/>
        </w:rPr>
        <w:t xml:space="preserve"> </w:t>
      </w:r>
      <w:r w:rsidR="00AF1EE3" w:rsidRPr="00207666">
        <w:rPr>
          <w:rFonts w:cstheme="minorHAnsi"/>
          <w:sz w:val="24"/>
          <w:szCs w:val="24"/>
        </w:rPr>
        <w:t>Utah Board of Higher Education</w:t>
      </w:r>
      <w:r w:rsidRPr="00207666">
        <w:rPr>
          <w:rFonts w:cstheme="minorHAnsi"/>
          <w:sz w:val="24"/>
          <w:szCs w:val="24"/>
        </w:rPr>
        <w:t xml:space="preserve">, the State of Utah, or any other public person or entity.  </w:t>
      </w:r>
      <w:r w:rsidRPr="00207666">
        <w:rPr>
          <w:rFonts w:cstheme="minorHAnsi"/>
          <w:sz w:val="24"/>
          <w:szCs w:val="24"/>
        </w:rPr>
        <w:lastRenderedPageBreak/>
        <w:t>my529 will not provide benefits and consultant will be responsible for its own tax reporting, withholding, and payment.</w:t>
      </w:r>
    </w:p>
    <w:p w14:paraId="39E6AC51" w14:textId="5BDFC369" w:rsidR="0014781A" w:rsidRPr="00207666" w:rsidRDefault="0014781A" w:rsidP="0014781A">
      <w:pPr>
        <w:pStyle w:val="BodyText"/>
        <w:tabs>
          <w:tab w:val="left" w:pos="1080"/>
        </w:tabs>
        <w:ind w:hanging="630"/>
        <w:rPr>
          <w:rFonts w:cstheme="minorHAnsi"/>
          <w:sz w:val="24"/>
          <w:szCs w:val="24"/>
        </w:rPr>
      </w:pPr>
      <w:r w:rsidRPr="00207666">
        <w:rPr>
          <w:rFonts w:cstheme="minorHAnsi"/>
          <w:b/>
          <w:sz w:val="24"/>
          <w:szCs w:val="24"/>
        </w:rPr>
        <w:t>1.7</w:t>
      </w:r>
      <w:r w:rsidRPr="00207666">
        <w:rPr>
          <w:rFonts w:cstheme="minorHAnsi"/>
          <w:b/>
          <w:sz w:val="24"/>
          <w:szCs w:val="24"/>
        </w:rPr>
        <w:tab/>
        <w:t>Consulting Services Commitment</w:t>
      </w:r>
    </w:p>
    <w:p w14:paraId="499FE378" w14:textId="404B41C5" w:rsidR="0014781A" w:rsidRPr="00207666" w:rsidRDefault="0014781A" w:rsidP="0014781A">
      <w:pPr>
        <w:pStyle w:val="BodyText"/>
        <w:tabs>
          <w:tab w:val="left" w:pos="1080"/>
        </w:tabs>
        <w:ind w:hanging="630"/>
        <w:rPr>
          <w:rFonts w:cstheme="minorHAnsi"/>
          <w:sz w:val="24"/>
          <w:szCs w:val="24"/>
        </w:rPr>
      </w:pPr>
      <w:r w:rsidRPr="00207666">
        <w:rPr>
          <w:rFonts w:cstheme="minorHAnsi"/>
          <w:sz w:val="24"/>
          <w:szCs w:val="24"/>
        </w:rPr>
        <w:tab/>
        <w:t>The work may only be part-time work on an as-needed basis, which will vary based upon projects and time of year.</w:t>
      </w:r>
    </w:p>
    <w:p w14:paraId="365F8392" w14:textId="7D71065E" w:rsidR="00330852" w:rsidRPr="00207666" w:rsidRDefault="00E2086E" w:rsidP="003D55ED">
      <w:pPr>
        <w:pStyle w:val="Heading3"/>
        <w:rPr>
          <w:sz w:val="24"/>
          <w:szCs w:val="24"/>
        </w:rPr>
      </w:pPr>
      <w:bookmarkStart w:id="105" w:name="_Toc482953629"/>
      <w:r w:rsidRPr="00207666">
        <w:rPr>
          <w:sz w:val="24"/>
          <w:szCs w:val="24"/>
        </w:rPr>
        <w:t>1.</w:t>
      </w:r>
      <w:r w:rsidR="00D04202" w:rsidRPr="00207666">
        <w:rPr>
          <w:sz w:val="24"/>
          <w:szCs w:val="24"/>
        </w:rPr>
        <w:t>8</w:t>
      </w:r>
      <w:r w:rsidR="00330852" w:rsidRPr="00207666">
        <w:rPr>
          <w:sz w:val="24"/>
          <w:szCs w:val="24"/>
        </w:rPr>
        <w:t xml:space="preserve"> </w:t>
      </w:r>
      <w:r w:rsidR="00330852" w:rsidRPr="00207666">
        <w:rPr>
          <w:sz w:val="24"/>
          <w:szCs w:val="24"/>
        </w:rPr>
        <w:tab/>
        <w:t>Standard Terms and Conditions</w:t>
      </w:r>
      <w:bookmarkEnd w:id="105"/>
    </w:p>
    <w:p w14:paraId="09475255" w14:textId="77777777" w:rsidR="00330852" w:rsidRPr="00207666" w:rsidRDefault="00C52065" w:rsidP="00975C88">
      <w:pPr>
        <w:pStyle w:val="BodyText"/>
        <w:rPr>
          <w:rFonts w:cstheme="minorHAnsi"/>
          <w:sz w:val="24"/>
          <w:szCs w:val="24"/>
        </w:rPr>
        <w:sectPr w:rsidR="00330852" w:rsidRPr="00207666">
          <w:footerReference w:type="default" r:id="rId19"/>
          <w:pgSz w:w="12240" w:h="15840"/>
          <w:pgMar w:top="1440" w:right="1440" w:bottom="1440" w:left="1440" w:header="720" w:footer="720" w:gutter="0"/>
          <w:cols w:space="720"/>
          <w:docGrid w:linePitch="360"/>
        </w:sectPr>
      </w:pPr>
      <w:r w:rsidRPr="00207666">
        <w:rPr>
          <w:rFonts w:cstheme="minorHAnsi"/>
          <w:sz w:val="24"/>
          <w:szCs w:val="24"/>
        </w:rPr>
        <w:t xml:space="preserve">The anticipated contract will </w:t>
      </w:r>
      <w:r w:rsidR="00B609CC" w:rsidRPr="00207666">
        <w:rPr>
          <w:rFonts w:cstheme="minorHAnsi"/>
          <w:sz w:val="24"/>
          <w:szCs w:val="24"/>
        </w:rPr>
        <w:t xml:space="preserve">be subject to the terms and </w:t>
      </w:r>
      <w:proofErr w:type="gramStart"/>
      <w:r w:rsidR="00B609CC" w:rsidRPr="00207666">
        <w:rPr>
          <w:rFonts w:cstheme="minorHAnsi"/>
          <w:sz w:val="24"/>
          <w:szCs w:val="24"/>
        </w:rPr>
        <w:t>conditions as</w:t>
      </w:r>
      <w:proofErr w:type="gramEnd"/>
      <w:r w:rsidR="00B609CC" w:rsidRPr="00207666">
        <w:rPr>
          <w:rFonts w:cstheme="minorHAnsi"/>
          <w:sz w:val="24"/>
          <w:szCs w:val="24"/>
        </w:rPr>
        <w:t xml:space="preserve"> set forth in </w:t>
      </w:r>
      <w:r w:rsidR="00AE6575" w:rsidRPr="00207666">
        <w:rPr>
          <w:rFonts w:cstheme="minorHAnsi"/>
          <w:sz w:val="24"/>
          <w:szCs w:val="24"/>
        </w:rPr>
        <w:t>Attachment A</w:t>
      </w:r>
      <w:r w:rsidR="005A0A76" w:rsidRPr="00207666">
        <w:rPr>
          <w:rFonts w:cstheme="minorHAnsi"/>
          <w:sz w:val="24"/>
          <w:szCs w:val="24"/>
        </w:rPr>
        <w:t>.</w:t>
      </w:r>
    </w:p>
    <w:p w14:paraId="102E35A3" w14:textId="77777777" w:rsidR="00330852" w:rsidRPr="00207666" w:rsidRDefault="00330852" w:rsidP="00975C88">
      <w:pPr>
        <w:pStyle w:val="BodyText"/>
        <w:rPr>
          <w:rFonts w:asciiTheme="majorHAnsi" w:hAnsiTheme="majorHAnsi" w:cstheme="majorHAnsi"/>
          <w:sz w:val="24"/>
          <w:szCs w:val="24"/>
        </w:rPr>
      </w:pPr>
      <w:r w:rsidRPr="00207666">
        <w:rPr>
          <w:rFonts w:asciiTheme="majorHAnsi" w:hAnsiTheme="majorHAnsi" w:cstheme="majorHAnsi"/>
          <w:sz w:val="24"/>
          <w:szCs w:val="24"/>
        </w:rPr>
        <w:br w:type="page"/>
      </w:r>
    </w:p>
    <w:p w14:paraId="57CC6EE0" w14:textId="0DB9A5FB" w:rsidR="00904FE1" w:rsidRPr="00207666" w:rsidRDefault="00630B10" w:rsidP="00A8483D">
      <w:pPr>
        <w:pStyle w:val="Heading1"/>
        <w:spacing w:after="160"/>
        <w:rPr>
          <w:szCs w:val="24"/>
        </w:rPr>
      </w:pPr>
      <w:r w:rsidRPr="00207666">
        <w:rPr>
          <w:szCs w:val="24"/>
          <w:lang w:val="en-CA"/>
        </w:rPr>
        <w:lastRenderedPageBreak/>
        <w:fldChar w:fldCharType="begin"/>
      </w:r>
      <w:r w:rsidRPr="00207666">
        <w:rPr>
          <w:szCs w:val="24"/>
          <w:lang w:val="en-CA"/>
        </w:rPr>
        <w:instrText xml:space="preserve"> SEQ CHAPTER \h \r 1</w:instrText>
      </w:r>
      <w:r w:rsidRPr="00207666">
        <w:rPr>
          <w:szCs w:val="24"/>
          <w:lang w:val="en-CA"/>
        </w:rPr>
        <w:fldChar w:fldCharType="end"/>
      </w:r>
      <w:bookmarkStart w:id="106" w:name="_Toc482953630"/>
      <w:r w:rsidR="001E629E" w:rsidRPr="00207666">
        <w:rPr>
          <w:szCs w:val="24"/>
        </w:rPr>
        <w:t>Attachment A</w:t>
      </w:r>
      <w:bookmarkEnd w:id="106"/>
    </w:p>
    <w:p w14:paraId="58C67E36" w14:textId="5B0A0C7A" w:rsidR="00630B10" w:rsidRPr="00207666" w:rsidRDefault="00630B10" w:rsidP="00A8483D">
      <w:pPr>
        <w:spacing w:after="0"/>
        <w:rPr>
          <w:b/>
          <w:sz w:val="24"/>
          <w:szCs w:val="24"/>
        </w:rPr>
      </w:pPr>
      <w:r w:rsidRPr="00207666">
        <w:rPr>
          <w:b/>
          <w:sz w:val="24"/>
          <w:szCs w:val="24"/>
        </w:rPr>
        <w:t>TERMS AND CONDITIONS</w:t>
      </w:r>
      <w:r w:rsidR="00330852" w:rsidRPr="00207666">
        <w:rPr>
          <w:b/>
          <w:sz w:val="24"/>
          <w:szCs w:val="24"/>
        </w:rPr>
        <w:t xml:space="preserve"> </w:t>
      </w:r>
      <w:r w:rsidR="00B609CC" w:rsidRPr="00207666">
        <w:rPr>
          <w:b/>
          <w:sz w:val="24"/>
          <w:szCs w:val="24"/>
        </w:rPr>
        <w:t xml:space="preserve">FOR </w:t>
      </w:r>
      <w:r w:rsidR="00F51650" w:rsidRPr="00207666">
        <w:rPr>
          <w:b/>
          <w:sz w:val="24"/>
          <w:szCs w:val="24"/>
        </w:rPr>
        <w:t xml:space="preserve">CONTRACT FOR </w:t>
      </w:r>
      <w:r w:rsidR="0012747E" w:rsidRPr="00207666">
        <w:rPr>
          <w:b/>
          <w:sz w:val="24"/>
          <w:szCs w:val="24"/>
        </w:rPr>
        <w:t>COMPREHENSIVE FRAUD AND SECURITY ASSESSMENT</w:t>
      </w:r>
    </w:p>
    <w:p w14:paraId="51E4BA9A" w14:textId="77777777" w:rsidR="0036568E" w:rsidRPr="00207666" w:rsidRDefault="0036568E" w:rsidP="0036568E">
      <w:pPr>
        <w:widowControl w:val="0"/>
        <w:autoSpaceDE w:val="0"/>
        <w:autoSpaceDN w:val="0"/>
        <w:adjustRightInd w:val="0"/>
        <w:spacing w:after="240" w:line="240" w:lineRule="auto"/>
        <w:rPr>
          <w:snapToGrid w:val="0"/>
          <w:color w:val="000000"/>
          <w:sz w:val="24"/>
          <w:szCs w:val="24"/>
        </w:rPr>
      </w:pPr>
    </w:p>
    <w:p w14:paraId="4ED78FBE"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Authority.</w:t>
      </w:r>
      <w:r w:rsidRPr="00207666">
        <w:rPr>
          <w:snapToGrid w:val="0"/>
          <w:color w:val="000000"/>
          <w:sz w:val="24"/>
          <w:szCs w:val="24"/>
        </w:rPr>
        <w:t xml:space="preserve"> Provisions of this Contract are pursuant to the authority set forth in Procurement Code, Utah Code Ann. Section 63G-6a, and related statutes that permit my529 to purchase certain specified services, and other approved purchases. </w:t>
      </w:r>
    </w:p>
    <w:p w14:paraId="3EB25825"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Contract Jurisdiction, Choice of Law, and Venue.</w:t>
      </w:r>
      <w:r w:rsidRPr="00207666">
        <w:rPr>
          <w:snapToGrid w:val="0"/>
          <w:color w:val="000000"/>
          <w:sz w:val="24"/>
          <w:szCs w:val="24"/>
        </w:rPr>
        <w:t xml:space="preserve"> The Contract shall be governed by and construed in accordance with the laws of the State of Utah without regard to any conflict of law principles that would result in the application of any law other than the law of the State of Utah. All disputes will be heard in the state or federal courts located in Salt Lake City, Utah.</w:t>
      </w:r>
    </w:p>
    <w:p w14:paraId="5AEC6166"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Laws and Regulations.</w:t>
      </w:r>
      <w:r w:rsidRPr="00207666">
        <w:rPr>
          <w:snapToGrid w:val="0"/>
          <w:color w:val="000000"/>
          <w:sz w:val="24"/>
          <w:szCs w:val="24"/>
        </w:rPr>
        <w:t xml:space="preserve"> Contractor and </w:t>
      </w:r>
      <w:proofErr w:type="gramStart"/>
      <w:r w:rsidRPr="00207666">
        <w:rPr>
          <w:snapToGrid w:val="0"/>
          <w:color w:val="000000"/>
          <w:sz w:val="24"/>
          <w:szCs w:val="24"/>
        </w:rPr>
        <w:t>any and all</w:t>
      </w:r>
      <w:proofErr w:type="gramEnd"/>
      <w:r w:rsidRPr="00207666">
        <w:rPr>
          <w:snapToGrid w:val="0"/>
          <w:color w:val="000000"/>
          <w:sz w:val="24"/>
          <w:szCs w:val="24"/>
        </w:rPr>
        <w:t xml:space="preserve"> supplies, services, equipment, and construction furnished under this Contract will comply fully with all applicable Federal, State, and local laws, codes, rules, regulations, and ordinances, including applicable licensure and certification requirements. </w:t>
      </w:r>
    </w:p>
    <w:p w14:paraId="39617DB7"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Records Administration.</w:t>
      </w:r>
      <w:r w:rsidRPr="00207666">
        <w:rPr>
          <w:b/>
          <w:snapToGrid w:val="0"/>
          <w:color w:val="000000"/>
          <w:sz w:val="24"/>
          <w:szCs w:val="24"/>
        </w:rPr>
        <w:t xml:space="preserve"> </w:t>
      </w:r>
      <w:r w:rsidRPr="00207666">
        <w:rPr>
          <w:snapToGrid w:val="0"/>
          <w:color w:val="000000"/>
          <w:sz w:val="24"/>
          <w:szCs w:val="24"/>
        </w:rPr>
        <w:t>Contractor shall maintain, or supervise the maintenance of, all records necessary to properly account for the payments made to Contractor for costs authorized by this Contract. These records shall be retained by Contractor for at least four years after the Contract terminates, or until all audits initiated within the four years have been completed, whichever is later. Contractor agrees to allow my529, State and Federal auditors, and State Agency staff access to all the records to this Contract for audit, inspection, and monitoring of services. Such access will be during normal business hours or by appointment.</w:t>
      </w:r>
    </w:p>
    <w:p w14:paraId="6C20B264"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CERTIFY REGISTRATION AND USE OF EMPLOYMENT "STATUS VERIFICATION SYSTEM”.</w:t>
      </w:r>
      <w:r w:rsidRPr="00207666">
        <w:rPr>
          <w:snapToGrid w:val="0"/>
          <w:color w:val="000000"/>
          <w:sz w:val="24"/>
          <w:szCs w:val="24"/>
        </w:rPr>
        <w:t xml:space="preserve">  The Status Verification System, also referred to as “E-verify”, only applies to contracts issued through a Request for Proposal process, and to sole sources that are included within a Request for Proposal.  It does not apply to other types of procurement processes, including, but not limited to, Invitation for Bids or to Multiple Stage Bids.  </w:t>
      </w:r>
    </w:p>
    <w:p w14:paraId="3D688929" w14:textId="77777777" w:rsidR="00273AD4" w:rsidRPr="00207666" w:rsidRDefault="00273AD4" w:rsidP="00273AD4">
      <w:pPr>
        <w:pStyle w:val="ListParagraph"/>
        <w:numPr>
          <w:ilvl w:val="0"/>
          <w:numId w:val="0"/>
        </w:numPr>
        <w:spacing w:after="240"/>
        <w:ind w:left="1440"/>
        <w:rPr>
          <w:snapToGrid w:val="0"/>
          <w:color w:val="000000"/>
          <w:sz w:val="24"/>
          <w:szCs w:val="24"/>
        </w:rPr>
      </w:pPr>
      <w:r w:rsidRPr="00207666">
        <w:rPr>
          <w:snapToGrid w:val="0"/>
          <w:color w:val="000000"/>
          <w:sz w:val="24"/>
          <w:szCs w:val="24"/>
        </w:rPr>
        <w:t>5.1 Status Verification System</w:t>
      </w:r>
    </w:p>
    <w:p w14:paraId="6E62B3D9"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 xml:space="preserve">1.  Each offeror and each person signing on behalf of any offeror certifies as to its own entity, under penalty of perjury, that the named Contractor has registered and is participating in the Status Verification System to verify the work eligibility status of the </w:t>
      </w:r>
      <w:r w:rsidRPr="00207666">
        <w:rPr>
          <w:snapToGrid w:val="0"/>
          <w:color w:val="000000"/>
          <w:sz w:val="24"/>
          <w:szCs w:val="24"/>
        </w:rPr>
        <w:lastRenderedPageBreak/>
        <w:t xml:space="preserve">contractor’s new employees that are employed in the State of Utah in accordance with applicable immigration laws including UCA Section 63G-12-302.  </w:t>
      </w:r>
    </w:p>
    <w:p w14:paraId="5B9A7062" w14:textId="099D9889"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 xml:space="preserve">2.  The Contractor shall require that the following provision be placed in each subcontract at every tier: “The subcontractor shall certify to the main (prime or general) contractor by affidavit that the subcontractor has verified through the Status Verification System the employment status of each new employee of the respective subcontractor, all in accordance with applicable immigration laws including UCA Section 63G-12-302 and to comply with all applicable employee status verification laws. Such affidavit must be provided prior to the notice to proceed for the subcontractor to perform the work.”  </w:t>
      </w:r>
    </w:p>
    <w:p w14:paraId="4ED656D0"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3</w:t>
      </w:r>
      <w:proofErr w:type="gramStart"/>
      <w:r w:rsidRPr="00207666">
        <w:rPr>
          <w:snapToGrid w:val="0"/>
          <w:color w:val="000000"/>
          <w:sz w:val="24"/>
          <w:szCs w:val="24"/>
        </w:rPr>
        <w:t>.  The</w:t>
      </w:r>
      <w:proofErr w:type="gramEnd"/>
      <w:r w:rsidRPr="00207666">
        <w:rPr>
          <w:snapToGrid w:val="0"/>
          <w:color w:val="000000"/>
          <w:sz w:val="24"/>
          <w:szCs w:val="24"/>
        </w:rPr>
        <w:t xml:space="preserve"> State will not consider a proposal for award, nor will it make any award where there has not been compliance with this Section. </w:t>
      </w:r>
    </w:p>
    <w:p w14:paraId="0FCD4308"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4</w:t>
      </w:r>
      <w:proofErr w:type="gramStart"/>
      <w:r w:rsidRPr="00207666">
        <w:rPr>
          <w:snapToGrid w:val="0"/>
          <w:color w:val="000000"/>
          <w:sz w:val="24"/>
          <w:szCs w:val="24"/>
        </w:rPr>
        <w:t>.  Manually</w:t>
      </w:r>
      <w:proofErr w:type="gramEnd"/>
      <w:r w:rsidRPr="00207666">
        <w:rPr>
          <w:snapToGrid w:val="0"/>
          <w:color w:val="000000"/>
          <w:sz w:val="24"/>
          <w:szCs w:val="24"/>
        </w:rPr>
        <w:t xml:space="preserve"> or electronically signing the Proposal is deemed the Contractor’s certification of compliance with all provisions of this employment status verification certification required by all applicable status verification laws including UCA Section 63G-12-302.</w:t>
      </w:r>
    </w:p>
    <w:p w14:paraId="509138BC" w14:textId="77777777" w:rsidR="00273AD4" w:rsidRPr="00207666" w:rsidRDefault="00273AD4" w:rsidP="00273AD4">
      <w:pPr>
        <w:pStyle w:val="ListParagraph"/>
        <w:numPr>
          <w:ilvl w:val="0"/>
          <w:numId w:val="0"/>
        </w:numPr>
        <w:spacing w:after="240"/>
        <w:ind w:left="1440"/>
        <w:rPr>
          <w:snapToGrid w:val="0"/>
          <w:color w:val="000000"/>
          <w:sz w:val="24"/>
          <w:szCs w:val="24"/>
        </w:rPr>
      </w:pPr>
      <w:r w:rsidRPr="00207666">
        <w:rPr>
          <w:snapToGrid w:val="0"/>
          <w:color w:val="000000"/>
          <w:sz w:val="24"/>
          <w:szCs w:val="24"/>
        </w:rPr>
        <w:t xml:space="preserve">5.2 Indemnity Clause for Status Verification System </w:t>
      </w:r>
    </w:p>
    <w:p w14:paraId="6E3A724A"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 xml:space="preserve">1.  Contractor (includes, but is not limited to any Contractor, Design Professional, Designer or Consultant) shall protect, indemnify and hold harmless, the State and its officers, employees, agents, representatives and anyone that the State may be liable for, against any claim, damages or liability arising out of or resulting from violations of the above Status Verification System Section whether violated by employees, agents, or contractors of the following:  (a) Contractor; (b) Subcontractor at any tier; and/or (c) any entity or person for whom the Contractor or Subcontractor may be liable. </w:t>
      </w:r>
    </w:p>
    <w:p w14:paraId="533F7399"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 xml:space="preserve">2.  Notwithstanding Section 5.2.1 above, Design Professionals or Designers under direct contract with the State shall only be </w:t>
      </w:r>
      <w:r w:rsidRPr="00207666">
        <w:rPr>
          <w:snapToGrid w:val="0"/>
          <w:color w:val="000000"/>
          <w:sz w:val="24"/>
          <w:szCs w:val="24"/>
        </w:rPr>
        <w:lastRenderedPageBreak/>
        <w:t>required to indemnify the State for a liability claim that arises out of the design professional's services, unless the liability claim arises from the Design Professional's negligent act, wrongful act, error or omission, or other liability imposed by law except that the design professional shall be required to indemnify the State in regard to subcontractors or subconsultants at any tier that are under the direct or indirect control or responsibility of the Design Professional, and includes all independent contractors, agents, employees or anyone else for whom the Design Professional may be liable at any tier.</w:t>
      </w:r>
    </w:p>
    <w:p w14:paraId="44429205"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Time Is of the Essence.</w:t>
      </w:r>
      <w:r w:rsidRPr="00207666">
        <w:rPr>
          <w:snapToGrid w:val="0"/>
          <w:color w:val="000000"/>
          <w:sz w:val="24"/>
          <w:szCs w:val="24"/>
        </w:rPr>
        <w:t xml:space="preserve"> For all work and services under this Contract, time is of the </w:t>
      </w:r>
      <w:proofErr w:type="gramStart"/>
      <w:r w:rsidRPr="00207666">
        <w:rPr>
          <w:snapToGrid w:val="0"/>
          <w:color w:val="000000"/>
          <w:sz w:val="24"/>
          <w:szCs w:val="24"/>
        </w:rPr>
        <w:t>essence</w:t>
      </w:r>
      <w:proofErr w:type="gramEnd"/>
      <w:r w:rsidRPr="00207666">
        <w:rPr>
          <w:snapToGrid w:val="0"/>
          <w:color w:val="000000"/>
          <w:sz w:val="24"/>
          <w:szCs w:val="24"/>
        </w:rPr>
        <w:t xml:space="preserve"> and Contractor shall be liable for all damages to my529, the State of Utah, and anyone for whom my529 and the State of Utah may be liable, </w:t>
      </w:r>
      <w:proofErr w:type="gramStart"/>
      <w:r w:rsidRPr="00207666">
        <w:rPr>
          <w:snapToGrid w:val="0"/>
          <w:color w:val="000000"/>
          <w:sz w:val="24"/>
          <w:szCs w:val="24"/>
        </w:rPr>
        <w:t>as a result of</w:t>
      </w:r>
      <w:proofErr w:type="gramEnd"/>
      <w:r w:rsidRPr="00207666">
        <w:rPr>
          <w:snapToGrid w:val="0"/>
          <w:color w:val="000000"/>
          <w:sz w:val="24"/>
          <w:szCs w:val="24"/>
        </w:rPr>
        <w:t xml:space="preserve"> the failure to timely complete the scope of work required under this Contract.</w:t>
      </w:r>
    </w:p>
    <w:p w14:paraId="48E890B3"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u w:val="single"/>
        </w:rPr>
      </w:pPr>
      <w:r w:rsidRPr="00207666">
        <w:rPr>
          <w:b/>
          <w:snapToGrid w:val="0"/>
          <w:color w:val="000000"/>
          <w:sz w:val="24"/>
          <w:szCs w:val="24"/>
          <w:u w:val="single"/>
        </w:rPr>
        <w:t>Payment.</w:t>
      </w:r>
      <w:r w:rsidRPr="00207666">
        <w:rPr>
          <w:snapToGrid w:val="0"/>
          <w:color w:val="000000"/>
          <w:sz w:val="24"/>
          <w:szCs w:val="24"/>
          <w:u w:val="single"/>
        </w:rPr>
        <w:t xml:space="preserve"> </w:t>
      </w:r>
    </w:p>
    <w:p w14:paraId="1D03F66D"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Timing.</w:t>
      </w:r>
      <w:r w:rsidRPr="00207666">
        <w:rPr>
          <w:snapToGrid w:val="0"/>
          <w:color w:val="000000"/>
          <w:sz w:val="24"/>
          <w:szCs w:val="24"/>
        </w:rPr>
        <w:t xml:space="preserve"> Payments are normally made within 30 days following the date the order is delivered or the date a correct invoice is received, whichever is later. After 60 days from the date a correct invoice is received by the appropriate my529 official, Contractor may assess interest on overdue, undisputed account charges up to a maximum of the interest rate paid by the IRS on taxpayer refund claims, plus two percent, computed similarly as the requirements of Utah Code Ann. Section 15-6-3. The IRS interest rate is adjusted quarterly, and is applied on a per annum basis, on the invoice amount that is overdue. Unless otherwise stated in the Contract, all payments to Contractor will be remitted by mail or electronic funds transfer. </w:t>
      </w:r>
      <w:r w:rsidRPr="00207666">
        <w:rPr>
          <w:snapToGrid w:val="0"/>
          <w:color w:val="000000"/>
          <w:sz w:val="24"/>
          <w:szCs w:val="24"/>
        </w:rPr>
        <w:tab/>
      </w:r>
    </w:p>
    <w:p w14:paraId="3C116D71"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Final Payment.</w:t>
      </w:r>
      <w:r w:rsidRPr="00207666">
        <w:rPr>
          <w:snapToGrid w:val="0"/>
          <w:color w:val="000000"/>
          <w:sz w:val="24"/>
          <w:szCs w:val="24"/>
        </w:rPr>
        <w:t xml:space="preserve"> The acceptance by Contractor of final payment without a written protest filed with my529 within 10 working days of receipt of final payment shall release my529 from all claims and all liability to Contractor for fees and costs of the performance of the services pursuant to this Contract.</w:t>
      </w:r>
    </w:p>
    <w:p w14:paraId="03A06A96"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Prompt Payment Discount.</w:t>
      </w:r>
      <w:r w:rsidRPr="00207666">
        <w:rPr>
          <w:snapToGrid w:val="0"/>
          <w:color w:val="000000"/>
          <w:sz w:val="24"/>
          <w:szCs w:val="24"/>
        </w:rPr>
        <w:t xml:space="preserve"> Contractor may quote a prompt payment discount based upon early payment. Contractor </w:t>
      </w:r>
      <w:proofErr w:type="gramStart"/>
      <w:r w:rsidRPr="00207666">
        <w:rPr>
          <w:snapToGrid w:val="0"/>
          <w:color w:val="000000"/>
          <w:sz w:val="24"/>
          <w:szCs w:val="24"/>
        </w:rPr>
        <w:t>shall</w:t>
      </w:r>
      <w:proofErr w:type="gramEnd"/>
      <w:r w:rsidRPr="00207666">
        <w:rPr>
          <w:snapToGrid w:val="0"/>
          <w:color w:val="000000"/>
          <w:sz w:val="24"/>
          <w:szCs w:val="24"/>
        </w:rPr>
        <w:t xml:space="preserve"> list Payment Discount Terms on invoices. The prompt payment discount will apply to payments made with purchasing cards and checks. The date from which discount time is calculated will be the date a correct invoice is received or receipt of shipment, whichever is later; except that if testing is performed, the date will be the date of acceptance of the merchandise.</w:t>
      </w:r>
    </w:p>
    <w:p w14:paraId="3C25AA80"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lastRenderedPageBreak/>
        <w:t>Document Ownership.</w:t>
      </w:r>
      <w:r w:rsidRPr="00207666">
        <w:rPr>
          <w:b/>
          <w:snapToGrid w:val="0"/>
          <w:color w:val="000000"/>
          <w:sz w:val="24"/>
          <w:szCs w:val="24"/>
        </w:rPr>
        <w:t xml:space="preserve"> </w:t>
      </w:r>
      <w:r w:rsidRPr="00207666">
        <w:rPr>
          <w:snapToGrid w:val="0"/>
          <w:color w:val="000000"/>
          <w:sz w:val="24"/>
          <w:szCs w:val="24"/>
        </w:rPr>
        <w:t xml:space="preserve">Contractor agrees that any work/services and all Deliverables prepared for my529, to the extent to which they are eligible under copyright law in any country, shall be deemed a work made for hire, such that all right, title, and interest in the work and Deliverables reside with my529. To the extent any work or Deliverable is deemed not to be, for any reason whatsoever, work made for hire, Contractor agrees to assign and hereby assigns all right, title, and interest, including but not limited to, copyright, patent, trademark, and trade secret, to such work and Deliverables, and all extensions and renewals thereof, to my529. </w:t>
      </w:r>
      <w:proofErr w:type="gramStart"/>
      <w:r w:rsidRPr="00207666">
        <w:rPr>
          <w:snapToGrid w:val="0"/>
          <w:color w:val="000000"/>
          <w:sz w:val="24"/>
          <w:szCs w:val="24"/>
        </w:rPr>
        <w:t>Contractor further</w:t>
      </w:r>
      <w:proofErr w:type="gramEnd"/>
      <w:r w:rsidRPr="00207666">
        <w:rPr>
          <w:snapToGrid w:val="0"/>
          <w:color w:val="000000"/>
          <w:sz w:val="24"/>
          <w:szCs w:val="24"/>
        </w:rPr>
        <w:t xml:space="preserve"> agrees to provide all assistance reasonably requested by my529 in the establishment, preservation, and enforcement of its rights in such work and Deliverables, or subsequent amendments or modifications to such work and Deliverables, without any additional compensation to Contractor. Contractor agrees to waive, and hereby, to the extent permissible, waives, all rights relating to such work and Deliverables, or subsequent amendments or modifications to such work and Deliverables, including without limitation </w:t>
      </w:r>
      <w:proofErr w:type="gramStart"/>
      <w:r w:rsidRPr="00207666">
        <w:rPr>
          <w:snapToGrid w:val="0"/>
          <w:color w:val="000000"/>
          <w:sz w:val="24"/>
          <w:szCs w:val="24"/>
        </w:rPr>
        <w:t>any and all</w:t>
      </w:r>
      <w:proofErr w:type="gramEnd"/>
      <w:r w:rsidRPr="00207666">
        <w:rPr>
          <w:snapToGrid w:val="0"/>
          <w:color w:val="000000"/>
          <w:sz w:val="24"/>
          <w:szCs w:val="24"/>
        </w:rPr>
        <w:t xml:space="preserve"> rights of identification of authorship, and </w:t>
      </w:r>
      <w:proofErr w:type="gramStart"/>
      <w:r w:rsidRPr="00207666">
        <w:rPr>
          <w:snapToGrid w:val="0"/>
          <w:color w:val="000000"/>
          <w:sz w:val="24"/>
          <w:szCs w:val="24"/>
        </w:rPr>
        <w:t>any and all</w:t>
      </w:r>
      <w:proofErr w:type="gramEnd"/>
      <w:r w:rsidRPr="00207666">
        <w:rPr>
          <w:snapToGrid w:val="0"/>
          <w:color w:val="000000"/>
          <w:sz w:val="24"/>
          <w:szCs w:val="24"/>
        </w:rPr>
        <w:t xml:space="preserve"> rights of approval, restriction, or limitation on use.</w:t>
      </w:r>
    </w:p>
    <w:p w14:paraId="0C0AB836"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Conflict of Interest.</w:t>
      </w:r>
      <w:r w:rsidRPr="00207666">
        <w:rPr>
          <w:b/>
          <w:snapToGrid w:val="0"/>
          <w:color w:val="000000"/>
          <w:sz w:val="24"/>
          <w:szCs w:val="24"/>
        </w:rPr>
        <w:t xml:space="preserve"> </w:t>
      </w:r>
      <w:r w:rsidRPr="00207666">
        <w:rPr>
          <w:snapToGrid w:val="0"/>
          <w:color w:val="000000"/>
          <w:sz w:val="24"/>
          <w:szCs w:val="24"/>
        </w:rPr>
        <w:t xml:space="preserve">Contractor represents that none of its officers or employees are officers or employees of my529, unless disclosure has been made in accordance with Utah </w:t>
      </w:r>
      <w:proofErr w:type="gramStart"/>
      <w:r w:rsidRPr="00207666">
        <w:rPr>
          <w:snapToGrid w:val="0"/>
          <w:color w:val="000000"/>
          <w:sz w:val="24"/>
          <w:szCs w:val="24"/>
        </w:rPr>
        <w:t>Code</w:t>
      </w:r>
      <w:proofErr w:type="gramEnd"/>
      <w:r w:rsidRPr="00207666">
        <w:rPr>
          <w:snapToGrid w:val="0"/>
          <w:color w:val="000000"/>
          <w:sz w:val="24"/>
          <w:szCs w:val="24"/>
        </w:rPr>
        <w:t xml:space="preserve"> Ann. Section 67-16-8. Contractor also represents that it has no conflict of interest in performing the services for my529 under this Contract, unless such conflict of interest has been disclosed to my529 and approval to proceed, notwithstanding the conflict, has been obtained from my529 in writing.</w:t>
      </w:r>
    </w:p>
    <w:p w14:paraId="12499C94"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Contractor Is an Independent Contractor.</w:t>
      </w:r>
      <w:r w:rsidRPr="00207666">
        <w:rPr>
          <w:snapToGrid w:val="0"/>
          <w:color w:val="000000"/>
          <w:sz w:val="24"/>
          <w:szCs w:val="24"/>
        </w:rPr>
        <w:t xml:space="preserve"> Contractor shall be an independent contractor, and as such, shall have no authorization, express or implied, to bind my529 to any agreements, settlements, liability, or understanding whatsoever, and agrees not to perform any acts as agent for my529, except as herein expressly set forth. Compensation stated herein shall be the total amount payable to Contractor by my529. Contractor shall be responsible for the payment of all income tax and Social Security amounts due </w:t>
      </w:r>
      <w:proofErr w:type="gramStart"/>
      <w:r w:rsidRPr="00207666">
        <w:rPr>
          <w:snapToGrid w:val="0"/>
          <w:color w:val="000000"/>
          <w:sz w:val="24"/>
          <w:szCs w:val="24"/>
        </w:rPr>
        <w:t>as a result of</w:t>
      </w:r>
      <w:proofErr w:type="gramEnd"/>
      <w:r w:rsidRPr="00207666">
        <w:rPr>
          <w:snapToGrid w:val="0"/>
          <w:color w:val="000000"/>
          <w:sz w:val="24"/>
          <w:szCs w:val="24"/>
        </w:rPr>
        <w:t xml:space="preserve"> payments received from my529 for these Contract services. </w:t>
      </w:r>
      <w:proofErr w:type="gramStart"/>
      <w:r w:rsidRPr="00207666">
        <w:rPr>
          <w:snapToGrid w:val="0"/>
          <w:color w:val="000000"/>
          <w:sz w:val="24"/>
          <w:szCs w:val="24"/>
        </w:rPr>
        <w:t>Persons</w:t>
      </w:r>
      <w:proofErr w:type="gramEnd"/>
      <w:r w:rsidRPr="00207666">
        <w:rPr>
          <w:snapToGrid w:val="0"/>
          <w:color w:val="000000"/>
          <w:sz w:val="24"/>
          <w:szCs w:val="24"/>
        </w:rPr>
        <w:t xml:space="preserve"> employed by my529 and acting under the direction of my529 shall not be deemed to be employees or agents of Contractor.</w:t>
      </w:r>
    </w:p>
    <w:p w14:paraId="2D088CA5"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Indemnity Clause.</w:t>
      </w:r>
      <w:r w:rsidRPr="00207666">
        <w:rPr>
          <w:snapToGrid w:val="0"/>
          <w:color w:val="000000"/>
          <w:sz w:val="24"/>
          <w:szCs w:val="24"/>
        </w:rPr>
        <w:t xml:space="preserve"> Contractor agrees to indemnify, save harmless, and release my529, the State of Utah, and all its officers, agents, volunteers, and employees from and against any and all loss, damages, injury, liability, suits, and proceedings arising out of the performance of this Contract which are caused in whole or in part by the acts or negligence of Contractor’s officers, agents, volunteers, or employees, but not for claims arising from my529’s sole negligence. The parties agree that if there are any Limitations of Contractor’s Liability, including a Limitation of Liability for anyone for whom Contractor is </w:t>
      </w:r>
      <w:r w:rsidRPr="00207666">
        <w:rPr>
          <w:snapToGrid w:val="0"/>
          <w:color w:val="000000"/>
          <w:sz w:val="24"/>
          <w:szCs w:val="24"/>
        </w:rPr>
        <w:lastRenderedPageBreak/>
        <w:t>responsible, such Limitations of Liability will not apply to injuries to persons, including death, or to damages to property.</w:t>
      </w:r>
    </w:p>
    <w:p w14:paraId="3C08563B"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Employment Practices Clause.</w:t>
      </w:r>
      <w:r w:rsidRPr="00207666">
        <w:rPr>
          <w:snapToGrid w:val="0"/>
          <w:color w:val="000000"/>
          <w:sz w:val="24"/>
          <w:szCs w:val="24"/>
        </w:rPr>
        <w:t xml:space="preserve"> Contractor agrees to abide by the provisions of Titles VI and VII of the Civil Rights Act of 1964 (42 USC 2000e), which prohibits discrimination against any employee or applicant for employment or any applicant or recipient of services, on the basis of race, religion, color, or national origin; and further agrees to abide by Executive Order No. 11246, as amended, which prohibits discrimination on the basis of sex; 45 CFR 90, which prohibits discrimination on the basis of age; and Section 504 of the Rehabilitation Act of 1973, or the Americans with Disabilities Act of 1990, which prohibits discrimination on the basis of disabilities. Also, Contractor agrees to abide by Utah’s Executive Order, dated December 13, 2006, which prohibits sexual harassment in the workplace. Contractor also agrees to abide by any laws and policies of my529 and/or the State of Utah regarding any of the </w:t>
      </w:r>
      <w:proofErr w:type="gramStart"/>
      <w:r w:rsidRPr="00207666">
        <w:rPr>
          <w:snapToGrid w:val="0"/>
          <w:color w:val="000000"/>
          <w:sz w:val="24"/>
          <w:szCs w:val="24"/>
        </w:rPr>
        <w:t>above mentioned</w:t>
      </w:r>
      <w:proofErr w:type="gramEnd"/>
      <w:r w:rsidRPr="00207666">
        <w:rPr>
          <w:snapToGrid w:val="0"/>
          <w:color w:val="000000"/>
          <w:sz w:val="24"/>
          <w:szCs w:val="24"/>
        </w:rPr>
        <w:t xml:space="preserve"> prohibitions in this paragraph.</w:t>
      </w:r>
    </w:p>
    <w:p w14:paraId="26E0E96E"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Performance Evaluation.</w:t>
      </w:r>
      <w:r w:rsidRPr="00207666">
        <w:rPr>
          <w:b/>
          <w:snapToGrid w:val="0"/>
          <w:color w:val="000000"/>
          <w:sz w:val="24"/>
          <w:szCs w:val="24"/>
        </w:rPr>
        <w:t xml:space="preserve"> </w:t>
      </w:r>
      <w:r w:rsidRPr="00207666">
        <w:rPr>
          <w:snapToGrid w:val="0"/>
          <w:color w:val="000000"/>
          <w:sz w:val="24"/>
          <w:szCs w:val="24"/>
        </w:rPr>
        <w:t xml:space="preserve">my529 may conduct a performance evaluation of Contractor’s services, including specific personnel of Contractor. References in the Contract to Contractor shall include Contractor, Contractor’s subcontractors, or subconsultants at any tier, if any. Results of any evaluation will be made available to Contractor. </w:t>
      </w:r>
    </w:p>
    <w:p w14:paraId="1D67EC31"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Waivers.</w:t>
      </w:r>
      <w:r w:rsidRPr="00207666">
        <w:rPr>
          <w:b/>
          <w:snapToGrid w:val="0"/>
          <w:color w:val="000000"/>
          <w:sz w:val="24"/>
          <w:szCs w:val="24"/>
        </w:rPr>
        <w:t xml:space="preserve"> </w:t>
      </w:r>
      <w:r w:rsidRPr="00207666">
        <w:rPr>
          <w:snapToGrid w:val="0"/>
          <w:color w:val="000000"/>
          <w:sz w:val="24"/>
          <w:szCs w:val="24"/>
        </w:rPr>
        <w:t xml:space="preserve">No waiver by my529 or Contractor of any default shall constitute a waiver of the same default </w:t>
      </w:r>
      <w:proofErr w:type="gramStart"/>
      <w:r w:rsidRPr="00207666">
        <w:rPr>
          <w:snapToGrid w:val="0"/>
          <w:color w:val="000000"/>
          <w:sz w:val="24"/>
          <w:szCs w:val="24"/>
        </w:rPr>
        <w:t>at a later time</w:t>
      </w:r>
      <w:proofErr w:type="gramEnd"/>
      <w:r w:rsidRPr="00207666">
        <w:rPr>
          <w:snapToGrid w:val="0"/>
          <w:color w:val="000000"/>
          <w:sz w:val="24"/>
          <w:szCs w:val="24"/>
        </w:rPr>
        <w:t xml:space="preserve"> or of a different default. </w:t>
      </w:r>
    </w:p>
    <w:p w14:paraId="36DCD55D" w14:textId="3C30C813"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Separability Clause.</w:t>
      </w:r>
      <w:r w:rsidRPr="00207666">
        <w:rPr>
          <w:snapToGrid w:val="0"/>
          <w:color w:val="000000"/>
          <w:sz w:val="24"/>
          <w:szCs w:val="24"/>
        </w:rPr>
        <w:t xml:space="preserve"> A declaration by any court, or any other binding legal authority, that any provision of this Contract is </w:t>
      </w:r>
      <w:r w:rsidR="007B606F" w:rsidRPr="00207666">
        <w:rPr>
          <w:snapToGrid w:val="0"/>
          <w:color w:val="000000"/>
          <w:sz w:val="24"/>
          <w:szCs w:val="24"/>
        </w:rPr>
        <w:t>illegal</w:t>
      </w:r>
      <w:r w:rsidRPr="00207666">
        <w:rPr>
          <w:snapToGrid w:val="0"/>
          <w:color w:val="000000"/>
          <w:sz w:val="24"/>
          <w:szCs w:val="24"/>
        </w:rPr>
        <w:t xml:space="preserve"> and void shall not affect the legality and enforceability of any other provision of this Contract, unless the provisions are mutually dependent. </w:t>
      </w:r>
    </w:p>
    <w:p w14:paraId="50F22827"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Renegotiation or Modifications.</w:t>
      </w:r>
      <w:r w:rsidRPr="00207666">
        <w:rPr>
          <w:b/>
          <w:snapToGrid w:val="0"/>
          <w:color w:val="000000"/>
          <w:sz w:val="24"/>
          <w:szCs w:val="24"/>
        </w:rPr>
        <w:t xml:space="preserve"> </w:t>
      </w:r>
      <w:r w:rsidRPr="00207666">
        <w:rPr>
          <w:snapToGrid w:val="0"/>
          <w:color w:val="000000"/>
          <w:sz w:val="24"/>
          <w:szCs w:val="24"/>
        </w:rPr>
        <w:t>This Contract may be amended, modified, or supplemented only by written amendment to this Contract, executed by authorized persons of the parties hereto, and attached to the original signed copy of this Contract. Automatic renewals will not apply to this Contract.</w:t>
      </w:r>
    </w:p>
    <w:p w14:paraId="74FB3210"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u w:val="single"/>
        </w:rPr>
      </w:pPr>
      <w:r w:rsidRPr="00207666">
        <w:rPr>
          <w:b/>
          <w:snapToGrid w:val="0"/>
          <w:color w:val="000000"/>
          <w:sz w:val="24"/>
          <w:szCs w:val="24"/>
          <w:u w:val="single"/>
        </w:rPr>
        <w:t>Termination.</w:t>
      </w:r>
    </w:p>
    <w:p w14:paraId="63BC7E1B"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Notification.</w:t>
      </w:r>
      <w:r w:rsidRPr="00207666">
        <w:rPr>
          <w:b/>
          <w:snapToGrid w:val="0"/>
          <w:color w:val="000000"/>
          <w:sz w:val="24"/>
          <w:szCs w:val="24"/>
        </w:rPr>
        <w:t xml:space="preserve"> </w:t>
      </w:r>
      <w:r w:rsidRPr="00207666">
        <w:rPr>
          <w:snapToGrid w:val="0"/>
          <w:color w:val="000000"/>
          <w:sz w:val="24"/>
          <w:szCs w:val="24"/>
        </w:rPr>
        <w:t xml:space="preserve">Unless otherwise stated in these terms and conditions, if applicable, this Contract may be terminated, with cause by either party, in advance of the specified termination date, upon written notice being given by the other party. The party in violation will be given 10 working days after notification to correct and cease the violations, after which this Contract may be terminated for cause. This Contract may be terminated without cause, in advance of the specified expiration date, by either party, </w:t>
      </w:r>
      <w:r w:rsidRPr="00207666">
        <w:rPr>
          <w:snapToGrid w:val="0"/>
          <w:color w:val="000000"/>
          <w:sz w:val="24"/>
          <w:szCs w:val="24"/>
        </w:rPr>
        <w:lastRenderedPageBreak/>
        <w:t>upon 60 days prior written notice being given to the other party. On termination of this Contract, all accounts and payments will be processed according to the financial arrangements set forth herein for approved services rendered to date of termination.</w:t>
      </w:r>
    </w:p>
    <w:p w14:paraId="513EBA08"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Compensation.</w:t>
      </w:r>
      <w:r w:rsidRPr="00207666">
        <w:rPr>
          <w:b/>
          <w:snapToGrid w:val="0"/>
          <w:color w:val="000000"/>
          <w:sz w:val="24"/>
          <w:szCs w:val="24"/>
        </w:rPr>
        <w:t xml:space="preserve"> </w:t>
      </w:r>
      <w:r w:rsidRPr="00207666">
        <w:rPr>
          <w:snapToGrid w:val="0"/>
          <w:color w:val="000000"/>
          <w:sz w:val="24"/>
          <w:szCs w:val="24"/>
        </w:rPr>
        <w:t>In the event of such termination, Contractor shall be compensated for services properly performed under this Contract up to the effective date of the notice of termination. Contractor agrees that in the event of such termination for cause or without cause, Contractor’s sole remedy and monetary recovery from my529 is limited to full payment for all work properly performed as authorized under this Contract up to the date of termination as well as any reasonable monies owed as a result of Contractor having to terminate contracts necessarily and appropriately entered into by Contractor pursuant to this Contract. Contractor further acknowledges that in the event of such termination, all work product, which includes but is not limited to all manuals, forms, contracts, schedules, reports, and any and all documents produced by Contractor under this Contract up to the date of termination are the property of my529 and shall be promptly delivered to my529.</w:t>
      </w:r>
    </w:p>
    <w:p w14:paraId="6E73B825"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u w:val="single"/>
        </w:rPr>
      </w:pPr>
      <w:r w:rsidRPr="00207666">
        <w:rPr>
          <w:b/>
          <w:snapToGrid w:val="0"/>
          <w:color w:val="000000"/>
          <w:sz w:val="24"/>
          <w:szCs w:val="24"/>
          <w:u w:val="single"/>
        </w:rPr>
        <w:t>Insurance.</w:t>
      </w:r>
    </w:p>
    <w:p w14:paraId="686C4B37"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 xml:space="preserve">Obtain and </w:t>
      </w:r>
      <w:proofErr w:type="gramStart"/>
      <w:r w:rsidRPr="00207666">
        <w:rPr>
          <w:b/>
          <w:snapToGrid w:val="0"/>
          <w:color w:val="000000"/>
          <w:sz w:val="24"/>
          <w:szCs w:val="24"/>
          <w:u w:val="single"/>
        </w:rPr>
        <w:t>Maintain</w:t>
      </w:r>
      <w:proofErr w:type="gramEnd"/>
      <w:r w:rsidRPr="00207666">
        <w:rPr>
          <w:b/>
          <w:snapToGrid w:val="0"/>
          <w:color w:val="000000"/>
          <w:sz w:val="24"/>
          <w:szCs w:val="24"/>
          <w:u w:val="single"/>
        </w:rPr>
        <w:t>.</w:t>
      </w:r>
      <w:r w:rsidRPr="00207666">
        <w:rPr>
          <w:snapToGrid w:val="0"/>
          <w:color w:val="000000"/>
          <w:sz w:val="24"/>
          <w:szCs w:val="24"/>
        </w:rPr>
        <w:t xml:space="preserve"> To protect against liability, loss, and/or expense in connection with the performance of services described under this Contract, Contractor shall obtain and maintain in force during the entire period of this Contract without interruption, at its own expense, insurance as listed below from insurance companies authorized to do business in the State of Utah and with an A.M. Best rating as approved by the State of Utah Division of Risk Management.</w:t>
      </w:r>
    </w:p>
    <w:p w14:paraId="1D8E6CDA" w14:textId="3002C60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Minimum Coverage.</w:t>
      </w:r>
      <w:r w:rsidRPr="00207666">
        <w:rPr>
          <w:snapToGrid w:val="0"/>
          <w:color w:val="000000"/>
          <w:sz w:val="24"/>
          <w:szCs w:val="24"/>
        </w:rPr>
        <w:t xml:space="preserve"> </w:t>
      </w:r>
      <w:proofErr w:type="gramStart"/>
      <w:r w:rsidRPr="00207666">
        <w:rPr>
          <w:snapToGrid w:val="0"/>
          <w:color w:val="000000"/>
          <w:sz w:val="24"/>
          <w:szCs w:val="24"/>
        </w:rPr>
        <w:t>Contractor</w:t>
      </w:r>
      <w:proofErr w:type="gramEnd"/>
      <w:r w:rsidRPr="00207666">
        <w:rPr>
          <w:snapToGrid w:val="0"/>
          <w:color w:val="000000"/>
          <w:sz w:val="24"/>
          <w:szCs w:val="24"/>
        </w:rPr>
        <w:t xml:space="preserve"> must carry insurance with policy </w:t>
      </w:r>
      <w:proofErr w:type="gramStart"/>
      <w:r w:rsidRPr="00207666">
        <w:rPr>
          <w:snapToGrid w:val="0"/>
          <w:color w:val="000000"/>
          <w:sz w:val="24"/>
          <w:szCs w:val="24"/>
        </w:rPr>
        <w:t>limits</w:t>
      </w:r>
      <w:proofErr w:type="gramEnd"/>
      <w:r w:rsidRPr="00207666">
        <w:rPr>
          <w:snapToGrid w:val="0"/>
          <w:color w:val="000000"/>
          <w:sz w:val="24"/>
          <w:szCs w:val="24"/>
        </w:rPr>
        <w:t xml:space="preserve"> no less than one million per incident and </w:t>
      </w:r>
      <w:r w:rsidR="00B63BD9" w:rsidRPr="00207666">
        <w:rPr>
          <w:snapToGrid w:val="0"/>
          <w:color w:val="000000"/>
          <w:sz w:val="24"/>
          <w:szCs w:val="24"/>
        </w:rPr>
        <w:t xml:space="preserve">one </w:t>
      </w:r>
      <w:r w:rsidRPr="00207666">
        <w:rPr>
          <w:snapToGrid w:val="0"/>
          <w:color w:val="000000"/>
          <w:sz w:val="24"/>
          <w:szCs w:val="24"/>
        </w:rPr>
        <w:t xml:space="preserve">million in the aggregate. Contractor must provide proof of insurance to my529 and must add my529 as an additional </w:t>
      </w:r>
      <w:proofErr w:type="gramStart"/>
      <w:r w:rsidRPr="00207666">
        <w:rPr>
          <w:snapToGrid w:val="0"/>
          <w:color w:val="000000"/>
          <w:sz w:val="24"/>
          <w:szCs w:val="24"/>
        </w:rPr>
        <w:t>insured</w:t>
      </w:r>
      <w:proofErr w:type="gramEnd"/>
      <w:r w:rsidRPr="00207666">
        <w:rPr>
          <w:snapToGrid w:val="0"/>
          <w:color w:val="000000"/>
          <w:sz w:val="24"/>
          <w:szCs w:val="24"/>
        </w:rPr>
        <w:t xml:space="preserve"> with notice of cancellation. The following are minimum coverages that may be supplemented by an amendment to this Contract:</w:t>
      </w:r>
    </w:p>
    <w:p w14:paraId="7BF2A1F0" w14:textId="77777777" w:rsidR="00273AD4" w:rsidRPr="00207666" w:rsidRDefault="00273AD4" w:rsidP="00273AD4">
      <w:pPr>
        <w:spacing w:after="240"/>
        <w:ind w:left="2160"/>
        <w:rPr>
          <w:snapToGrid w:val="0"/>
          <w:color w:val="000000"/>
          <w:sz w:val="24"/>
          <w:szCs w:val="24"/>
        </w:rPr>
      </w:pPr>
      <w:r w:rsidRPr="00207666">
        <w:rPr>
          <w:snapToGrid w:val="0"/>
          <w:color w:val="000000"/>
          <w:sz w:val="24"/>
          <w:szCs w:val="24"/>
        </w:rPr>
        <w:t>(i)</w:t>
      </w:r>
      <w:r w:rsidRPr="00207666">
        <w:rPr>
          <w:snapToGrid w:val="0"/>
          <w:color w:val="000000"/>
          <w:sz w:val="24"/>
          <w:szCs w:val="24"/>
        </w:rPr>
        <w:tab/>
        <w:t xml:space="preserve">Worker’s compensation insurance and employers’ liability insurance shall cover full liability under the worker’s compensation laws of the jurisdiction in which the service is performed at the statutory limits required by said jurisdiction. </w:t>
      </w:r>
    </w:p>
    <w:p w14:paraId="263B5D9D"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t>(ii)</w:t>
      </w:r>
      <w:r w:rsidRPr="00207666">
        <w:rPr>
          <w:snapToGrid w:val="0"/>
          <w:color w:val="000000"/>
          <w:sz w:val="24"/>
          <w:szCs w:val="24"/>
        </w:rPr>
        <w:tab/>
        <w:t>Professional liability insurance, if applicable.</w:t>
      </w:r>
    </w:p>
    <w:p w14:paraId="4E831964" w14:textId="77777777" w:rsidR="00273AD4" w:rsidRPr="00207666" w:rsidRDefault="00273AD4" w:rsidP="00273AD4">
      <w:pPr>
        <w:pStyle w:val="ListParagraph"/>
        <w:numPr>
          <w:ilvl w:val="0"/>
          <w:numId w:val="0"/>
        </w:numPr>
        <w:spacing w:after="240"/>
        <w:ind w:left="2160"/>
        <w:rPr>
          <w:snapToGrid w:val="0"/>
          <w:color w:val="000000"/>
          <w:sz w:val="24"/>
          <w:szCs w:val="24"/>
        </w:rPr>
      </w:pPr>
      <w:r w:rsidRPr="00207666">
        <w:rPr>
          <w:snapToGrid w:val="0"/>
          <w:color w:val="000000"/>
          <w:sz w:val="24"/>
          <w:szCs w:val="24"/>
        </w:rPr>
        <w:lastRenderedPageBreak/>
        <w:t>(iii)</w:t>
      </w:r>
      <w:r w:rsidRPr="00207666">
        <w:rPr>
          <w:snapToGrid w:val="0"/>
          <w:color w:val="000000"/>
          <w:sz w:val="24"/>
          <w:szCs w:val="24"/>
        </w:rPr>
        <w:tab/>
        <w:t>Any other insurance described in the solicitation for this Contract, if applicable.</w:t>
      </w:r>
    </w:p>
    <w:p w14:paraId="1671E480"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Type of Coverage and Increase of Limits of Liability.</w:t>
      </w:r>
      <w:r w:rsidRPr="00207666">
        <w:rPr>
          <w:snapToGrid w:val="0"/>
          <w:color w:val="000000"/>
          <w:sz w:val="24"/>
          <w:szCs w:val="24"/>
        </w:rPr>
        <w:t xml:space="preserve"> Any type of insurance or any increase of limits of liability not described in this Contract that Contractor requires for its own protection or on account of any statute, rule, or regulation shall be its own responsibility and shall be provided at Contractor’s own expense.</w:t>
      </w:r>
    </w:p>
    <w:p w14:paraId="2A57CDCE"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Responsibility or Liability.</w:t>
      </w:r>
      <w:r w:rsidRPr="00207666">
        <w:rPr>
          <w:snapToGrid w:val="0"/>
          <w:color w:val="000000"/>
          <w:sz w:val="24"/>
          <w:szCs w:val="24"/>
        </w:rPr>
        <w:t xml:space="preserve"> The carrying of insurance required by this Contract shall not be interpreted as relieving Contractor of any other responsibility or liability under this Contract or any applicable law, statute, rule, regulation, or order. </w:t>
      </w:r>
    </w:p>
    <w:p w14:paraId="057F205F"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Standard of Care.</w:t>
      </w:r>
      <w:r w:rsidRPr="00207666">
        <w:rPr>
          <w:snapToGrid w:val="0"/>
          <w:color w:val="000000"/>
          <w:sz w:val="24"/>
          <w:szCs w:val="24"/>
        </w:rPr>
        <w:t xml:space="preserve"> The services of Contractor and its subcontractors and subconsultants at any tier, if any, shall be performed in accordance with the standard of care exercised by licensed members of their respective professions having substantial experience providing similar services which similarities include the type, magnitude, and complexity of the services that are the subject of this Contract. Contractor shall be liable to my529 for claims, liabilities, additional burdens, penalties, damages, or third-party claims (i.e., another Contractor’s claim against my529), to the extent caused by wrongful acts, errors, or omissions that do not meet this standard of care.</w:t>
      </w:r>
    </w:p>
    <w:p w14:paraId="79098964"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State Reviews and Limitations.</w:t>
      </w:r>
      <w:r w:rsidRPr="00207666">
        <w:rPr>
          <w:b/>
          <w:snapToGrid w:val="0"/>
          <w:color w:val="000000"/>
          <w:sz w:val="24"/>
          <w:szCs w:val="24"/>
        </w:rPr>
        <w:t xml:space="preserve"> </w:t>
      </w:r>
      <w:r w:rsidRPr="00207666">
        <w:rPr>
          <w:snapToGrid w:val="0"/>
          <w:color w:val="000000"/>
          <w:sz w:val="24"/>
          <w:szCs w:val="24"/>
        </w:rPr>
        <w:t>The right of my529 or the State to perform plan checks, plan reviews, or other reviews and/or comment upon the services of Contractor, as well as any approval by my529 or the State, shall not be construed as relieving Contractor from its professional and legal responsibility for services required under this Contract. No review by my529 or the State or any entity/user, approval or acceptance, or payment for any of the services required under this Contract shall be construed to operate as a waiver by my529 or the State of any right under this Contract or of any cause of action arising out of the performance or nonperformance of this Contract, and Contractor shall be and remain liable to my529 or the State in accordance with applicable law for all damages to my529 or the State caused by the wrongful acts, errors, and/or omissions of Contractor or its subcontractors or subconsultants at any tier, if any.</w:t>
      </w:r>
    </w:p>
    <w:p w14:paraId="7DE8B9F6"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Public Information.</w:t>
      </w:r>
      <w:r w:rsidRPr="00207666">
        <w:rPr>
          <w:b/>
          <w:snapToGrid w:val="0"/>
          <w:color w:val="000000"/>
          <w:sz w:val="24"/>
          <w:szCs w:val="24"/>
        </w:rPr>
        <w:t xml:space="preserve"> </w:t>
      </w:r>
      <w:r w:rsidRPr="00207666">
        <w:rPr>
          <w:snapToGrid w:val="0"/>
          <w:color w:val="000000"/>
          <w:sz w:val="24"/>
          <w:szCs w:val="24"/>
        </w:rPr>
        <w:t xml:space="preserve">Because my529 is exempt from the provisions of the Government Records Access and Management Act (GRAMA), neither proposals submitted to my529 nor </w:t>
      </w:r>
      <w:r w:rsidR="000646C1" w:rsidRPr="00207666">
        <w:rPr>
          <w:snapToGrid w:val="0"/>
          <w:color w:val="000000"/>
          <w:sz w:val="24"/>
          <w:szCs w:val="24"/>
        </w:rPr>
        <w:t xml:space="preserve">are </w:t>
      </w:r>
      <w:r w:rsidRPr="00207666">
        <w:rPr>
          <w:snapToGrid w:val="0"/>
          <w:color w:val="000000"/>
          <w:sz w:val="24"/>
          <w:szCs w:val="24"/>
        </w:rPr>
        <w:t xml:space="preserve">my529’s contracts are public records. Accordingly, except as is explained below, the Contract will not be open for public inspection. </w:t>
      </w:r>
    </w:p>
    <w:p w14:paraId="6432FD4A" w14:textId="77777777" w:rsidR="00273AD4" w:rsidRPr="00207666" w:rsidRDefault="00273AD4" w:rsidP="00273AD4">
      <w:pPr>
        <w:pStyle w:val="ListParagraph"/>
        <w:widowControl w:val="0"/>
        <w:numPr>
          <w:ilvl w:val="0"/>
          <w:numId w:val="0"/>
        </w:numPr>
        <w:autoSpaceDE w:val="0"/>
        <w:autoSpaceDN w:val="0"/>
        <w:adjustRightInd w:val="0"/>
        <w:spacing w:after="240" w:line="240" w:lineRule="auto"/>
        <w:ind w:left="720"/>
        <w:rPr>
          <w:snapToGrid w:val="0"/>
          <w:color w:val="000000"/>
          <w:sz w:val="24"/>
          <w:szCs w:val="24"/>
        </w:rPr>
      </w:pPr>
      <w:r w:rsidRPr="00207666">
        <w:rPr>
          <w:snapToGrid w:val="0"/>
          <w:color w:val="000000"/>
          <w:sz w:val="24"/>
          <w:szCs w:val="24"/>
        </w:rPr>
        <w:t xml:space="preserve">In accordance with the Procurement Code, Utah Code Ann. Section 63G-6a-2002(3), my529 shall keep, and make available to the public, a written record of the procurement, which record shall consist of: </w:t>
      </w:r>
    </w:p>
    <w:p w14:paraId="132BE184" w14:textId="77777777" w:rsidR="00273AD4" w:rsidRPr="00207666" w:rsidRDefault="00273AD4" w:rsidP="0030050D">
      <w:pPr>
        <w:pStyle w:val="ListParagraph"/>
        <w:widowControl w:val="0"/>
        <w:numPr>
          <w:ilvl w:val="0"/>
          <w:numId w:val="7"/>
        </w:numPr>
        <w:autoSpaceDE w:val="0"/>
        <w:autoSpaceDN w:val="0"/>
        <w:adjustRightInd w:val="0"/>
        <w:spacing w:after="240" w:line="240" w:lineRule="auto"/>
        <w:rPr>
          <w:snapToGrid w:val="0"/>
          <w:color w:val="000000"/>
          <w:sz w:val="24"/>
          <w:szCs w:val="24"/>
        </w:rPr>
      </w:pPr>
      <w:r w:rsidRPr="00207666">
        <w:rPr>
          <w:snapToGrid w:val="0"/>
          <w:color w:val="000000"/>
          <w:sz w:val="24"/>
          <w:szCs w:val="24"/>
        </w:rPr>
        <w:lastRenderedPageBreak/>
        <w:t xml:space="preserve">The name of the provider from whom the procurement is made; </w:t>
      </w:r>
    </w:p>
    <w:p w14:paraId="1577526F" w14:textId="77777777" w:rsidR="00273AD4" w:rsidRPr="00207666" w:rsidRDefault="00273AD4" w:rsidP="0030050D">
      <w:pPr>
        <w:pStyle w:val="ListParagraph"/>
        <w:widowControl w:val="0"/>
        <w:numPr>
          <w:ilvl w:val="0"/>
          <w:numId w:val="7"/>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A description of the procurement item; </w:t>
      </w:r>
    </w:p>
    <w:p w14:paraId="1DA218C2" w14:textId="77777777" w:rsidR="00273AD4" w:rsidRPr="00207666" w:rsidRDefault="00273AD4" w:rsidP="0030050D">
      <w:pPr>
        <w:pStyle w:val="ListParagraph"/>
        <w:widowControl w:val="0"/>
        <w:numPr>
          <w:ilvl w:val="0"/>
          <w:numId w:val="7"/>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The date of the procurement; and </w:t>
      </w:r>
    </w:p>
    <w:p w14:paraId="6E9C994C" w14:textId="77777777" w:rsidR="00273AD4" w:rsidRPr="00207666" w:rsidRDefault="00273AD4" w:rsidP="0030050D">
      <w:pPr>
        <w:pStyle w:val="ListParagraph"/>
        <w:widowControl w:val="0"/>
        <w:numPr>
          <w:ilvl w:val="0"/>
          <w:numId w:val="7"/>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The expenditure </w:t>
      </w:r>
      <w:proofErr w:type="gramStart"/>
      <w:r w:rsidRPr="00207666">
        <w:rPr>
          <w:snapToGrid w:val="0"/>
          <w:color w:val="000000"/>
          <w:sz w:val="24"/>
          <w:szCs w:val="24"/>
        </w:rPr>
        <w:t>made</w:t>
      </w:r>
      <w:proofErr w:type="gramEnd"/>
      <w:r w:rsidRPr="00207666">
        <w:rPr>
          <w:snapToGrid w:val="0"/>
          <w:color w:val="000000"/>
          <w:sz w:val="24"/>
          <w:szCs w:val="24"/>
        </w:rPr>
        <w:t xml:space="preserve"> for </w:t>
      </w:r>
      <w:proofErr w:type="gramStart"/>
      <w:r w:rsidRPr="00207666">
        <w:rPr>
          <w:snapToGrid w:val="0"/>
          <w:color w:val="000000"/>
          <w:sz w:val="24"/>
          <w:szCs w:val="24"/>
        </w:rPr>
        <w:t>the procurement</w:t>
      </w:r>
      <w:proofErr w:type="gramEnd"/>
      <w:r w:rsidRPr="00207666">
        <w:rPr>
          <w:snapToGrid w:val="0"/>
          <w:color w:val="000000"/>
          <w:sz w:val="24"/>
          <w:szCs w:val="24"/>
        </w:rPr>
        <w:t>.</w:t>
      </w:r>
    </w:p>
    <w:p w14:paraId="08B1FC1D"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Patents, Copyrights, Etc.</w:t>
      </w:r>
      <w:r w:rsidRPr="00207666">
        <w:rPr>
          <w:snapToGrid w:val="0"/>
          <w:color w:val="000000"/>
          <w:sz w:val="24"/>
          <w:szCs w:val="24"/>
        </w:rPr>
        <w:t xml:space="preserve"> Contractor will release, indemnify and hold my529, its officers, agents and employees harmless from liability of any kind or nature, including Contractor’s use of any copyrighted or un-copyrighted composition, secret process, patented or un-patented invention, article or appliance furnished or used in the performance of this Contract. </w:t>
      </w:r>
    </w:p>
    <w:p w14:paraId="2F218F9F"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Assignment/Subcontract.</w:t>
      </w:r>
      <w:r w:rsidRPr="00207666">
        <w:rPr>
          <w:b/>
          <w:snapToGrid w:val="0"/>
          <w:color w:val="000000"/>
          <w:sz w:val="24"/>
          <w:szCs w:val="24"/>
        </w:rPr>
        <w:t xml:space="preserve"> </w:t>
      </w:r>
      <w:r w:rsidRPr="00207666">
        <w:rPr>
          <w:snapToGrid w:val="0"/>
          <w:color w:val="000000"/>
          <w:sz w:val="24"/>
          <w:szCs w:val="24"/>
        </w:rPr>
        <w:t>Contractor will not assign, sell, transfer, subcontract or sublet rights, or delegate responsibilities under this Contract, in whole or in part, without the prior written approval of my529.</w:t>
      </w:r>
    </w:p>
    <w:p w14:paraId="358F8B3F"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u w:val="single"/>
        </w:rPr>
      </w:pPr>
      <w:r w:rsidRPr="00207666">
        <w:rPr>
          <w:b/>
          <w:snapToGrid w:val="0"/>
          <w:color w:val="000000"/>
          <w:sz w:val="24"/>
          <w:szCs w:val="24"/>
          <w:u w:val="single"/>
        </w:rPr>
        <w:t>Default and Remedies.</w:t>
      </w:r>
    </w:p>
    <w:p w14:paraId="5EDDCA79"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Contract in Default.</w:t>
      </w:r>
      <w:r w:rsidRPr="00207666">
        <w:rPr>
          <w:snapToGrid w:val="0"/>
          <w:color w:val="000000"/>
          <w:sz w:val="24"/>
          <w:szCs w:val="24"/>
        </w:rPr>
        <w:t xml:space="preserve"> Any of the following events will constitute cause for my529 to declare Contractor in default of this Contract:</w:t>
      </w:r>
    </w:p>
    <w:p w14:paraId="7DAD74F2" w14:textId="77777777" w:rsidR="00273AD4" w:rsidRPr="00207666" w:rsidRDefault="00273AD4" w:rsidP="003F1BFF">
      <w:pPr>
        <w:pStyle w:val="ListParagraph"/>
        <w:numPr>
          <w:ilvl w:val="0"/>
          <w:numId w:val="0"/>
        </w:numPr>
        <w:spacing w:after="240"/>
        <w:ind w:left="1440"/>
        <w:rPr>
          <w:snapToGrid w:val="0"/>
          <w:color w:val="000000"/>
          <w:sz w:val="24"/>
          <w:szCs w:val="24"/>
        </w:rPr>
      </w:pPr>
      <w:r w:rsidRPr="00207666">
        <w:rPr>
          <w:snapToGrid w:val="0"/>
          <w:color w:val="000000"/>
          <w:sz w:val="24"/>
          <w:szCs w:val="24"/>
        </w:rPr>
        <w:t>(i</w:t>
      </w:r>
      <w:proofErr w:type="gramStart"/>
      <w:r w:rsidRPr="00207666">
        <w:rPr>
          <w:snapToGrid w:val="0"/>
          <w:color w:val="000000"/>
          <w:sz w:val="24"/>
          <w:szCs w:val="24"/>
        </w:rPr>
        <w:t xml:space="preserve">)  </w:t>
      </w:r>
      <w:r w:rsidRPr="00207666">
        <w:rPr>
          <w:snapToGrid w:val="0"/>
          <w:color w:val="000000"/>
          <w:sz w:val="24"/>
          <w:szCs w:val="24"/>
        </w:rPr>
        <w:tab/>
      </w:r>
      <w:proofErr w:type="gramEnd"/>
      <w:r w:rsidRPr="00207666">
        <w:rPr>
          <w:snapToGrid w:val="0"/>
          <w:color w:val="000000"/>
          <w:sz w:val="24"/>
          <w:szCs w:val="24"/>
        </w:rPr>
        <w:t>Nonperformance of contractual requirements; or</w:t>
      </w:r>
    </w:p>
    <w:p w14:paraId="026C64D3" w14:textId="77777777" w:rsidR="00273AD4" w:rsidRPr="00207666" w:rsidRDefault="00273AD4" w:rsidP="003F1BFF">
      <w:pPr>
        <w:pStyle w:val="ListParagraph"/>
        <w:numPr>
          <w:ilvl w:val="0"/>
          <w:numId w:val="0"/>
        </w:numPr>
        <w:spacing w:after="240"/>
        <w:ind w:left="1440"/>
        <w:rPr>
          <w:snapToGrid w:val="0"/>
          <w:color w:val="000000"/>
          <w:sz w:val="24"/>
          <w:szCs w:val="24"/>
        </w:rPr>
      </w:pPr>
      <w:r w:rsidRPr="00207666">
        <w:rPr>
          <w:snapToGrid w:val="0"/>
          <w:color w:val="000000"/>
          <w:sz w:val="24"/>
          <w:szCs w:val="24"/>
        </w:rPr>
        <w:t>(ii)</w:t>
      </w:r>
      <w:r w:rsidRPr="00207666">
        <w:rPr>
          <w:snapToGrid w:val="0"/>
          <w:color w:val="000000"/>
          <w:sz w:val="24"/>
          <w:szCs w:val="24"/>
        </w:rPr>
        <w:tab/>
        <w:t>A material breach of any term or condition of this Contract.</w:t>
      </w:r>
    </w:p>
    <w:p w14:paraId="13649E57" w14:textId="77777777" w:rsidR="00273AD4" w:rsidRPr="00207666" w:rsidRDefault="00273AD4" w:rsidP="0030050D">
      <w:pPr>
        <w:pStyle w:val="ListParagraph"/>
        <w:widowControl w:val="0"/>
        <w:numPr>
          <w:ilvl w:val="1"/>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Notice of Default.</w:t>
      </w:r>
      <w:r w:rsidRPr="00207666">
        <w:rPr>
          <w:snapToGrid w:val="0"/>
          <w:color w:val="000000"/>
          <w:sz w:val="24"/>
          <w:szCs w:val="24"/>
        </w:rPr>
        <w:t xml:space="preserve"> Should Contractor be in default under any of the provisions of this Contract, my529 will issue a written notice of default providing a 10-day period in which Contractor will have an opportunity to cure. Time allowed for cure will not diminish or eliminate Contractor’s liability for damages. If the default remains after Contractor has been provided the opportunity to cure, my529 may do one or more of the following:</w:t>
      </w:r>
    </w:p>
    <w:p w14:paraId="161B1F1E" w14:textId="77777777" w:rsidR="00273AD4" w:rsidRPr="00207666" w:rsidRDefault="00273AD4" w:rsidP="003F1BFF">
      <w:pPr>
        <w:pStyle w:val="ListParagraph"/>
        <w:numPr>
          <w:ilvl w:val="0"/>
          <w:numId w:val="0"/>
        </w:numPr>
        <w:spacing w:after="240"/>
        <w:ind w:left="1440"/>
        <w:rPr>
          <w:snapToGrid w:val="0"/>
          <w:color w:val="000000"/>
          <w:sz w:val="24"/>
          <w:szCs w:val="24"/>
        </w:rPr>
      </w:pPr>
      <w:r w:rsidRPr="00207666">
        <w:rPr>
          <w:snapToGrid w:val="0"/>
          <w:color w:val="000000"/>
          <w:sz w:val="24"/>
          <w:szCs w:val="24"/>
        </w:rPr>
        <w:t>(i)</w:t>
      </w:r>
      <w:r w:rsidRPr="00207666">
        <w:rPr>
          <w:snapToGrid w:val="0"/>
          <w:color w:val="000000"/>
          <w:sz w:val="24"/>
          <w:szCs w:val="24"/>
        </w:rPr>
        <w:tab/>
        <w:t xml:space="preserve">Exercise any remedy provided by law; </w:t>
      </w:r>
    </w:p>
    <w:p w14:paraId="29856C29" w14:textId="77777777" w:rsidR="00273AD4" w:rsidRPr="00207666" w:rsidRDefault="00273AD4" w:rsidP="003F1BFF">
      <w:pPr>
        <w:pStyle w:val="ListParagraph"/>
        <w:numPr>
          <w:ilvl w:val="0"/>
          <w:numId w:val="0"/>
        </w:numPr>
        <w:spacing w:after="240"/>
        <w:ind w:left="1440"/>
        <w:rPr>
          <w:snapToGrid w:val="0"/>
          <w:color w:val="000000"/>
          <w:sz w:val="24"/>
          <w:szCs w:val="24"/>
        </w:rPr>
      </w:pPr>
      <w:r w:rsidRPr="00207666">
        <w:rPr>
          <w:snapToGrid w:val="0"/>
          <w:color w:val="000000"/>
          <w:sz w:val="24"/>
          <w:szCs w:val="24"/>
        </w:rPr>
        <w:t>(ii)</w:t>
      </w:r>
      <w:r w:rsidRPr="00207666">
        <w:rPr>
          <w:snapToGrid w:val="0"/>
          <w:color w:val="000000"/>
          <w:sz w:val="24"/>
          <w:szCs w:val="24"/>
        </w:rPr>
        <w:tab/>
        <w:t xml:space="preserve">Terminate this Contract and any related contracts or portions thereof; </w:t>
      </w:r>
    </w:p>
    <w:p w14:paraId="7E932573" w14:textId="77777777" w:rsidR="00273AD4" w:rsidRPr="00207666" w:rsidRDefault="00273AD4" w:rsidP="003F1BFF">
      <w:pPr>
        <w:pStyle w:val="ListParagraph"/>
        <w:numPr>
          <w:ilvl w:val="0"/>
          <w:numId w:val="0"/>
        </w:numPr>
        <w:spacing w:after="240"/>
        <w:ind w:left="1440"/>
        <w:rPr>
          <w:snapToGrid w:val="0"/>
          <w:color w:val="000000"/>
          <w:sz w:val="24"/>
          <w:szCs w:val="24"/>
        </w:rPr>
      </w:pPr>
      <w:r w:rsidRPr="00207666">
        <w:rPr>
          <w:snapToGrid w:val="0"/>
          <w:color w:val="000000"/>
          <w:sz w:val="24"/>
          <w:szCs w:val="24"/>
        </w:rPr>
        <w:t>(iii)</w:t>
      </w:r>
      <w:r w:rsidRPr="00207666">
        <w:rPr>
          <w:snapToGrid w:val="0"/>
          <w:color w:val="000000"/>
          <w:sz w:val="24"/>
          <w:szCs w:val="24"/>
        </w:rPr>
        <w:tab/>
        <w:t>Impose liquidated damages, if liquidated damages are listed in the Contract; or</w:t>
      </w:r>
    </w:p>
    <w:p w14:paraId="6E10B4B2" w14:textId="77777777" w:rsidR="00273AD4" w:rsidRPr="00207666" w:rsidRDefault="00273AD4" w:rsidP="003F1BFF">
      <w:pPr>
        <w:pStyle w:val="ListParagraph"/>
        <w:numPr>
          <w:ilvl w:val="0"/>
          <w:numId w:val="0"/>
        </w:numPr>
        <w:spacing w:after="240"/>
        <w:ind w:left="1440"/>
        <w:rPr>
          <w:snapToGrid w:val="0"/>
          <w:color w:val="000000"/>
          <w:sz w:val="24"/>
          <w:szCs w:val="24"/>
        </w:rPr>
      </w:pPr>
      <w:r w:rsidRPr="00207666">
        <w:rPr>
          <w:snapToGrid w:val="0"/>
          <w:color w:val="000000"/>
          <w:sz w:val="24"/>
          <w:szCs w:val="24"/>
        </w:rPr>
        <w:t>(iv)</w:t>
      </w:r>
      <w:r w:rsidRPr="00207666">
        <w:rPr>
          <w:snapToGrid w:val="0"/>
          <w:color w:val="000000"/>
          <w:sz w:val="24"/>
          <w:szCs w:val="24"/>
        </w:rPr>
        <w:tab/>
        <w:t xml:space="preserve">Suspend Contractor from receiving future solicitations. </w:t>
      </w:r>
    </w:p>
    <w:p w14:paraId="11F0FDB0"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Force Majeure.</w:t>
      </w:r>
      <w:r w:rsidRPr="00207666">
        <w:rPr>
          <w:snapToGrid w:val="0"/>
          <w:color w:val="000000"/>
          <w:sz w:val="24"/>
          <w:szCs w:val="24"/>
        </w:rPr>
        <w:t xml:space="preserve"> Neither party to this Contract will be held responsible for delay </w:t>
      </w:r>
      <w:r w:rsidRPr="00207666">
        <w:rPr>
          <w:snapToGrid w:val="0"/>
          <w:color w:val="000000"/>
          <w:sz w:val="24"/>
          <w:szCs w:val="24"/>
        </w:rPr>
        <w:lastRenderedPageBreak/>
        <w:t>or default caused by fire, riot, acts of God, and/or war, which is beyond that party’s reasonable control. my529 may terminate this Contract after determining such delay or default will reasonably prevent successful performance of this Contract.</w:t>
      </w:r>
    </w:p>
    <w:p w14:paraId="65410780"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Procurement Ethics.</w:t>
      </w:r>
      <w:r w:rsidRPr="00207666">
        <w:rPr>
          <w:snapToGrid w:val="0"/>
          <w:color w:val="000000"/>
          <w:sz w:val="24"/>
          <w:szCs w:val="24"/>
        </w:rPr>
        <w:t xml:space="preserve"> Contractor understands that a person who is interested in any way in the sale of any supplies, services, construction, or insurance to my529 or the State of Utah is violating the law if the person gives or offers to give any compensation, gratuity, contribution, loan or reward, or any promise thereof to any person acting as a procurement officer on behalf of my529 or the State, or who in any official capacity participates in the procurement of such supplies, services, construction, or insurance, whether it is given for their own use or for the use or benefit of any other person or organization (Utah Code Ann. Section 63G-6-1002).</w:t>
      </w:r>
    </w:p>
    <w:p w14:paraId="0AC9AD0B"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Conflict of Terms.</w:t>
      </w:r>
      <w:r w:rsidRPr="00207666">
        <w:rPr>
          <w:snapToGrid w:val="0"/>
          <w:color w:val="000000"/>
          <w:sz w:val="24"/>
          <w:szCs w:val="24"/>
        </w:rPr>
        <w:t xml:space="preserve"> </w:t>
      </w:r>
      <w:proofErr w:type="gramStart"/>
      <w:r w:rsidRPr="00207666">
        <w:rPr>
          <w:snapToGrid w:val="0"/>
          <w:color w:val="000000"/>
          <w:sz w:val="24"/>
          <w:szCs w:val="24"/>
        </w:rPr>
        <w:t>In order for</w:t>
      </w:r>
      <w:proofErr w:type="gramEnd"/>
      <w:r w:rsidRPr="00207666">
        <w:rPr>
          <w:snapToGrid w:val="0"/>
          <w:color w:val="000000"/>
          <w:sz w:val="24"/>
          <w:szCs w:val="24"/>
        </w:rPr>
        <w:t xml:space="preserve"> any terms and conditions of Contractor to apply to this Contract, they must be in writing and attached to this Contract. No other terms and conditions of Contractor will apply to this Contract, including terms listed or referenced on a </w:t>
      </w:r>
      <w:proofErr w:type="gramStart"/>
      <w:r w:rsidRPr="00207666">
        <w:rPr>
          <w:snapToGrid w:val="0"/>
          <w:color w:val="000000"/>
          <w:sz w:val="24"/>
          <w:szCs w:val="24"/>
        </w:rPr>
        <w:t>Contractor’s</w:t>
      </w:r>
      <w:proofErr w:type="gramEnd"/>
      <w:r w:rsidRPr="00207666">
        <w:rPr>
          <w:snapToGrid w:val="0"/>
          <w:color w:val="000000"/>
          <w:sz w:val="24"/>
          <w:szCs w:val="24"/>
        </w:rPr>
        <w:t xml:space="preserve"> website, terms listed in a </w:t>
      </w:r>
      <w:proofErr w:type="gramStart"/>
      <w:r w:rsidRPr="00207666">
        <w:rPr>
          <w:snapToGrid w:val="0"/>
          <w:color w:val="000000"/>
          <w:sz w:val="24"/>
          <w:szCs w:val="24"/>
        </w:rPr>
        <w:t>Contractor</w:t>
      </w:r>
      <w:proofErr w:type="gramEnd"/>
      <w:r w:rsidRPr="00207666">
        <w:rPr>
          <w:snapToGrid w:val="0"/>
          <w:color w:val="000000"/>
          <w:sz w:val="24"/>
          <w:szCs w:val="24"/>
        </w:rPr>
        <w:t xml:space="preserve"> quotation/sales order, etc. In the event of any conflict in the terms and conditions in the Contract, the order of precedence shall be:  </w:t>
      </w:r>
    </w:p>
    <w:p w14:paraId="760035EA" w14:textId="77777777" w:rsidR="00273AD4" w:rsidRPr="00207666" w:rsidRDefault="00273AD4" w:rsidP="0030050D">
      <w:pPr>
        <w:pStyle w:val="ListParagraph"/>
        <w:widowControl w:val="0"/>
        <w:numPr>
          <w:ilvl w:val="0"/>
          <w:numId w:val="8"/>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Attachment A: Terms and Conditions; </w:t>
      </w:r>
    </w:p>
    <w:p w14:paraId="012157AF" w14:textId="77777777" w:rsidR="00273AD4" w:rsidRPr="00207666" w:rsidRDefault="00273AD4" w:rsidP="0030050D">
      <w:pPr>
        <w:pStyle w:val="ListParagraph"/>
        <w:widowControl w:val="0"/>
        <w:numPr>
          <w:ilvl w:val="0"/>
          <w:numId w:val="8"/>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Contract Signature Page(s); </w:t>
      </w:r>
    </w:p>
    <w:p w14:paraId="772D89D8" w14:textId="77777777" w:rsidR="00273AD4" w:rsidRPr="00207666" w:rsidRDefault="00273AD4" w:rsidP="0030050D">
      <w:pPr>
        <w:pStyle w:val="ListParagraph"/>
        <w:widowControl w:val="0"/>
        <w:numPr>
          <w:ilvl w:val="0"/>
          <w:numId w:val="8"/>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Attachment B: my529’s </w:t>
      </w:r>
      <w:r w:rsidR="003F1BFF" w:rsidRPr="00207666">
        <w:rPr>
          <w:snapToGrid w:val="0"/>
          <w:color w:val="000000"/>
          <w:sz w:val="24"/>
          <w:szCs w:val="24"/>
        </w:rPr>
        <w:t>Request for Proposals</w:t>
      </w:r>
    </w:p>
    <w:p w14:paraId="290E294B" w14:textId="4108C4C2" w:rsidR="00273AD4" w:rsidRPr="00207666" w:rsidRDefault="00273AD4" w:rsidP="0030050D">
      <w:pPr>
        <w:pStyle w:val="ListParagraph"/>
        <w:widowControl w:val="0"/>
        <w:numPr>
          <w:ilvl w:val="0"/>
          <w:numId w:val="8"/>
        </w:numPr>
        <w:autoSpaceDE w:val="0"/>
        <w:autoSpaceDN w:val="0"/>
        <w:adjustRightInd w:val="0"/>
        <w:spacing w:after="240" w:line="240" w:lineRule="auto"/>
        <w:rPr>
          <w:snapToGrid w:val="0"/>
          <w:color w:val="000000"/>
          <w:sz w:val="24"/>
          <w:szCs w:val="24"/>
        </w:rPr>
      </w:pPr>
      <w:r w:rsidRPr="00207666">
        <w:rPr>
          <w:snapToGrid w:val="0"/>
          <w:color w:val="000000"/>
          <w:sz w:val="24"/>
          <w:szCs w:val="24"/>
        </w:rPr>
        <w:t>Attachment C</w:t>
      </w:r>
      <w:r w:rsidR="002E307D" w:rsidRPr="00207666">
        <w:rPr>
          <w:snapToGrid w:val="0"/>
          <w:color w:val="000000"/>
          <w:sz w:val="24"/>
          <w:szCs w:val="24"/>
        </w:rPr>
        <w:t>: Consultant</w:t>
      </w:r>
      <w:r w:rsidRPr="00207666">
        <w:rPr>
          <w:snapToGrid w:val="0"/>
          <w:color w:val="000000"/>
          <w:sz w:val="24"/>
          <w:szCs w:val="24"/>
        </w:rPr>
        <w:t xml:space="preserve">’s Response to my529’s </w:t>
      </w:r>
      <w:r w:rsidR="003F1BFF" w:rsidRPr="00207666">
        <w:rPr>
          <w:snapToGrid w:val="0"/>
          <w:color w:val="000000"/>
          <w:sz w:val="24"/>
          <w:szCs w:val="24"/>
        </w:rPr>
        <w:t>Request for Proposals</w:t>
      </w:r>
    </w:p>
    <w:p w14:paraId="1F52F100" w14:textId="77777777" w:rsidR="00273AD4" w:rsidRPr="00207666" w:rsidRDefault="00273AD4" w:rsidP="0030050D">
      <w:pPr>
        <w:pStyle w:val="ListParagraph"/>
        <w:widowControl w:val="0"/>
        <w:numPr>
          <w:ilvl w:val="0"/>
          <w:numId w:val="8"/>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Terms and Conditions of Contractor, if any. </w:t>
      </w:r>
    </w:p>
    <w:p w14:paraId="4BF43CCE" w14:textId="61E04195"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Compliance.</w:t>
      </w:r>
      <w:r w:rsidR="002E307D" w:rsidRPr="00207666">
        <w:rPr>
          <w:snapToGrid w:val="0"/>
          <w:color w:val="000000"/>
          <w:sz w:val="24"/>
          <w:szCs w:val="24"/>
        </w:rPr>
        <w:t xml:space="preserve"> Contractor</w:t>
      </w:r>
      <w:r w:rsidRPr="00207666">
        <w:rPr>
          <w:snapToGrid w:val="0"/>
          <w:color w:val="000000"/>
          <w:sz w:val="24"/>
          <w:szCs w:val="24"/>
        </w:rPr>
        <w:t xml:space="preserve"> agrees to abide with all applicable federal, state, county, and city laws and regulations and to be responsible for obtaining and/or possessing </w:t>
      </w:r>
      <w:proofErr w:type="gramStart"/>
      <w:r w:rsidRPr="00207666">
        <w:rPr>
          <w:snapToGrid w:val="0"/>
          <w:color w:val="000000"/>
          <w:sz w:val="24"/>
          <w:szCs w:val="24"/>
        </w:rPr>
        <w:t>any and all</w:t>
      </w:r>
      <w:proofErr w:type="gramEnd"/>
      <w:r w:rsidRPr="00207666">
        <w:rPr>
          <w:snapToGrid w:val="0"/>
          <w:color w:val="000000"/>
          <w:sz w:val="24"/>
          <w:szCs w:val="24"/>
        </w:rPr>
        <w:t xml:space="preserve"> permits and licenses that may be required.</w:t>
      </w:r>
    </w:p>
    <w:p w14:paraId="73CD8054"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Regulatory Restrictions and Change of Ownership.</w:t>
      </w:r>
      <w:r w:rsidRPr="00207666">
        <w:rPr>
          <w:snapToGrid w:val="0"/>
          <w:color w:val="000000"/>
          <w:sz w:val="24"/>
          <w:szCs w:val="24"/>
        </w:rPr>
        <w:t xml:space="preserve"> If a regulatory restriction is implemented that prohibits Contractor’s ability to abide by a provision of the Contract, Contractor must notify my529 in writing within 30 calendar days. If, by the sole and reasonable determination of my529, no alternative solution is available, my529 reserves the right to terminate the Contract.</w:t>
      </w:r>
    </w:p>
    <w:p w14:paraId="2DC0FA06" w14:textId="77777777" w:rsidR="00273AD4" w:rsidRPr="00207666" w:rsidRDefault="00273AD4" w:rsidP="00273AD4">
      <w:pPr>
        <w:spacing w:after="240"/>
        <w:ind w:left="720"/>
        <w:rPr>
          <w:snapToGrid w:val="0"/>
          <w:color w:val="000000"/>
          <w:sz w:val="24"/>
          <w:szCs w:val="24"/>
        </w:rPr>
      </w:pPr>
      <w:r w:rsidRPr="00207666">
        <w:rPr>
          <w:snapToGrid w:val="0"/>
          <w:color w:val="000000"/>
          <w:sz w:val="24"/>
          <w:szCs w:val="24"/>
        </w:rPr>
        <w:lastRenderedPageBreak/>
        <w:t xml:space="preserve">Contractor must notify my529 of any change of ownership by Contractor. my529 reserves the right to terminate the Contract if the nature of the ownership of Contractor changes </w:t>
      </w:r>
      <w:proofErr w:type="gramStart"/>
      <w:r w:rsidRPr="00207666">
        <w:rPr>
          <w:snapToGrid w:val="0"/>
          <w:color w:val="000000"/>
          <w:sz w:val="24"/>
          <w:szCs w:val="24"/>
        </w:rPr>
        <w:t>subsequent to</w:t>
      </w:r>
      <w:proofErr w:type="gramEnd"/>
      <w:r w:rsidRPr="00207666">
        <w:rPr>
          <w:snapToGrid w:val="0"/>
          <w:color w:val="000000"/>
          <w:sz w:val="24"/>
          <w:szCs w:val="24"/>
        </w:rPr>
        <w:t xml:space="preserve"> the Contract start date.</w:t>
      </w:r>
    </w:p>
    <w:p w14:paraId="5F44740C"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Acceptance of Services Rendered.</w:t>
      </w:r>
      <w:r w:rsidRPr="00207666">
        <w:rPr>
          <w:snapToGrid w:val="0"/>
          <w:color w:val="000000"/>
          <w:sz w:val="24"/>
          <w:szCs w:val="24"/>
        </w:rPr>
        <w:t xml:space="preserve"> my529, through its designated agents and representatives, is the sole determining judge of whether services rendered under the Contract satisfy the requirements as identified in the Contract.</w:t>
      </w:r>
    </w:p>
    <w:p w14:paraId="6024CF38"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Anti-Collusion Agreement.</w:t>
      </w:r>
      <w:r w:rsidRPr="00207666">
        <w:rPr>
          <w:snapToGrid w:val="0"/>
          <w:color w:val="000000"/>
          <w:sz w:val="24"/>
          <w:szCs w:val="24"/>
        </w:rPr>
        <w:t xml:space="preserve"> Contractor represents and warrants that it has not divulged its proposal to, or colluded with, any other offer or party to a proposal.</w:t>
      </w:r>
    </w:p>
    <w:p w14:paraId="7F2E6F88"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Management Reports.</w:t>
      </w:r>
      <w:r w:rsidRPr="00207666">
        <w:rPr>
          <w:snapToGrid w:val="0"/>
          <w:color w:val="000000"/>
          <w:sz w:val="24"/>
          <w:szCs w:val="24"/>
        </w:rPr>
        <w:t xml:space="preserve"> Upon request, Contractor shall summarize and concisely report pertinent information to my529 in a timely manner throughout the duration of this Contract.</w:t>
      </w:r>
    </w:p>
    <w:p w14:paraId="3379AC98" w14:textId="367845C3"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Taxes—Contractor.</w:t>
      </w:r>
      <w:r w:rsidRPr="00207666">
        <w:rPr>
          <w:snapToGrid w:val="0"/>
          <w:color w:val="000000"/>
          <w:sz w:val="24"/>
          <w:szCs w:val="24"/>
        </w:rPr>
        <w:t xml:space="preserve"> Contractor shall be responsible for and pay all taxes levied or incurred against </w:t>
      </w:r>
      <w:r w:rsidR="007B606F" w:rsidRPr="00207666">
        <w:rPr>
          <w:snapToGrid w:val="0"/>
          <w:color w:val="000000"/>
          <w:sz w:val="24"/>
          <w:szCs w:val="24"/>
        </w:rPr>
        <w:t>Contractor in</w:t>
      </w:r>
      <w:r w:rsidRPr="00207666">
        <w:rPr>
          <w:snapToGrid w:val="0"/>
          <w:color w:val="000000"/>
          <w:sz w:val="24"/>
          <w:szCs w:val="24"/>
        </w:rPr>
        <w:t xml:space="preserve"> connection with the performance of any services under the Contract, including taxes levied or incurred against Contractor’s income, inventory, property, sales, or other taxes.</w:t>
      </w:r>
    </w:p>
    <w:p w14:paraId="4FDB6E65" w14:textId="77777777" w:rsidR="00B63BD9" w:rsidRPr="00207666" w:rsidRDefault="00B63BD9">
      <w:pPr>
        <w:rPr>
          <w:b/>
          <w:snapToGrid w:val="0"/>
          <w:color w:val="000000"/>
          <w:sz w:val="24"/>
          <w:szCs w:val="24"/>
          <w:u w:val="single"/>
        </w:rPr>
      </w:pPr>
      <w:r w:rsidRPr="00207666">
        <w:rPr>
          <w:b/>
          <w:snapToGrid w:val="0"/>
          <w:color w:val="000000"/>
          <w:sz w:val="24"/>
          <w:szCs w:val="24"/>
          <w:u w:val="single"/>
        </w:rPr>
        <w:br w:type="page"/>
      </w:r>
    </w:p>
    <w:p w14:paraId="5DDF042E" w14:textId="0CBD2905"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lastRenderedPageBreak/>
        <w:t>Taxes—my529 Exemption Status.</w:t>
      </w:r>
      <w:r w:rsidRPr="00207666">
        <w:rPr>
          <w:snapToGrid w:val="0"/>
          <w:color w:val="000000"/>
          <w:sz w:val="24"/>
          <w:szCs w:val="24"/>
        </w:rPr>
        <w:t xml:space="preserve"> my529 is exempt from State of Utah sales and excise taxes. Exemption certification information appears on all purchase orders issued by my529. Such taxes do not apply to my529 unless otherwise noted.</w:t>
      </w:r>
    </w:p>
    <w:p w14:paraId="4FB0450E"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Privacy.</w:t>
      </w:r>
      <w:r w:rsidRPr="00207666">
        <w:rPr>
          <w:snapToGrid w:val="0"/>
          <w:color w:val="000000"/>
          <w:sz w:val="24"/>
          <w:szCs w:val="24"/>
        </w:rPr>
        <w:t xml:space="preserve"> </w:t>
      </w:r>
      <w:proofErr w:type="gramStart"/>
      <w:r w:rsidRPr="00207666">
        <w:rPr>
          <w:snapToGrid w:val="0"/>
          <w:color w:val="000000"/>
          <w:sz w:val="24"/>
          <w:szCs w:val="24"/>
        </w:rPr>
        <w:t>Contractor</w:t>
      </w:r>
      <w:proofErr w:type="gramEnd"/>
      <w:r w:rsidRPr="00207666">
        <w:rPr>
          <w:snapToGrid w:val="0"/>
          <w:color w:val="000000"/>
          <w:sz w:val="24"/>
          <w:szCs w:val="24"/>
        </w:rPr>
        <w:t xml:space="preserve"> shall follow these privacy practices:</w:t>
      </w:r>
    </w:p>
    <w:p w14:paraId="38561CF4" w14:textId="77777777" w:rsidR="00273AD4" w:rsidRPr="00207666" w:rsidRDefault="00273AD4" w:rsidP="0030050D">
      <w:pPr>
        <w:pStyle w:val="ListParagraph"/>
        <w:widowControl w:val="0"/>
        <w:numPr>
          <w:ilvl w:val="0"/>
          <w:numId w:val="9"/>
        </w:numPr>
        <w:autoSpaceDE w:val="0"/>
        <w:autoSpaceDN w:val="0"/>
        <w:adjustRightInd w:val="0"/>
        <w:spacing w:after="240" w:line="240" w:lineRule="auto"/>
        <w:rPr>
          <w:snapToGrid w:val="0"/>
          <w:color w:val="000000"/>
          <w:sz w:val="24"/>
          <w:szCs w:val="24"/>
        </w:rPr>
      </w:pPr>
      <w:r w:rsidRPr="00207666">
        <w:rPr>
          <w:snapToGrid w:val="0"/>
          <w:color w:val="000000"/>
          <w:sz w:val="24"/>
          <w:szCs w:val="24"/>
        </w:rPr>
        <w:t>Respect the privacy of my529 account owners, successors, and beneficiaries by not sharing any data with any parties without the express prior written consent of my529; and</w:t>
      </w:r>
    </w:p>
    <w:p w14:paraId="5AA18193" w14:textId="7DF182CA" w:rsidR="00273AD4" w:rsidRPr="00207666" w:rsidRDefault="00273AD4" w:rsidP="0030050D">
      <w:pPr>
        <w:pStyle w:val="ListParagraph"/>
        <w:widowControl w:val="0"/>
        <w:numPr>
          <w:ilvl w:val="0"/>
          <w:numId w:val="9"/>
        </w:numPr>
        <w:autoSpaceDE w:val="0"/>
        <w:autoSpaceDN w:val="0"/>
        <w:adjustRightInd w:val="0"/>
        <w:spacing w:after="240" w:line="240" w:lineRule="auto"/>
        <w:rPr>
          <w:snapToGrid w:val="0"/>
          <w:color w:val="000000"/>
          <w:sz w:val="24"/>
          <w:szCs w:val="24"/>
        </w:rPr>
      </w:pPr>
      <w:r w:rsidRPr="00207666">
        <w:rPr>
          <w:snapToGrid w:val="0"/>
          <w:color w:val="000000"/>
          <w:sz w:val="24"/>
          <w:szCs w:val="24"/>
        </w:rPr>
        <w:t>Comply with the my529 Privacy Policy (Part 1</w:t>
      </w:r>
      <w:r w:rsidR="005E3B7E" w:rsidRPr="00207666">
        <w:rPr>
          <w:snapToGrid w:val="0"/>
          <w:color w:val="000000"/>
          <w:sz w:val="24"/>
          <w:szCs w:val="24"/>
        </w:rPr>
        <w:t>2</w:t>
      </w:r>
      <w:r w:rsidRPr="00207666">
        <w:rPr>
          <w:snapToGrid w:val="0"/>
          <w:color w:val="000000"/>
          <w:sz w:val="24"/>
          <w:szCs w:val="24"/>
        </w:rPr>
        <w:t xml:space="preserve"> of </w:t>
      </w:r>
      <w:proofErr w:type="gramStart"/>
      <w:r w:rsidRPr="00207666">
        <w:rPr>
          <w:snapToGrid w:val="0"/>
          <w:color w:val="000000"/>
          <w:sz w:val="24"/>
          <w:szCs w:val="24"/>
        </w:rPr>
        <w:t xml:space="preserve">the </w:t>
      </w:r>
      <w:r w:rsidR="002C3096" w:rsidRPr="00207666">
        <w:rPr>
          <w:snapToGrid w:val="0"/>
          <w:color w:val="000000"/>
          <w:sz w:val="24"/>
          <w:szCs w:val="24"/>
        </w:rPr>
        <w:t>March</w:t>
      </w:r>
      <w:proofErr w:type="gramEnd"/>
      <w:r w:rsidR="002C3096" w:rsidRPr="00207666">
        <w:rPr>
          <w:snapToGrid w:val="0"/>
          <w:color w:val="000000"/>
          <w:sz w:val="24"/>
          <w:szCs w:val="24"/>
        </w:rPr>
        <w:t xml:space="preserve"> 25, 2026</w:t>
      </w:r>
      <w:r w:rsidRPr="00207666">
        <w:rPr>
          <w:snapToGrid w:val="0"/>
          <w:color w:val="000000"/>
          <w:sz w:val="24"/>
          <w:szCs w:val="24"/>
        </w:rPr>
        <w:t xml:space="preserve">, my529 Program Description), which can be downloaded from the my529 website at </w:t>
      </w:r>
      <w:r w:rsidR="005E3B7E" w:rsidRPr="00207666">
        <w:rPr>
          <w:snapToGrid w:val="0"/>
          <w:color w:val="000000"/>
          <w:sz w:val="24"/>
          <w:szCs w:val="24"/>
        </w:rPr>
        <w:t>my529</w:t>
      </w:r>
      <w:r w:rsidRPr="00207666">
        <w:rPr>
          <w:snapToGrid w:val="0"/>
          <w:color w:val="000000"/>
          <w:sz w:val="24"/>
          <w:szCs w:val="24"/>
        </w:rPr>
        <w:t>.org.</w:t>
      </w:r>
    </w:p>
    <w:p w14:paraId="00F4C271"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Account.</w:t>
      </w:r>
      <w:r w:rsidRPr="00207666">
        <w:rPr>
          <w:snapToGrid w:val="0"/>
          <w:color w:val="000000"/>
          <w:sz w:val="24"/>
          <w:szCs w:val="24"/>
        </w:rPr>
        <w:t xml:space="preserve"> The Contract is exclusive to Contractor. In the event the Contract is not renewed or is terminated, Contractor will expedite the transfer of my529 materials, including all materials produced during the Contract to my529.</w:t>
      </w:r>
    </w:p>
    <w:p w14:paraId="48D41AF4" w14:textId="77777777" w:rsidR="003F1BFF"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Confidentiality.</w:t>
      </w:r>
      <w:r w:rsidRPr="00207666">
        <w:rPr>
          <w:snapToGrid w:val="0"/>
          <w:color w:val="000000"/>
          <w:sz w:val="24"/>
          <w:szCs w:val="24"/>
        </w:rPr>
        <w:t xml:space="preserve"> All data relating specifically to my529’s business, and other information identified as confidential by my529, are confidential information of my529.  Contractor’s proprietary software, tools, methodologies, techniques, ideas, discoveries, inventions, know-how and any other oral or written information identified as confidential by Contractor, are the confidential information of Contractor. Contractor’s confidential information includes Contractor’s confidential information owned prior to date of this Agreement as well as confidential information developed </w:t>
      </w:r>
      <w:proofErr w:type="gramStart"/>
      <w:r w:rsidRPr="00207666">
        <w:rPr>
          <w:snapToGrid w:val="0"/>
          <w:color w:val="000000"/>
          <w:sz w:val="24"/>
          <w:szCs w:val="24"/>
        </w:rPr>
        <w:t>during the course of</w:t>
      </w:r>
      <w:proofErr w:type="gramEnd"/>
      <w:r w:rsidRPr="00207666">
        <w:rPr>
          <w:snapToGrid w:val="0"/>
          <w:color w:val="000000"/>
          <w:sz w:val="24"/>
          <w:szCs w:val="24"/>
        </w:rPr>
        <w:t xml:space="preserve"> this engagement. my529’s confidential information and Contractor’s confidential information are collectively referred to as "Confidential Information."  Each party shall use the Confidential Information of the other party only in furtherance of the purposes of this Contract and shall not disclose such Confidential Information to any third party without the other party's prior written consent. Each party agrees to take reasonable measures to protect the confidentiality of the other party's Confidential Information and to advise their employees of the confidential nature of </w:t>
      </w:r>
      <w:proofErr w:type="gramStart"/>
      <w:r w:rsidRPr="00207666">
        <w:rPr>
          <w:snapToGrid w:val="0"/>
          <w:color w:val="000000"/>
          <w:sz w:val="24"/>
          <w:szCs w:val="24"/>
        </w:rPr>
        <w:t>the Confidential</w:t>
      </w:r>
      <w:proofErr w:type="gramEnd"/>
      <w:r w:rsidRPr="00207666">
        <w:rPr>
          <w:snapToGrid w:val="0"/>
          <w:color w:val="000000"/>
          <w:sz w:val="24"/>
          <w:szCs w:val="24"/>
        </w:rPr>
        <w:t xml:space="preserve"> Information and of the prohibitions herein.  </w:t>
      </w:r>
    </w:p>
    <w:p w14:paraId="0C1ADB6F" w14:textId="77777777" w:rsidR="00273AD4" w:rsidRPr="00207666" w:rsidRDefault="00273AD4" w:rsidP="003F1BFF">
      <w:pPr>
        <w:pStyle w:val="ListParagraph"/>
        <w:widowControl w:val="0"/>
        <w:numPr>
          <w:ilvl w:val="0"/>
          <w:numId w:val="0"/>
        </w:numPr>
        <w:autoSpaceDE w:val="0"/>
        <w:autoSpaceDN w:val="0"/>
        <w:adjustRightInd w:val="0"/>
        <w:spacing w:after="240" w:line="240" w:lineRule="auto"/>
        <w:ind w:left="720"/>
        <w:rPr>
          <w:snapToGrid w:val="0"/>
          <w:color w:val="000000"/>
          <w:sz w:val="24"/>
          <w:szCs w:val="24"/>
        </w:rPr>
      </w:pPr>
      <w:r w:rsidRPr="00207666">
        <w:rPr>
          <w:snapToGrid w:val="0"/>
          <w:color w:val="000000"/>
          <w:sz w:val="24"/>
          <w:szCs w:val="24"/>
        </w:rPr>
        <w:t>my529’s Confidential Information includes:</w:t>
      </w:r>
    </w:p>
    <w:p w14:paraId="7D60F9A0" w14:textId="77777777" w:rsidR="00273AD4" w:rsidRPr="00207666" w:rsidRDefault="00273AD4" w:rsidP="0030050D">
      <w:pPr>
        <w:pStyle w:val="ListParagraph"/>
        <w:widowControl w:val="0"/>
        <w:numPr>
          <w:ilvl w:val="0"/>
          <w:numId w:val="5"/>
        </w:numPr>
        <w:autoSpaceDE w:val="0"/>
        <w:autoSpaceDN w:val="0"/>
        <w:adjustRightInd w:val="0"/>
        <w:spacing w:after="240" w:line="240" w:lineRule="auto"/>
        <w:rPr>
          <w:snapToGrid w:val="0"/>
          <w:color w:val="000000"/>
          <w:sz w:val="24"/>
          <w:szCs w:val="24"/>
        </w:rPr>
      </w:pPr>
      <w:r w:rsidRPr="00207666">
        <w:rPr>
          <w:snapToGrid w:val="0"/>
          <w:color w:val="000000"/>
          <w:sz w:val="24"/>
          <w:szCs w:val="24"/>
        </w:rPr>
        <w:t>information or material that is subject to privacy protections or disclosure restrictions under federal law, state law, or the policies and procedures of my529;</w:t>
      </w:r>
    </w:p>
    <w:p w14:paraId="0C557A32" w14:textId="77777777" w:rsidR="00273AD4" w:rsidRPr="00207666" w:rsidRDefault="00273AD4" w:rsidP="0030050D">
      <w:pPr>
        <w:pStyle w:val="ListParagraph"/>
        <w:widowControl w:val="0"/>
        <w:numPr>
          <w:ilvl w:val="0"/>
          <w:numId w:val="5"/>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my529 financial information, system configuration, data, business information, concepts, business models, marketing plans, proposals, business plans (including processes, initiatives, and/or plan changes under development), financial data, investment information, investment option </w:t>
      </w:r>
      <w:r w:rsidRPr="00207666">
        <w:rPr>
          <w:snapToGrid w:val="0"/>
          <w:color w:val="000000"/>
          <w:sz w:val="24"/>
          <w:szCs w:val="24"/>
        </w:rPr>
        <w:lastRenderedPageBreak/>
        <w:t>design, account owner and prospect lists, account owner information, personnel data, Agreement information, properties, methods of operation, software (including source code, specifications, data, works in process, alpha and beta versions, design documents, and documentation), trade secrets, inventions, discoveries, and know-how; and</w:t>
      </w:r>
    </w:p>
    <w:p w14:paraId="463D886F" w14:textId="77777777" w:rsidR="003F1BFF" w:rsidRPr="00207666" w:rsidRDefault="00273AD4" w:rsidP="0030050D">
      <w:pPr>
        <w:pStyle w:val="ListParagraph"/>
        <w:widowControl w:val="0"/>
        <w:numPr>
          <w:ilvl w:val="0"/>
          <w:numId w:val="5"/>
        </w:numPr>
        <w:autoSpaceDE w:val="0"/>
        <w:autoSpaceDN w:val="0"/>
        <w:adjustRightInd w:val="0"/>
        <w:spacing w:after="240" w:line="240" w:lineRule="auto"/>
        <w:rPr>
          <w:snapToGrid w:val="0"/>
          <w:color w:val="000000"/>
          <w:sz w:val="24"/>
          <w:szCs w:val="24"/>
        </w:rPr>
      </w:pPr>
      <w:r w:rsidRPr="00207666">
        <w:rPr>
          <w:snapToGrid w:val="0"/>
          <w:color w:val="000000"/>
          <w:sz w:val="24"/>
          <w:szCs w:val="24"/>
        </w:rPr>
        <w:t>any information, which by the circumstances of disclosure or the nature of the information itself, should reasonably be understood to be confidential.</w:t>
      </w:r>
    </w:p>
    <w:p w14:paraId="41A7F3F9" w14:textId="77777777" w:rsidR="00273AD4" w:rsidRPr="00207666" w:rsidRDefault="00273AD4" w:rsidP="003F1BFF">
      <w:pPr>
        <w:widowControl w:val="0"/>
        <w:autoSpaceDE w:val="0"/>
        <w:autoSpaceDN w:val="0"/>
        <w:adjustRightInd w:val="0"/>
        <w:spacing w:after="240" w:line="240" w:lineRule="auto"/>
        <w:ind w:firstLine="720"/>
        <w:rPr>
          <w:snapToGrid w:val="0"/>
          <w:color w:val="000000"/>
          <w:sz w:val="24"/>
          <w:szCs w:val="24"/>
        </w:rPr>
      </w:pPr>
      <w:r w:rsidRPr="00207666">
        <w:rPr>
          <w:snapToGrid w:val="0"/>
          <w:color w:val="000000"/>
          <w:sz w:val="24"/>
          <w:szCs w:val="24"/>
        </w:rPr>
        <w:t>my529’s Confidential Information does not include any information that:</w:t>
      </w:r>
    </w:p>
    <w:p w14:paraId="634775A4" w14:textId="77777777" w:rsidR="00273AD4" w:rsidRPr="00207666" w:rsidRDefault="00273AD4" w:rsidP="0030050D">
      <w:pPr>
        <w:pStyle w:val="ListParagraph"/>
        <w:widowControl w:val="0"/>
        <w:numPr>
          <w:ilvl w:val="0"/>
          <w:numId w:val="6"/>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was publicly known and made generally available in the public domain prior to the time of disclosure; </w:t>
      </w:r>
    </w:p>
    <w:p w14:paraId="4778FAC8" w14:textId="77777777" w:rsidR="00273AD4" w:rsidRPr="00207666" w:rsidRDefault="00273AD4" w:rsidP="0030050D">
      <w:pPr>
        <w:pStyle w:val="ListParagraph"/>
        <w:widowControl w:val="0"/>
        <w:numPr>
          <w:ilvl w:val="0"/>
          <w:numId w:val="6"/>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becomes publicly known and made generally available after disclosure by my529 to Contractor through no action or inaction of Contractor; </w:t>
      </w:r>
    </w:p>
    <w:p w14:paraId="07399B35" w14:textId="77777777" w:rsidR="00273AD4" w:rsidRPr="00207666" w:rsidRDefault="00273AD4" w:rsidP="0030050D">
      <w:pPr>
        <w:pStyle w:val="ListParagraph"/>
        <w:widowControl w:val="0"/>
        <w:numPr>
          <w:ilvl w:val="0"/>
          <w:numId w:val="6"/>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is already in the possession of Contractor at the time of disclosure by my529 as shown by Contractor’s files and records; </w:t>
      </w:r>
    </w:p>
    <w:p w14:paraId="4803FDD8" w14:textId="77777777" w:rsidR="00273AD4" w:rsidRPr="00207666" w:rsidRDefault="00273AD4" w:rsidP="0030050D">
      <w:pPr>
        <w:pStyle w:val="ListParagraph"/>
        <w:widowControl w:val="0"/>
        <w:numPr>
          <w:ilvl w:val="0"/>
          <w:numId w:val="6"/>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is obtained by Contractor from a third party without a breach of such third party’s obligations of confidentiality; </w:t>
      </w:r>
    </w:p>
    <w:p w14:paraId="5C2E2D25" w14:textId="77777777" w:rsidR="00273AD4" w:rsidRPr="00207666" w:rsidRDefault="00273AD4" w:rsidP="0030050D">
      <w:pPr>
        <w:pStyle w:val="ListParagraph"/>
        <w:widowControl w:val="0"/>
        <w:numPr>
          <w:ilvl w:val="0"/>
          <w:numId w:val="6"/>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is independently developed by Contractor without use of or reference to my529’s Confidential Information, as shown by documents and other competent evidence in Contractor’s possession; or </w:t>
      </w:r>
    </w:p>
    <w:p w14:paraId="7286D0EF" w14:textId="3F1920E8" w:rsidR="003F1BFF" w:rsidRPr="00207666" w:rsidRDefault="00273AD4" w:rsidP="0030050D">
      <w:pPr>
        <w:pStyle w:val="ListParagraph"/>
        <w:widowControl w:val="0"/>
        <w:numPr>
          <w:ilvl w:val="0"/>
          <w:numId w:val="6"/>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is required by law to be disclosed by </w:t>
      </w:r>
      <w:r w:rsidR="007B606F" w:rsidRPr="00207666">
        <w:rPr>
          <w:snapToGrid w:val="0"/>
          <w:color w:val="000000"/>
          <w:sz w:val="24"/>
          <w:szCs w:val="24"/>
        </w:rPr>
        <w:t xml:space="preserve">Contractor, </w:t>
      </w:r>
      <w:proofErr w:type="gramStart"/>
      <w:r w:rsidR="007B606F" w:rsidRPr="00207666">
        <w:rPr>
          <w:snapToGrid w:val="0"/>
          <w:color w:val="000000"/>
          <w:sz w:val="24"/>
          <w:szCs w:val="24"/>
        </w:rPr>
        <w:t>provided</w:t>
      </w:r>
      <w:r w:rsidRPr="00207666">
        <w:rPr>
          <w:snapToGrid w:val="0"/>
          <w:color w:val="000000"/>
          <w:sz w:val="24"/>
          <w:szCs w:val="24"/>
        </w:rPr>
        <w:t xml:space="preserve"> that</w:t>
      </w:r>
      <w:proofErr w:type="gramEnd"/>
      <w:r w:rsidRPr="00207666">
        <w:rPr>
          <w:snapToGrid w:val="0"/>
          <w:color w:val="000000"/>
          <w:sz w:val="24"/>
          <w:szCs w:val="24"/>
        </w:rPr>
        <w:t xml:space="preserve"> Contractor gives my529 prompt written notice of such requirement prior to such disclosure and assistance in obtaining an order protecting the information from public disclosure.</w:t>
      </w:r>
    </w:p>
    <w:p w14:paraId="390A61A0" w14:textId="77777777" w:rsidR="00273AD4" w:rsidRPr="00207666" w:rsidRDefault="00273AD4" w:rsidP="003F1BFF">
      <w:pPr>
        <w:widowControl w:val="0"/>
        <w:autoSpaceDE w:val="0"/>
        <w:autoSpaceDN w:val="0"/>
        <w:adjustRightInd w:val="0"/>
        <w:spacing w:after="240" w:line="240" w:lineRule="auto"/>
        <w:ind w:left="1080"/>
        <w:rPr>
          <w:snapToGrid w:val="0"/>
          <w:color w:val="000000"/>
          <w:sz w:val="24"/>
          <w:szCs w:val="24"/>
        </w:rPr>
      </w:pPr>
      <w:r w:rsidRPr="00207666">
        <w:rPr>
          <w:snapToGrid w:val="0"/>
          <w:color w:val="000000"/>
          <w:sz w:val="24"/>
          <w:szCs w:val="24"/>
        </w:rPr>
        <w:t xml:space="preserve">Notwithstanding anything to the contrary contained in this Contract, neither party shall be obligated to treat as confidential any information disclosed by the other party (the "Disclosing Party") which:  (1) is rightfully known to the recipient prior to its disclosure by the Disclosing Party; (2) is released by the Disclosing Party to any other person or entity (including governmental agencies) without restriction; (3) is independently developed by the recipient without any reliance on Confidential Information; or (4) is or later becomes publicly available without violation of this Contract or may be lawfully obtained by a party from any nonparty.  Notwithstanding the foregoing, either party will be entitled to disclose Confidential Information of the other to a third party as may be required by law, statute, rule or regulation, including any subpoena or other similar form of process, provided that (and without breaching any legal or regulatory requirement) the party to which the request is made provides the other party with prompt written notice and </w:t>
      </w:r>
      <w:r w:rsidRPr="00207666">
        <w:rPr>
          <w:snapToGrid w:val="0"/>
          <w:color w:val="000000"/>
          <w:sz w:val="24"/>
          <w:szCs w:val="24"/>
        </w:rPr>
        <w:lastRenderedPageBreak/>
        <w:t xml:space="preserve">allows the other party to seek a restraining order or other appropriate relief. </w:t>
      </w:r>
    </w:p>
    <w:p w14:paraId="5E501A41" w14:textId="77777777" w:rsidR="00273AD4" w:rsidRPr="00207666" w:rsidRDefault="00273AD4" w:rsidP="0030050D">
      <w:pPr>
        <w:pStyle w:val="ListParagraph"/>
        <w:widowControl w:val="0"/>
        <w:numPr>
          <w:ilvl w:val="0"/>
          <w:numId w:val="4"/>
        </w:numPr>
        <w:autoSpaceDE w:val="0"/>
        <w:autoSpaceDN w:val="0"/>
        <w:adjustRightInd w:val="0"/>
        <w:spacing w:after="240" w:line="240" w:lineRule="auto"/>
        <w:rPr>
          <w:snapToGrid w:val="0"/>
          <w:color w:val="000000"/>
          <w:sz w:val="24"/>
          <w:szCs w:val="24"/>
        </w:rPr>
      </w:pPr>
      <w:r w:rsidRPr="00207666">
        <w:rPr>
          <w:b/>
          <w:snapToGrid w:val="0"/>
          <w:color w:val="000000"/>
          <w:sz w:val="24"/>
          <w:szCs w:val="24"/>
          <w:u w:val="single"/>
        </w:rPr>
        <w:t>Publicity.</w:t>
      </w:r>
      <w:r w:rsidRPr="00207666">
        <w:rPr>
          <w:snapToGrid w:val="0"/>
          <w:color w:val="000000"/>
          <w:sz w:val="24"/>
          <w:szCs w:val="24"/>
        </w:rPr>
        <w:t xml:space="preserve">  </w:t>
      </w:r>
    </w:p>
    <w:p w14:paraId="420C155E" w14:textId="77777777" w:rsidR="00273AD4" w:rsidRPr="00207666" w:rsidRDefault="00273AD4" w:rsidP="0030050D">
      <w:pPr>
        <w:pStyle w:val="ListParagraph"/>
        <w:widowControl w:val="0"/>
        <w:numPr>
          <w:ilvl w:val="0"/>
          <w:numId w:val="17"/>
        </w:numPr>
        <w:autoSpaceDE w:val="0"/>
        <w:autoSpaceDN w:val="0"/>
        <w:adjustRightInd w:val="0"/>
        <w:spacing w:after="240" w:line="240" w:lineRule="auto"/>
        <w:rPr>
          <w:snapToGrid w:val="0"/>
          <w:color w:val="000000"/>
          <w:sz w:val="24"/>
          <w:szCs w:val="24"/>
        </w:rPr>
      </w:pPr>
      <w:r w:rsidRPr="00207666">
        <w:rPr>
          <w:snapToGrid w:val="0"/>
          <w:color w:val="000000"/>
          <w:sz w:val="24"/>
          <w:szCs w:val="24"/>
        </w:rPr>
        <w:t>Contractor may not make any announcement regarding the award of this Agreement nor disclose the nature of the Contractor’s association and work with my529 to any third party without the prior written consent of my529.</w:t>
      </w:r>
    </w:p>
    <w:p w14:paraId="649C843F" w14:textId="77777777" w:rsidR="00273AD4" w:rsidRPr="00207666" w:rsidRDefault="00273AD4" w:rsidP="0030050D">
      <w:pPr>
        <w:pStyle w:val="ListParagraph"/>
        <w:widowControl w:val="0"/>
        <w:numPr>
          <w:ilvl w:val="0"/>
          <w:numId w:val="17"/>
        </w:numPr>
        <w:autoSpaceDE w:val="0"/>
        <w:autoSpaceDN w:val="0"/>
        <w:adjustRightInd w:val="0"/>
        <w:spacing w:after="240" w:line="240" w:lineRule="auto"/>
        <w:rPr>
          <w:snapToGrid w:val="0"/>
          <w:color w:val="000000"/>
          <w:sz w:val="24"/>
          <w:szCs w:val="24"/>
        </w:rPr>
      </w:pPr>
      <w:r w:rsidRPr="00207666">
        <w:rPr>
          <w:snapToGrid w:val="0"/>
          <w:color w:val="000000"/>
          <w:sz w:val="24"/>
          <w:szCs w:val="24"/>
        </w:rPr>
        <w:t>With the prior written approval of my529, Contractor may disclose that my529 is a client and the general nature of the work if the nature of the Contractor’s association and work with my529 is not described in detail.</w:t>
      </w:r>
    </w:p>
    <w:p w14:paraId="638A6191" w14:textId="77777777" w:rsidR="00273AD4" w:rsidRPr="00207666" w:rsidRDefault="00273AD4" w:rsidP="0030050D">
      <w:pPr>
        <w:pStyle w:val="ListParagraph"/>
        <w:widowControl w:val="0"/>
        <w:numPr>
          <w:ilvl w:val="0"/>
          <w:numId w:val="17"/>
        </w:numPr>
        <w:autoSpaceDE w:val="0"/>
        <w:autoSpaceDN w:val="0"/>
        <w:adjustRightInd w:val="0"/>
        <w:spacing w:after="240" w:line="240" w:lineRule="auto"/>
        <w:rPr>
          <w:snapToGrid w:val="0"/>
          <w:color w:val="000000"/>
          <w:sz w:val="24"/>
          <w:szCs w:val="24"/>
        </w:rPr>
      </w:pPr>
      <w:r w:rsidRPr="00207666">
        <w:rPr>
          <w:snapToGrid w:val="0"/>
          <w:color w:val="000000"/>
          <w:sz w:val="24"/>
          <w:szCs w:val="24"/>
        </w:rPr>
        <w:t xml:space="preserve">In accordance with the Utah Code’s Government Records Access and Management Act (GRAMA), contracts </w:t>
      </w:r>
      <w:proofErr w:type="gramStart"/>
      <w:r w:rsidRPr="00207666">
        <w:rPr>
          <w:snapToGrid w:val="0"/>
          <w:color w:val="000000"/>
          <w:sz w:val="24"/>
          <w:szCs w:val="24"/>
        </w:rPr>
        <w:t>entered into</w:t>
      </w:r>
      <w:proofErr w:type="gramEnd"/>
      <w:r w:rsidRPr="00207666">
        <w:rPr>
          <w:snapToGrid w:val="0"/>
          <w:color w:val="000000"/>
          <w:sz w:val="24"/>
          <w:szCs w:val="24"/>
        </w:rPr>
        <w:t xml:space="preserve"> by my529 are not public records. Accordingly, Contractor may not disclose any terms of this Agreement without the prior written approval of my529.</w:t>
      </w:r>
    </w:p>
    <w:p w14:paraId="4ECDDB1B" w14:textId="77777777" w:rsidR="000776A1" w:rsidRPr="00207666" w:rsidRDefault="00273AD4" w:rsidP="0030050D">
      <w:pPr>
        <w:pStyle w:val="ListParagraph"/>
        <w:numPr>
          <w:ilvl w:val="0"/>
          <w:numId w:val="18"/>
        </w:numPr>
        <w:spacing w:after="160"/>
        <w:ind w:left="720"/>
        <w:rPr>
          <w:rFonts w:cstheme="minorHAnsi"/>
          <w:snapToGrid w:val="0"/>
          <w:color w:val="000000"/>
          <w:sz w:val="24"/>
          <w:szCs w:val="24"/>
        </w:rPr>
      </w:pPr>
      <w:r w:rsidRPr="00207666">
        <w:rPr>
          <w:b/>
          <w:snapToGrid w:val="0"/>
          <w:color w:val="000000"/>
          <w:sz w:val="24"/>
          <w:szCs w:val="24"/>
          <w:u w:val="single"/>
        </w:rPr>
        <w:t>Entire Contract.</w:t>
      </w:r>
      <w:r w:rsidRPr="00207666">
        <w:rPr>
          <w:snapToGrid w:val="0"/>
          <w:color w:val="000000"/>
          <w:sz w:val="24"/>
          <w:szCs w:val="24"/>
        </w:rPr>
        <w:t xml:space="preserve"> This Contract, including all attachments and documents incorporated hereunder, and the related my529 solicitation documents, if any, constitutes the entire Contract between the parties with respect to the subject matter, and supersedes </w:t>
      </w:r>
      <w:proofErr w:type="gramStart"/>
      <w:r w:rsidRPr="00207666">
        <w:rPr>
          <w:snapToGrid w:val="0"/>
          <w:color w:val="000000"/>
          <w:sz w:val="24"/>
          <w:szCs w:val="24"/>
        </w:rPr>
        <w:t>any and all</w:t>
      </w:r>
      <w:proofErr w:type="gramEnd"/>
      <w:r w:rsidRPr="00207666">
        <w:rPr>
          <w:snapToGrid w:val="0"/>
          <w:color w:val="000000"/>
          <w:sz w:val="24"/>
          <w:szCs w:val="24"/>
        </w:rPr>
        <w:t xml:space="preserve"> other prior and contemporaneous agreements and understandings between the parties, whether oral or written. The terms of this Contract shall supersede any additional or conflicting terms or provisions that may be set forth or printed on Contractor’s work plans, cost estimate forms, receiving tickets, invoices, or any other related standard forms or documents of Contractor that may subsequently be used to implement, record, or invoice services hereunder from time to time, even if such standard forms or documents have been signed or initialed by a representative of my529. The parties agree that the terms of this Contract shall prevail in any dispute between the terms of this Contract and the terms printed on any such standard forms or documents, and such standard forms or documents shall not be considered written amendments of this Contract.</w:t>
      </w:r>
    </w:p>
    <w:p w14:paraId="4A5B7612" w14:textId="77777777" w:rsidR="000776A1" w:rsidRPr="00207666" w:rsidRDefault="000776A1" w:rsidP="000776A1">
      <w:pPr>
        <w:pStyle w:val="Heading1"/>
        <w:rPr>
          <w:szCs w:val="24"/>
        </w:rPr>
      </w:pPr>
      <w:r w:rsidRPr="00207666">
        <w:rPr>
          <w:rFonts w:cstheme="minorHAnsi"/>
          <w:snapToGrid w:val="0"/>
          <w:color w:val="000000"/>
          <w:szCs w:val="24"/>
        </w:rPr>
        <w:br w:type="page"/>
      </w:r>
      <w:bookmarkStart w:id="107" w:name="_Toc381607404"/>
      <w:bookmarkStart w:id="108" w:name="_Toc388259312"/>
      <w:bookmarkStart w:id="109" w:name="_Toc482953631"/>
      <w:r w:rsidRPr="00207666">
        <w:rPr>
          <w:szCs w:val="24"/>
        </w:rPr>
        <w:lastRenderedPageBreak/>
        <w:t>Attachment B | Evaluation Score Sheet</w:t>
      </w:r>
      <w:bookmarkEnd w:id="107"/>
      <w:bookmarkEnd w:id="108"/>
      <w:bookmarkEnd w:id="109"/>
    </w:p>
    <w:p w14:paraId="31CD7385" w14:textId="5CFC81D3" w:rsidR="003F1BFF" w:rsidRPr="00207666" w:rsidRDefault="002455A8" w:rsidP="003F1BFF">
      <w:pPr>
        <w:tabs>
          <w:tab w:val="left" w:pos="0"/>
        </w:tabs>
        <w:suppressAutoHyphens/>
        <w:spacing w:after="0" w:line="240" w:lineRule="atLeast"/>
        <w:rPr>
          <w:rFonts w:cstheme="minorHAnsi"/>
          <w:b/>
          <w:sz w:val="24"/>
          <w:szCs w:val="24"/>
        </w:rPr>
      </w:pPr>
      <w:r w:rsidRPr="00207666">
        <w:rPr>
          <w:rFonts w:cstheme="minorHAnsi"/>
          <w:b/>
          <w:sz w:val="24"/>
          <w:szCs w:val="24"/>
        </w:rPr>
        <w:t xml:space="preserve">RFP No. </w:t>
      </w:r>
      <w:r w:rsidR="00114F13" w:rsidRPr="00207666">
        <w:rPr>
          <w:rFonts w:cstheme="minorHAnsi"/>
          <w:b/>
          <w:sz w:val="24"/>
          <w:szCs w:val="24"/>
        </w:rPr>
        <w:t>2</w:t>
      </w:r>
      <w:r w:rsidR="00DA0F6C" w:rsidRPr="00207666">
        <w:rPr>
          <w:rFonts w:cstheme="minorHAnsi"/>
          <w:b/>
          <w:sz w:val="24"/>
          <w:szCs w:val="24"/>
        </w:rPr>
        <w:t>6</w:t>
      </w:r>
      <w:r w:rsidRPr="00207666">
        <w:rPr>
          <w:rFonts w:cstheme="minorHAnsi"/>
          <w:b/>
          <w:sz w:val="24"/>
          <w:szCs w:val="24"/>
        </w:rPr>
        <w:t>-00</w:t>
      </w:r>
      <w:r w:rsidR="00DA0F6C" w:rsidRPr="00207666">
        <w:rPr>
          <w:rFonts w:cstheme="minorHAnsi"/>
          <w:b/>
          <w:sz w:val="24"/>
          <w:szCs w:val="24"/>
        </w:rPr>
        <w:t>1</w:t>
      </w:r>
      <w:r w:rsidRPr="00207666">
        <w:rPr>
          <w:rFonts w:cstheme="minorHAnsi"/>
          <w:b/>
          <w:sz w:val="24"/>
          <w:szCs w:val="24"/>
        </w:rPr>
        <w:t xml:space="preserve"> </w:t>
      </w:r>
      <w:r w:rsidR="00DA0F6C" w:rsidRPr="00207666">
        <w:rPr>
          <w:rFonts w:cstheme="minorHAnsi"/>
          <w:b/>
          <w:sz w:val="24"/>
          <w:szCs w:val="24"/>
        </w:rPr>
        <w:t>R</w:t>
      </w:r>
      <w:r w:rsidR="007D562B" w:rsidRPr="00207666">
        <w:rPr>
          <w:rFonts w:cstheme="minorHAnsi"/>
          <w:b/>
          <w:sz w:val="24"/>
          <w:szCs w:val="24"/>
        </w:rPr>
        <w:t xml:space="preserve">egistered </w:t>
      </w:r>
      <w:r w:rsidR="00DA0F6C" w:rsidRPr="00207666">
        <w:rPr>
          <w:rFonts w:cstheme="minorHAnsi"/>
          <w:b/>
          <w:sz w:val="24"/>
          <w:szCs w:val="24"/>
        </w:rPr>
        <w:t>I</w:t>
      </w:r>
      <w:r w:rsidR="007D562B" w:rsidRPr="00207666">
        <w:rPr>
          <w:rFonts w:cstheme="minorHAnsi"/>
          <w:b/>
          <w:sz w:val="24"/>
          <w:szCs w:val="24"/>
        </w:rPr>
        <w:t xml:space="preserve">nvestment </w:t>
      </w:r>
      <w:r w:rsidR="00DA0F6C" w:rsidRPr="00207666">
        <w:rPr>
          <w:rFonts w:cstheme="minorHAnsi"/>
          <w:b/>
          <w:sz w:val="24"/>
          <w:szCs w:val="24"/>
        </w:rPr>
        <w:t>A</w:t>
      </w:r>
      <w:r w:rsidR="007D562B" w:rsidRPr="00207666">
        <w:rPr>
          <w:rFonts w:cstheme="minorHAnsi"/>
          <w:b/>
          <w:sz w:val="24"/>
          <w:szCs w:val="24"/>
        </w:rPr>
        <w:t>dvisor</w:t>
      </w:r>
      <w:r w:rsidR="00DA0F6C" w:rsidRPr="00207666">
        <w:rPr>
          <w:rFonts w:cstheme="minorHAnsi"/>
          <w:b/>
          <w:sz w:val="24"/>
          <w:szCs w:val="24"/>
        </w:rPr>
        <w:t xml:space="preserve"> Consultant </w:t>
      </w:r>
      <w:r w:rsidRPr="00207666">
        <w:rPr>
          <w:rFonts w:cstheme="minorHAnsi"/>
          <w:b/>
          <w:sz w:val="24"/>
          <w:szCs w:val="24"/>
        </w:rPr>
        <w:t>- 20</w:t>
      </w:r>
      <w:r w:rsidR="00114F13" w:rsidRPr="00207666">
        <w:rPr>
          <w:rFonts w:cstheme="minorHAnsi"/>
          <w:b/>
          <w:sz w:val="24"/>
          <w:szCs w:val="24"/>
        </w:rPr>
        <w:t>2</w:t>
      </w:r>
      <w:r w:rsidR="00DA0F6C" w:rsidRPr="00207666">
        <w:rPr>
          <w:rFonts w:cstheme="minorHAnsi"/>
          <w:b/>
          <w:sz w:val="24"/>
          <w:szCs w:val="24"/>
        </w:rPr>
        <w:t>6</w:t>
      </w:r>
    </w:p>
    <w:p w14:paraId="31D58D22" w14:textId="77777777" w:rsidR="00650067" w:rsidRPr="00207666" w:rsidRDefault="00650067" w:rsidP="003F1BFF">
      <w:pPr>
        <w:tabs>
          <w:tab w:val="left" w:pos="0"/>
        </w:tabs>
        <w:suppressAutoHyphens/>
        <w:spacing w:after="0" w:line="240" w:lineRule="atLeast"/>
        <w:rPr>
          <w:rFonts w:cstheme="minorHAnsi"/>
          <w:b/>
          <w:sz w:val="24"/>
          <w:szCs w:val="24"/>
        </w:rPr>
      </w:pPr>
      <w:r w:rsidRPr="00207666">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2956DC1A" wp14:editId="04468753">
                <wp:simplePos x="0" y="0"/>
                <wp:positionH relativeFrom="margin">
                  <wp:posOffset>3265170</wp:posOffset>
                </wp:positionH>
                <wp:positionV relativeFrom="paragraph">
                  <wp:posOffset>99060</wp:posOffset>
                </wp:positionV>
                <wp:extent cx="2802255" cy="1159510"/>
                <wp:effectExtent l="0" t="0" r="1714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255"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C23AFE"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b/>
                                <w:bCs/>
                                <w:color w:val="000000"/>
                                <w:sz w:val="18"/>
                                <w:szCs w:val="18"/>
                              </w:rPr>
                              <w:t>Score will be assigned as follows:</w:t>
                            </w:r>
                          </w:p>
                          <w:p w14:paraId="025E0615"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0 = Failure, no response</w:t>
                            </w:r>
                          </w:p>
                          <w:p w14:paraId="6C1C0501"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1 = Poor, inadequate, fails to meet requirement</w:t>
                            </w:r>
                          </w:p>
                          <w:p w14:paraId="09F8EC1C"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2 = Fair, only partially responsive</w:t>
                            </w:r>
                          </w:p>
                          <w:p w14:paraId="2D869237"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3 = Average, meets minimum requirement</w:t>
                            </w:r>
                          </w:p>
                          <w:p w14:paraId="1EA4099F"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4 = Above average, exceeds minimum requirement</w:t>
                            </w:r>
                          </w:p>
                          <w:p w14:paraId="1611D0BC" w14:textId="77777777" w:rsidR="00AD7F25" w:rsidRPr="00EF2BB4" w:rsidRDefault="00AD7F25" w:rsidP="00650067">
                            <w:pPr>
                              <w:tabs>
                                <w:tab w:val="left" w:pos="-720"/>
                              </w:tabs>
                              <w:suppressAutoHyphens/>
                              <w:spacing w:line="240" w:lineRule="atLeast"/>
                              <w:rPr>
                                <w:rFonts w:cstheme="minorHAnsi"/>
                                <w:color w:val="000000"/>
                                <w:sz w:val="18"/>
                                <w:szCs w:val="18"/>
                              </w:rPr>
                            </w:pPr>
                            <w:r w:rsidRPr="00EF2BB4">
                              <w:rPr>
                                <w:rFonts w:cstheme="minorHAnsi"/>
                                <w:color w:val="000000"/>
                                <w:sz w:val="18"/>
                                <w:szCs w:val="18"/>
                              </w:rPr>
                              <w:t>5 = Superior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DC1A" id="Rectangle 2" o:spid="_x0000_s1026" style="position:absolute;margin-left:257.1pt;margin-top:7.8pt;width:220.65pt;height:9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" o:allowincell="f" filled="f" stroked="f" strokeweight="0">
                <v:textbox inset="0,0,0,0">
                  <w:txbxContent>
                    <w:p w14:paraId="3CC23AFE"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b/>
                          <w:bCs/>
                          <w:color w:val="000000"/>
                          <w:sz w:val="18"/>
                          <w:szCs w:val="18"/>
                        </w:rPr>
                        <w:t>Score will be assigned as follows:</w:t>
                      </w:r>
                    </w:p>
                    <w:p w14:paraId="025E0615"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0 = Failure, no response</w:t>
                      </w:r>
                    </w:p>
                    <w:p w14:paraId="6C1C0501"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1 = Poor, inadequate, fails to meet requirement</w:t>
                      </w:r>
                    </w:p>
                    <w:p w14:paraId="09F8EC1C"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2 = Fair, only partially responsive</w:t>
                      </w:r>
                    </w:p>
                    <w:p w14:paraId="2D869237"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3 = Average, meets minimum requirement</w:t>
                      </w:r>
                    </w:p>
                    <w:p w14:paraId="1EA4099F" w14:textId="77777777" w:rsidR="00AD7F25" w:rsidRPr="00EF2BB4" w:rsidRDefault="00AD7F25" w:rsidP="00650067">
                      <w:pPr>
                        <w:tabs>
                          <w:tab w:val="left" w:pos="-720"/>
                        </w:tabs>
                        <w:suppressAutoHyphens/>
                        <w:spacing w:after="0" w:line="240" w:lineRule="atLeast"/>
                        <w:rPr>
                          <w:rFonts w:cstheme="minorHAnsi"/>
                          <w:color w:val="000000"/>
                          <w:sz w:val="18"/>
                          <w:szCs w:val="18"/>
                        </w:rPr>
                      </w:pPr>
                      <w:r w:rsidRPr="00EF2BB4">
                        <w:rPr>
                          <w:rFonts w:cstheme="minorHAnsi"/>
                          <w:color w:val="000000"/>
                          <w:sz w:val="18"/>
                          <w:szCs w:val="18"/>
                        </w:rPr>
                        <w:t>4 = Above average, exceeds minimum requirement</w:t>
                      </w:r>
                    </w:p>
                    <w:p w14:paraId="1611D0BC" w14:textId="77777777" w:rsidR="00AD7F25" w:rsidRPr="00EF2BB4" w:rsidRDefault="00AD7F25" w:rsidP="00650067">
                      <w:pPr>
                        <w:tabs>
                          <w:tab w:val="left" w:pos="-720"/>
                        </w:tabs>
                        <w:suppressAutoHyphens/>
                        <w:spacing w:line="240" w:lineRule="atLeast"/>
                        <w:rPr>
                          <w:rFonts w:cstheme="minorHAnsi"/>
                          <w:color w:val="000000"/>
                          <w:sz w:val="18"/>
                          <w:szCs w:val="18"/>
                        </w:rPr>
                      </w:pPr>
                      <w:r w:rsidRPr="00EF2BB4">
                        <w:rPr>
                          <w:rFonts w:cstheme="minorHAnsi"/>
                          <w:color w:val="000000"/>
                          <w:sz w:val="18"/>
                          <w:szCs w:val="18"/>
                        </w:rPr>
                        <w:t>5 = Superior</w:t>
                      </w:r>
                    </w:p>
                  </w:txbxContent>
                </v:textbox>
                <w10:wrap anchorx="margin"/>
              </v:rect>
            </w:pict>
          </mc:Fallback>
        </mc:AlternateContent>
      </w:r>
    </w:p>
    <w:p w14:paraId="689426B1" w14:textId="77777777" w:rsidR="003F1BFF" w:rsidRPr="00207666" w:rsidRDefault="003F1BFF" w:rsidP="003F1BFF">
      <w:pPr>
        <w:tabs>
          <w:tab w:val="left" w:pos="0"/>
        </w:tabs>
        <w:suppressAutoHyphens/>
        <w:spacing w:after="0" w:line="240" w:lineRule="atLeast"/>
        <w:rPr>
          <w:rFonts w:asciiTheme="majorHAnsi" w:eastAsia="Times New Roman" w:hAnsiTheme="majorHAnsi" w:cstheme="majorHAnsi"/>
          <w:b/>
          <w:bCs/>
          <w:color w:val="000000"/>
          <w:sz w:val="24"/>
          <w:szCs w:val="24"/>
        </w:rPr>
      </w:pPr>
    </w:p>
    <w:p w14:paraId="169D503C" w14:textId="34FBB107" w:rsidR="00650067" w:rsidRPr="00207666" w:rsidRDefault="005424B7" w:rsidP="00650067">
      <w:pPr>
        <w:spacing w:line="240" w:lineRule="auto"/>
        <w:rPr>
          <w:rFonts w:asciiTheme="majorHAnsi" w:eastAsia="Times New Roman" w:hAnsiTheme="majorHAnsi" w:cstheme="majorHAnsi"/>
          <w:color w:val="000000"/>
          <w:sz w:val="24"/>
          <w:szCs w:val="24"/>
        </w:rPr>
      </w:pPr>
      <w:r w:rsidRPr="00207666">
        <w:rPr>
          <w:rFonts w:asciiTheme="majorHAnsi" w:eastAsia="Times New Roman" w:hAnsiTheme="majorHAnsi" w:cstheme="majorHAnsi"/>
          <w:b/>
          <w:bCs/>
          <w:color w:val="000000"/>
          <w:sz w:val="24"/>
          <w:szCs w:val="24"/>
        </w:rPr>
        <w:t>Name of Respondent</w:t>
      </w:r>
      <w:r w:rsidR="00650067" w:rsidRPr="00207666">
        <w:rPr>
          <w:rFonts w:asciiTheme="majorHAnsi" w:eastAsia="Times New Roman" w:hAnsiTheme="majorHAnsi" w:cstheme="majorHAnsi"/>
          <w:b/>
          <w:bCs/>
          <w:color w:val="000000"/>
          <w:sz w:val="24"/>
          <w:szCs w:val="24"/>
        </w:rPr>
        <w:t xml:space="preserve">: </w:t>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p>
    <w:p w14:paraId="2C1BD1E9" w14:textId="65230B7B" w:rsidR="00650067" w:rsidRPr="00207666" w:rsidRDefault="005424B7" w:rsidP="00650067">
      <w:pPr>
        <w:tabs>
          <w:tab w:val="left" w:pos="0"/>
        </w:tabs>
        <w:suppressAutoHyphens/>
        <w:spacing w:after="0" w:line="240" w:lineRule="atLeast"/>
        <w:rPr>
          <w:rFonts w:asciiTheme="majorHAnsi" w:eastAsia="Times New Roman" w:hAnsiTheme="majorHAnsi" w:cstheme="majorHAnsi"/>
          <w:color w:val="000000"/>
          <w:sz w:val="24"/>
          <w:szCs w:val="24"/>
          <w:u w:val="single"/>
        </w:rPr>
      </w:pPr>
      <w:r w:rsidRPr="00207666">
        <w:rPr>
          <w:rFonts w:asciiTheme="majorHAnsi" w:eastAsia="Times New Roman" w:hAnsiTheme="majorHAnsi" w:cstheme="majorHAnsi"/>
          <w:b/>
          <w:bCs/>
          <w:color w:val="000000"/>
          <w:sz w:val="24"/>
          <w:szCs w:val="24"/>
        </w:rPr>
        <w:t>Evaluator:</w:t>
      </w:r>
      <w:r w:rsidR="00650067" w:rsidRPr="00207666">
        <w:rPr>
          <w:rFonts w:asciiTheme="majorHAnsi" w:eastAsia="Times New Roman" w:hAnsiTheme="majorHAnsi" w:cstheme="majorHAnsi"/>
          <w:b/>
          <w:bCs/>
          <w:color w:val="000000"/>
          <w:sz w:val="24"/>
          <w:szCs w:val="24"/>
          <w:u w:val="single"/>
        </w:rPr>
        <w:tab/>
      </w:r>
      <w:r w:rsidRPr="00207666">
        <w:rPr>
          <w:rFonts w:asciiTheme="majorHAnsi" w:eastAsia="Times New Roman" w:hAnsiTheme="majorHAnsi" w:cstheme="majorHAnsi"/>
          <w:b/>
          <w:bCs/>
          <w:color w:val="000000"/>
          <w:sz w:val="24"/>
          <w:szCs w:val="24"/>
          <w:u w:val="single"/>
        </w:rPr>
        <w:tab/>
      </w:r>
      <w:r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p>
    <w:p w14:paraId="42508F64" w14:textId="77777777" w:rsidR="00650067" w:rsidRPr="00207666" w:rsidRDefault="00650067" w:rsidP="00650067">
      <w:pPr>
        <w:tabs>
          <w:tab w:val="left" w:pos="0"/>
        </w:tabs>
        <w:suppressAutoHyphens/>
        <w:spacing w:after="0" w:line="240" w:lineRule="atLeast"/>
        <w:rPr>
          <w:rFonts w:asciiTheme="majorHAnsi" w:eastAsia="Times New Roman" w:hAnsiTheme="majorHAnsi" w:cstheme="majorHAnsi"/>
          <w:b/>
          <w:bCs/>
          <w:color w:val="000000"/>
          <w:sz w:val="24"/>
          <w:szCs w:val="24"/>
        </w:rPr>
      </w:pPr>
    </w:p>
    <w:p w14:paraId="2799CE90" w14:textId="1BC17873" w:rsidR="00650067" w:rsidRPr="00207666" w:rsidRDefault="005424B7" w:rsidP="00650067">
      <w:pPr>
        <w:tabs>
          <w:tab w:val="left" w:pos="0"/>
        </w:tabs>
        <w:suppressAutoHyphens/>
        <w:spacing w:after="0" w:line="240" w:lineRule="atLeast"/>
        <w:rPr>
          <w:rFonts w:ascii="Arial" w:eastAsia="Times New Roman" w:hAnsi="Arial" w:cs="Arial"/>
          <w:b/>
          <w:bCs/>
          <w:color w:val="000000"/>
          <w:sz w:val="24"/>
          <w:szCs w:val="24"/>
        </w:rPr>
      </w:pPr>
      <w:r w:rsidRPr="00207666">
        <w:rPr>
          <w:rFonts w:asciiTheme="majorHAnsi" w:eastAsia="Times New Roman" w:hAnsiTheme="majorHAnsi" w:cstheme="majorHAnsi"/>
          <w:b/>
          <w:bCs/>
          <w:color w:val="000000"/>
          <w:sz w:val="24"/>
          <w:szCs w:val="24"/>
        </w:rPr>
        <w:t>Date:</w:t>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r w:rsidR="00650067" w:rsidRPr="00207666">
        <w:rPr>
          <w:rFonts w:asciiTheme="majorHAnsi" w:eastAsia="Times New Roman" w:hAnsiTheme="majorHAnsi" w:cstheme="majorHAnsi"/>
          <w:b/>
          <w:bCs/>
          <w:color w:val="000000"/>
          <w:sz w:val="24"/>
          <w:szCs w:val="24"/>
          <w:u w:val="single"/>
        </w:rPr>
        <w:tab/>
      </w:r>
    </w:p>
    <w:p w14:paraId="52963EFB" w14:textId="77777777" w:rsidR="00650067" w:rsidRPr="00207666" w:rsidRDefault="00650067" w:rsidP="00650067">
      <w:pPr>
        <w:tabs>
          <w:tab w:val="left" w:pos="0"/>
        </w:tabs>
        <w:suppressAutoHyphens/>
        <w:spacing w:after="0" w:line="240" w:lineRule="atLeast"/>
        <w:rPr>
          <w:rFonts w:ascii="Arial" w:eastAsia="Times New Roman" w:hAnsi="Arial" w:cs="Arial"/>
          <w:b/>
          <w:bCs/>
          <w:color w:val="000000"/>
          <w:sz w:val="24"/>
          <w:szCs w:val="24"/>
        </w:rPr>
      </w:pPr>
    </w:p>
    <w:p w14:paraId="79739713" w14:textId="43235FA6" w:rsidR="00650067" w:rsidRPr="00207666" w:rsidRDefault="00650067" w:rsidP="00F26188">
      <w:pPr>
        <w:widowControl w:val="0"/>
        <w:tabs>
          <w:tab w:val="left" w:pos="0"/>
        </w:tabs>
        <w:suppressAutoHyphens/>
        <w:autoSpaceDE w:val="0"/>
        <w:autoSpaceDN w:val="0"/>
        <w:adjustRightInd w:val="0"/>
        <w:spacing w:after="120" w:line="240" w:lineRule="atLeast"/>
        <w:rPr>
          <w:rFonts w:ascii="Arial" w:eastAsia="Times New Roman" w:hAnsi="Arial" w:cs="Arial"/>
          <w:sz w:val="24"/>
          <w:szCs w:val="24"/>
          <w:lang w:bidi="en-US"/>
        </w:rPr>
      </w:pPr>
      <w:r w:rsidRPr="00207666">
        <w:rPr>
          <w:rFonts w:asciiTheme="majorHAnsi" w:eastAsia="Times New Roman" w:hAnsiTheme="majorHAnsi" w:cstheme="majorHAnsi"/>
          <w:b/>
          <w:bCs/>
          <w:color w:val="000000"/>
          <w:sz w:val="24"/>
          <w:szCs w:val="24"/>
        </w:rPr>
        <w:t xml:space="preserve">Proposal Evaluation </w:t>
      </w:r>
    </w:p>
    <w:tbl>
      <w:tblPr>
        <w:tblW w:w="9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92"/>
        <w:gridCol w:w="1440"/>
        <w:gridCol w:w="990"/>
        <w:gridCol w:w="1350"/>
        <w:gridCol w:w="1048"/>
      </w:tblGrid>
      <w:tr w:rsidR="00D34877" w:rsidRPr="00207666" w14:paraId="1310AB4D" w14:textId="77777777" w:rsidTr="00F26188">
        <w:tc>
          <w:tcPr>
            <w:tcW w:w="4492" w:type="dxa"/>
            <w:tcBorders>
              <w:bottom w:val="single" w:sz="6" w:space="0" w:color="000000"/>
            </w:tcBorders>
            <w:shd w:val="pct15" w:color="auto" w:fill="auto"/>
          </w:tcPr>
          <w:p w14:paraId="2962C61D"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Part B</w:t>
            </w:r>
          </w:p>
          <w:p w14:paraId="4D570F24"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 xml:space="preserve">Evaluation Criteria </w:t>
            </w:r>
          </w:p>
        </w:tc>
        <w:tc>
          <w:tcPr>
            <w:tcW w:w="1440" w:type="dxa"/>
            <w:tcBorders>
              <w:bottom w:val="single" w:sz="6" w:space="0" w:color="000000"/>
            </w:tcBorders>
            <w:shd w:val="pct15" w:color="auto" w:fill="auto"/>
          </w:tcPr>
          <w:p w14:paraId="1FECB24B"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Points</w:t>
            </w:r>
          </w:p>
          <w:p w14:paraId="5680B565"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Possible</w:t>
            </w:r>
          </w:p>
        </w:tc>
        <w:tc>
          <w:tcPr>
            <w:tcW w:w="990" w:type="dxa"/>
            <w:tcBorders>
              <w:bottom w:val="single" w:sz="6" w:space="0" w:color="000000"/>
            </w:tcBorders>
            <w:shd w:val="pct15" w:color="auto" w:fill="auto"/>
          </w:tcPr>
          <w:p w14:paraId="22BBCED7"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Score</w:t>
            </w:r>
          </w:p>
          <w:p w14:paraId="19FADE35"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(0-5)</w:t>
            </w:r>
          </w:p>
        </w:tc>
        <w:tc>
          <w:tcPr>
            <w:tcW w:w="1350" w:type="dxa"/>
            <w:tcBorders>
              <w:bottom w:val="single" w:sz="6" w:space="0" w:color="000000"/>
            </w:tcBorders>
            <w:shd w:val="pct15" w:color="auto" w:fill="auto"/>
          </w:tcPr>
          <w:p w14:paraId="482B5166"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Weight</w:t>
            </w:r>
          </w:p>
          <w:p w14:paraId="40DE8E19"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(0-30)</w:t>
            </w:r>
          </w:p>
        </w:tc>
        <w:tc>
          <w:tcPr>
            <w:tcW w:w="1048" w:type="dxa"/>
            <w:tcBorders>
              <w:bottom w:val="single" w:sz="6" w:space="0" w:color="000000"/>
            </w:tcBorders>
            <w:shd w:val="pct15" w:color="auto" w:fill="auto"/>
          </w:tcPr>
          <w:p w14:paraId="34FE18F8" w14:textId="77777777" w:rsidR="00D34877" w:rsidRPr="00207666" w:rsidRDefault="00D34877" w:rsidP="00026862">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Points</w:t>
            </w:r>
          </w:p>
        </w:tc>
      </w:tr>
      <w:tr w:rsidR="00F26188" w:rsidRPr="00207666" w14:paraId="1985C690" w14:textId="77777777" w:rsidTr="00F26188">
        <w:tc>
          <w:tcPr>
            <w:tcW w:w="4492" w:type="dxa"/>
            <w:shd w:val="clear" w:color="auto" w:fill="D9D9D9" w:themeFill="background1" w:themeFillShade="D9"/>
          </w:tcPr>
          <w:p w14:paraId="761F8EBD" w14:textId="4080C3C1" w:rsidR="00F26188" w:rsidRPr="00207666" w:rsidRDefault="00F26188" w:rsidP="00F26188">
            <w:pPr>
              <w:widowControl w:val="0"/>
              <w:suppressAutoHyphens/>
              <w:autoSpaceDE w:val="0"/>
              <w:autoSpaceDN w:val="0"/>
              <w:adjustRightInd w:val="0"/>
              <w:spacing w:after="0" w:line="240" w:lineRule="atLeast"/>
              <w:ind w:left="338" w:hanging="338"/>
              <w:contextualSpacing/>
              <w:rPr>
                <w:rFonts w:eastAsia="Times New Roman" w:cstheme="minorHAnsi"/>
                <w:bCs/>
                <w:color w:val="000000"/>
                <w:sz w:val="24"/>
                <w:szCs w:val="24"/>
              </w:rPr>
            </w:pPr>
            <w:r w:rsidRPr="00207666">
              <w:rPr>
                <w:rFonts w:asciiTheme="majorHAnsi" w:eastAsia="Times New Roman" w:hAnsiTheme="majorHAnsi" w:cstheme="majorHAnsi"/>
                <w:b/>
                <w:bCs/>
                <w:color w:val="000000"/>
                <w:sz w:val="24"/>
                <w:szCs w:val="24"/>
              </w:rPr>
              <w:t>1.  Respondent Qualifications – Part B, Section 1.3 (</w:t>
            </w:r>
            <w:r w:rsidRPr="00207666">
              <w:rPr>
                <w:rFonts w:asciiTheme="majorHAnsi" w:eastAsia="Times New Roman" w:hAnsiTheme="majorHAnsi" w:cstheme="majorHAnsi"/>
                <w:b/>
                <w:bCs/>
                <w:sz w:val="24"/>
                <w:szCs w:val="24"/>
              </w:rPr>
              <w:t xml:space="preserve">250 </w:t>
            </w:r>
            <w:r w:rsidRPr="00207666">
              <w:rPr>
                <w:rFonts w:asciiTheme="majorHAnsi" w:eastAsia="Times New Roman" w:hAnsiTheme="majorHAnsi" w:cstheme="majorHAnsi"/>
                <w:b/>
                <w:bCs/>
                <w:color w:val="000000"/>
                <w:sz w:val="24"/>
                <w:szCs w:val="24"/>
              </w:rPr>
              <w:t>points possible)</w:t>
            </w:r>
          </w:p>
        </w:tc>
        <w:tc>
          <w:tcPr>
            <w:tcW w:w="1440" w:type="dxa"/>
            <w:shd w:val="clear" w:color="auto" w:fill="D9D9D9" w:themeFill="background1" w:themeFillShade="D9"/>
          </w:tcPr>
          <w:p w14:paraId="33B3CF2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990" w:type="dxa"/>
            <w:shd w:val="clear" w:color="auto" w:fill="D9D9D9" w:themeFill="background1" w:themeFillShade="D9"/>
          </w:tcPr>
          <w:p w14:paraId="141F4452"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000000"/>
                <w:sz w:val="24"/>
                <w:szCs w:val="24"/>
              </w:rPr>
            </w:pPr>
          </w:p>
        </w:tc>
        <w:tc>
          <w:tcPr>
            <w:tcW w:w="1350" w:type="dxa"/>
            <w:shd w:val="clear" w:color="auto" w:fill="D9D9D9" w:themeFill="background1" w:themeFillShade="D9"/>
          </w:tcPr>
          <w:p w14:paraId="0E8CAAE6"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1048" w:type="dxa"/>
            <w:shd w:val="clear" w:color="auto" w:fill="D9D9D9" w:themeFill="background1" w:themeFillShade="D9"/>
          </w:tcPr>
          <w:p w14:paraId="4584FA5E"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26CB0E13" w14:textId="77777777" w:rsidTr="00F26188">
        <w:tc>
          <w:tcPr>
            <w:tcW w:w="4492" w:type="dxa"/>
          </w:tcPr>
          <w:p w14:paraId="06231242" w14:textId="35337EB9"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Experience providing RIA services to 529 industry (1.3 - A)</w:t>
            </w:r>
          </w:p>
        </w:tc>
        <w:tc>
          <w:tcPr>
            <w:tcW w:w="1440" w:type="dxa"/>
          </w:tcPr>
          <w:p w14:paraId="0A802D5F" w14:textId="57E85D4F"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150</w:t>
            </w:r>
          </w:p>
        </w:tc>
        <w:tc>
          <w:tcPr>
            <w:tcW w:w="990" w:type="dxa"/>
          </w:tcPr>
          <w:p w14:paraId="72593C3F"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000000"/>
                <w:sz w:val="24"/>
                <w:szCs w:val="24"/>
              </w:rPr>
            </w:pPr>
          </w:p>
        </w:tc>
        <w:tc>
          <w:tcPr>
            <w:tcW w:w="1350" w:type="dxa"/>
          </w:tcPr>
          <w:p w14:paraId="64693991"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x30</w:t>
            </w:r>
          </w:p>
        </w:tc>
        <w:tc>
          <w:tcPr>
            <w:tcW w:w="1048" w:type="dxa"/>
          </w:tcPr>
          <w:p w14:paraId="33D2531B"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6CB66777" w14:textId="77777777" w:rsidTr="00F26188">
        <w:tc>
          <w:tcPr>
            <w:tcW w:w="4492" w:type="dxa"/>
          </w:tcPr>
          <w:p w14:paraId="56E7AB85" w14:textId="193C0820"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Experience providing other professional services (1.3 – B)</w:t>
            </w:r>
          </w:p>
        </w:tc>
        <w:tc>
          <w:tcPr>
            <w:tcW w:w="1440" w:type="dxa"/>
          </w:tcPr>
          <w:p w14:paraId="10ABE523" w14:textId="67A84E41"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100</w:t>
            </w:r>
          </w:p>
        </w:tc>
        <w:tc>
          <w:tcPr>
            <w:tcW w:w="990" w:type="dxa"/>
          </w:tcPr>
          <w:p w14:paraId="2D821EB2"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000000"/>
                <w:sz w:val="24"/>
                <w:szCs w:val="24"/>
              </w:rPr>
            </w:pPr>
          </w:p>
        </w:tc>
        <w:tc>
          <w:tcPr>
            <w:tcW w:w="1350" w:type="dxa"/>
          </w:tcPr>
          <w:p w14:paraId="73E0683B" w14:textId="2575FD9E"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x20</w:t>
            </w:r>
          </w:p>
        </w:tc>
        <w:tc>
          <w:tcPr>
            <w:tcW w:w="1048" w:type="dxa"/>
          </w:tcPr>
          <w:p w14:paraId="030B89E9"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3B96F0F9" w14:textId="77777777" w:rsidTr="00F26188">
        <w:tc>
          <w:tcPr>
            <w:tcW w:w="4492" w:type="dxa"/>
            <w:shd w:val="clear" w:color="auto" w:fill="D9D9D9" w:themeFill="background1" w:themeFillShade="D9"/>
          </w:tcPr>
          <w:p w14:paraId="2842A4FD" w14:textId="5DC2AB49" w:rsidR="00F26188" w:rsidRPr="00F26188" w:rsidRDefault="00F26188" w:rsidP="00F26188">
            <w:pPr>
              <w:widowControl w:val="0"/>
              <w:suppressAutoHyphens/>
              <w:autoSpaceDE w:val="0"/>
              <w:autoSpaceDN w:val="0"/>
              <w:adjustRightInd w:val="0"/>
              <w:spacing w:after="0" w:line="240" w:lineRule="atLeast"/>
              <w:ind w:left="338" w:hanging="338"/>
              <w:contextualSpacing/>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2.  Provision of Services – Part B, Section 1.4 (</w:t>
            </w:r>
            <w:r w:rsidRPr="00207666">
              <w:rPr>
                <w:rFonts w:asciiTheme="majorHAnsi" w:eastAsia="Times New Roman" w:hAnsiTheme="majorHAnsi" w:cstheme="majorHAnsi"/>
                <w:b/>
                <w:bCs/>
                <w:sz w:val="24"/>
                <w:szCs w:val="24"/>
              </w:rPr>
              <w:t xml:space="preserve">250 </w:t>
            </w:r>
            <w:r w:rsidRPr="00207666">
              <w:rPr>
                <w:rFonts w:asciiTheme="majorHAnsi" w:eastAsia="Times New Roman" w:hAnsiTheme="majorHAnsi" w:cstheme="majorHAnsi"/>
                <w:b/>
                <w:bCs/>
                <w:color w:val="000000"/>
                <w:sz w:val="24"/>
                <w:szCs w:val="24"/>
              </w:rPr>
              <w:t>points possible)</w:t>
            </w:r>
          </w:p>
        </w:tc>
        <w:tc>
          <w:tcPr>
            <w:tcW w:w="1440" w:type="dxa"/>
            <w:shd w:val="clear" w:color="auto" w:fill="D9D9D9" w:themeFill="background1" w:themeFillShade="D9"/>
          </w:tcPr>
          <w:p w14:paraId="1FC04D7C"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990" w:type="dxa"/>
            <w:shd w:val="clear" w:color="auto" w:fill="D9D9D9" w:themeFill="background1" w:themeFillShade="D9"/>
          </w:tcPr>
          <w:p w14:paraId="2F696424"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shd w:val="clear" w:color="auto" w:fill="D9D9D9" w:themeFill="background1" w:themeFillShade="D9"/>
          </w:tcPr>
          <w:p w14:paraId="7933879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1048" w:type="dxa"/>
            <w:shd w:val="clear" w:color="auto" w:fill="D9D9D9" w:themeFill="background1" w:themeFillShade="D9"/>
          </w:tcPr>
          <w:p w14:paraId="48E60692"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4E5705F0" w14:textId="77777777" w:rsidTr="00F26188">
        <w:tc>
          <w:tcPr>
            <w:tcW w:w="4492" w:type="dxa"/>
          </w:tcPr>
          <w:p w14:paraId="0D057ACD" w14:textId="4B3725D7"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Process for reviewing and advising on my529 communications (1.4 – A)</w:t>
            </w:r>
          </w:p>
        </w:tc>
        <w:tc>
          <w:tcPr>
            <w:tcW w:w="1440" w:type="dxa"/>
          </w:tcPr>
          <w:p w14:paraId="2644B1BD" w14:textId="1F0290DC"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50</w:t>
            </w:r>
          </w:p>
        </w:tc>
        <w:tc>
          <w:tcPr>
            <w:tcW w:w="990" w:type="dxa"/>
          </w:tcPr>
          <w:p w14:paraId="34635A08"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6281AB7D" w14:textId="72EC013F"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x10</w:t>
            </w:r>
          </w:p>
        </w:tc>
        <w:tc>
          <w:tcPr>
            <w:tcW w:w="1048" w:type="dxa"/>
          </w:tcPr>
          <w:p w14:paraId="239CB84C"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5D51D0FB" w14:textId="77777777" w:rsidTr="00F26188">
        <w:tc>
          <w:tcPr>
            <w:tcW w:w="4492" w:type="dxa"/>
          </w:tcPr>
          <w:p w14:paraId="7B8BA937" w14:textId="0AE14D85"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Ability to add value to my529 through consulting (1.4 – B)</w:t>
            </w:r>
          </w:p>
        </w:tc>
        <w:tc>
          <w:tcPr>
            <w:tcW w:w="1440" w:type="dxa"/>
          </w:tcPr>
          <w:p w14:paraId="37E7ABCD" w14:textId="5A07C242"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50</w:t>
            </w:r>
          </w:p>
        </w:tc>
        <w:tc>
          <w:tcPr>
            <w:tcW w:w="990" w:type="dxa"/>
          </w:tcPr>
          <w:p w14:paraId="4DB6A506"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72E5B0F1" w14:textId="2336DD93"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x10</w:t>
            </w:r>
          </w:p>
        </w:tc>
        <w:tc>
          <w:tcPr>
            <w:tcW w:w="1048" w:type="dxa"/>
          </w:tcPr>
          <w:p w14:paraId="70C1FE9D"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4EB66DD5" w14:textId="77777777" w:rsidTr="00F26188">
        <w:tc>
          <w:tcPr>
            <w:tcW w:w="4492" w:type="dxa"/>
          </w:tcPr>
          <w:p w14:paraId="26CB2871" w14:textId="01F7419D"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 xml:space="preserve">Philosophy </w:t>
            </w:r>
            <w:proofErr w:type="gramStart"/>
            <w:r w:rsidRPr="00207666">
              <w:rPr>
                <w:rFonts w:eastAsia="Times New Roman" w:cstheme="minorHAnsi"/>
                <w:bCs/>
                <w:color w:val="000000"/>
                <w:sz w:val="24"/>
                <w:szCs w:val="24"/>
              </w:rPr>
              <w:t>with regard to</w:t>
            </w:r>
            <w:proofErr w:type="gramEnd"/>
            <w:r w:rsidRPr="00207666">
              <w:rPr>
                <w:rFonts w:eastAsia="Times New Roman" w:cstheme="minorHAnsi"/>
                <w:bCs/>
                <w:color w:val="000000"/>
                <w:sz w:val="24"/>
                <w:szCs w:val="24"/>
              </w:rPr>
              <w:t xml:space="preserve"> the role of 529 plans (1.4 – C)</w:t>
            </w:r>
          </w:p>
        </w:tc>
        <w:tc>
          <w:tcPr>
            <w:tcW w:w="1440" w:type="dxa"/>
          </w:tcPr>
          <w:p w14:paraId="5ADB492C" w14:textId="6E9C593A"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25</w:t>
            </w:r>
          </w:p>
        </w:tc>
        <w:tc>
          <w:tcPr>
            <w:tcW w:w="990" w:type="dxa"/>
          </w:tcPr>
          <w:p w14:paraId="2992F9D2"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0686C928" w14:textId="451A81E2"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x5</w:t>
            </w:r>
          </w:p>
        </w:tc>
        <w:tc>
          <w:tcPr>
            <w:tcW w:w="1048" w:type="dxa"/>
          </w:tcPr>
          <w:p w14:paraId="7BDFAB2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7A5D7E9B" w14:textId="77777777" w:rsidTr="00F26188">
        <w:tc>
          <w:tcPr>
            <w:tcW w:w="4492" w:type="dxa"/>
          </w:tcPr>
          <w:p w14:paraId="47A05CB8" w14:textId="6598D250"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 xml:space="preserve">Analysis/Approach to 529 plans and financial </w:t>
            </w:r>
            <w:proofErr w:type="gramStart"/>
            <w:r w:rsidRPr="00207666">
              <w:rPr>
                <w:rFonts w:eastAsia="Times New Roman" w:cstheme="minorHAnsi"/>
                <w:bCs/>
                <w:color w:val="000000"/>
                <w:sz w:val="24"/>
                <w:szCs w:val="24"/>
              </w:rPr>
              <w:t>markets  (</w:t>
            </w:r>
            <w:proofErr w:type="gramEnd"/>
            <w:r w:rsidRPr="00207666">
              <w:rPr>
                <w:rFonts w:eastAsia="Times New Roman" w:cstheme="minorHAnsi"/>
                <w:bCs/>
                <w:color w:val="000000"/>
                <w:sz w:val="24"/>
                <w:szCs w:val="24"/>
              </w:rPr>
              <w:t>1.4 – D)</w:t>
            </w:r>
          </w:p>
        </w:tc>
        <w:tc>
          <w:tcPr>
            <w:tcW w:w="1440" w:type="dxa"/>
          </w:tcPr>
          <w:p w14:paraId="6E11DE9A" w14:textId="5B18743B"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50</w:t>
            </w:r>
          </w:p>
        </w:tc>
        <w:tc>
          <w:tcPr>
            <w:tcW w:w="990" w:type="dxa"/>
          </w:tcPr>
          <w:p w14:paraId="3E959908"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0C1C8EB8" w14:textId="44E04DFE"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x10</w:t>
            </w:r>
          </w:p>
        </w:tc>
        <w:tc>
          <w:tcPr>
            <w:tcW w:w="1048" w:type="dxa"/>
          </w:tcPr>
          <w:p w14:paraId="3E9BCEE8"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4BA46A0B" w14:textId="77777777" w:rsidTr="00F26188">
        <w:tc>
          <w:tcPr>
            <w:tcW w:w="4492" w:type="dxa"/>
          </w:tcPr>
          <w:p w14:paraId="74ECBD0D" w14:textId="4CDCDBEA"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Training experience (1.4 – E)</w:t>
            </w:r>
          </w:p>
        </w:tc>
        <w:tc>
          <w:tcPr>
            <w:tcW w:w="1440" w:type="dxa"/>
          </w:tcPr>
          <w:p w14:paraId="391D8A64" w14:textId="4FED83E3"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25</w:t>
            </w:r>
          </w:p>
        </w:tc>
        <w:tc>
          <w:tcPr>
            <w:tcW w:w="990" w:type="dxa"/>
          </w:tcPr>
          <w:p w14:paraId="3D53031B"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34AB086A" w14:textId="11B6245E"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x5</w:t>
            </w:r>
          </w:p>
        </w:tc>
        <w:tc>
          <w:tcPr>
            <w:tcW w:w="1048" w:type="dxa"/>
          </w:tcPr>
          <w:p w14:paraId="206E89AD"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31D91912" w14:textId="77777777" w:rsidTr="00F26188">
        <w:tc>
          <w:tcPr>
            <w:tcW w:w="4492" w:type="dxa"/>
          </w:tcPr>
          <w:p w14:paraId="3C25FD18" w14:textId="0C6BD6AB"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Strategic opportunities for 529 plans (1.4 – F)</w:t>
            </w:r>
          </w:p>
        </w:tc>
        <w:tc>
          <w:tcPr>
            <w:tcW w:w="1440" w:type="dxa"/>
          </w:tcPr>
          <w:p w14:paraId="186B53C5" w14:textId="20170B3B"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50</w:t>
            </w:r>
          </w:p>
        </w:tc>
        <w:tc>
          <w:tcPr>
            <w:tcW w:w="990" w:type="dxa"/>
          </w:tcPr>
          <w:p w14:paraId="68795C12"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12CDFE86" w14:textId="3EF9430F"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x10</w:t>
            </w:r>
          </w:p>
        </w:tc>
        <w:tc>
          <w:tcPr>
            <w:tcW w:w="1048" w:type="dxa"/>
          </w:tcPr>
          <w:p w14:paraId="03AA284F"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143F35F7" w14:textId="77777777" w:rsidTr="00F26188">
        <w:tc>
          <w:tcPr>
            <w:tcW w:w="4492" w:type="dxa"/>
            <w:shd w:val="clear" w:color="auto" w:fill="D9D9D9" w:themeFill="background1" w:themeFillShade="D9"/>
          </w:tcPr>
          <w:p w14:paraId="34BA2314" w14:textId="63F59675" w:rsidR="00F26188" w:rsidRPr="00207666" w:rsidRDefault="00F26188" w:rsidP="00F26188">
            <w:pPr>
              <w:widowControl w:val="0"/>
              <w:suppressAutoHyphens/>
              <w:autoSpaceDE w:val="0"/>
              <w:autoSpaceDN w:val="0"/>
              <w:adjustRightInd w:val="0"/>
              <w:spacing w:after="0" w:line="240" w:lineRule="atLeast"/>
              <w:ind w:left="338" w:hanging="270"/>
              <w:contextualSpacing/>
              <w:rPr>
                <w:rFonts w:eastAsia="Times New Roman" w:cstheme="minorHAnsi"/>
                <w:bCs/>
                <w:color w:val="000000"/>
                <w:sz w:val="24"/>
                <w:szCs w:val="24"/>
              </w:rPr>
            </w:pPr>
            <w:r w:rsidRPr="00207666">
              <w:rPr>
                <w:rFonts w:asciiTheme="majorHAnsi" w:eastAsia="Times New Roman" w:hAnsiTheme="majorHAnsi" w:cstheme="majorHAnsi"/>
                <w:b/>
                <w:bCs/>
                <w:color w:val="000000"/>
                <w:sz w:val="24"/>
                <w:szCs w:val="24"/>
              </w:rPr>
              <w:t>3. Key Personnel – Part B, Section 1.5 (200 points possible)</w:t>
            </w:r>
          </w:p>
        </w:tc>
        <w:tc>
          <w:tcPr>
            <w:tcW w:w="1440" w:type="dxa"/>
            <w:shd w:val="clear" w:color="auto" w:fill="D9D9D9" w:themeFill="background1" w:themeFillShade="D9"/>
          </w:tcPr>
          <w:p w14:paraId="63E075F4"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990" w:type="dxa"/>
            <w:shd w:val="clear" w:color="auto" w:fill="D9D9D9" w:themeFill="background1" w:themeFillShade="D9"/>
          </w:tcPr>
          <w:p w14:paraId="3519FA9E"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shd w:val="clear" w:color="auto" w:fill="D9D9D9" w:themeFill="background1" w:themeFillShade="D9"/>
          </w:tcPr>
          <w:p w14:paraId="40B0453B"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1048" w:type="dxa"/>
            <w:shd w:val="clear" w:color="auto" w:fill="D9D9D9" w:themeFill="background1" w:themeFillShade="D9"/>
          </w:tcPr>
          <w:p w14:paraId="455CCD5D"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4830D129" w14:textId="77777777" w:rsidTr="00F26188">
        <w:tc>
          <w:tcPr>
            <w:tcW w:w="4492" w:type="dxa"/>
          </w:tcPr>
          <w:p w14:paraId="09E8DB0D" w14:textId="5FEE50F6"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Background of key personnel (1.5 – A)</w:t>
            </w:r>
          </w:p>
        </w:tc>
        <w:tc>
          <w:tcPr>
            <w:tcW w:w="1440" w:type="dxa"/>
          </w:tcPr>
          <w:p w14:paraId="452840BD" w14:textId="54A4C914"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150</w:t>
            </w:r>
          </w:p>
        </w:tc>
        <w:tc>
          <w:tcPr>
            <w:tcW w:w="990" w:type="dxa"/>
          </w:tcPr>
          <w:p w14:paraId="34486349"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5815AC14" w14:textId="3F4035B4"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x30</w:t>
            </w:r>
          </w:p>
        </w:tc>
        <w:tc>
          <w:tcPr>
            <w:tcW w:w="1048" w:type="dxa"/>
          </w:tcPr>
          <w:p w14:paraId="52775CD2"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04CC10B4" w14:textId="77777777" w:rsidTr="00F26188">
        <w:tc>
          <w:tcPr>
            <w:tcW w:w="4492" w:type="dxa"/>
          </w:tcPr>
          <w:p w14:paraId="13D4E8D0" w14:textId="1DCC9DB1"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Disclosure of information regarding key personnel (1.4 – B-E)</w:t>
            </w:r>
          </w:p>
        </w:tc>
        <w:tc>
          <w:tcPr>
            <w:tcW w:w="1440" w:type="dxa"/>
          </w:tcPr>
          <w:p w14:paraId="69F44203" w14:textId="62963413"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50</w:t>
            </w:r>
          </w:p>
        </w:tc>
        <w:tc>
          <w:tcPr>
            <w:tcW w:w="990" w:type="dxa"/>
          </w:tcPr>
          <w:p w14:paraId="5A954DBF"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2CD47E5E" w14:textId="3318A56F"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x10</w:t>
            </w:r>
          </w:p>
        </w:tc>
        <w:tc>
          <w:tcPr>
            <w:tcW w:w="1048" w:type="dxa"/>
          </w:tcPr>
          <w:p w14:paraId="6F0097C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Cs/>
                <w:color w:val="000000"/>
                <w:sz w:val="24"/>
                <w:szCs w:val="24"/>
              </w:rPr>
            </w:pPr>
          </w:p>
        </w:tc>
      </w:tr>
      <w:tr w:rsidR="00F26188" w:rsidRPr="00207666" w14:paraId="65C04DEC" w14:textId="77777777" w:rsidTr="00F26188">
        <w:tc>
          <w:tcPr>
            <w:tcW w:w="4492" w:type="dxa"/>
            <w:shd w:val="clear" w:color="auto" w:fill="D9D9D9" w:themeFill="background1" w:themeFillShade="D9"/>
          </w:tcPr>
          <w:p w14:paraId="444F9AF1" w14:textId="7D952B87" w:rsidR="00F26188" w:rsidRPr="00207666" w:rsidRDefault="00F26188" w:rsidP="00F26188">
            <w:pPr>
              <w:widowControl w:val="0"/>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asciiTheme="majorHAnsi" w:eastAsia="Times New Roman" w:hAnsiTheme="majorHAnsi" w:cstheme="majorHAnsi"/>
                <w:b/>
                <w:bCs/>
                <w:color w:val="000000"/>
                <w:sz w:val="24"/>
                <w:szCs w:val="24"/>
              </w:rPr>
              <w:t>4.  References – Part B, Section 1.6 (</w:t>
            </w:r>
            <w:r w:rsidRPr="00207666">
              <w:rPr>
                <w:rFonts w:asciiTheme="majorHAnsi" w:eastAsia="Times New Roman" w:hAnsiTheme="majorHAnsi" w:cstheme="majorHAnsi"/>
                <w:b/>
                <w:bCs/>
                <w:sz w:val="24"/>
                <w:szCs w:val="24"/>
              </w:rPr>
              <w:t xml:space="preserve">100 </w:t>
            </w:r>
            <w:r w:rsidRPr="00207666">
              <w:rPr>
                <w:rFonts w:asciiTheme="majorHAnsi" w:eastAsia="Times New Roman" w:hAnsiTheme="majorHAnsi" w:cstheme="majorHAnsi"/>
                <w:b/>
                <w:bCs/>
                <w:color w:val="000000"/>
                <w:sz w:val="24"/>
                <w:szCs w:val="24"/>
              </w:rPr>
              <w:t>points possible)</w:t>
            </w:r>
          </w:p>
        </w:tc>
        <w:tc>
          <w:tcPr>
            <w:tcW w:w="1440" w:type="dxa"/>
            <w:shd w:val="clear" w:color="auto" w:fill="D9D9D9" w:themeFill="background1" w:themeFillShade="D9"/>
          </w:tcPr>
          <w:p w14:paraId="3CF7E39F"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990" w:type="dxa"/>
            <w:shd w:val="clear" w:color="auto" w:fill="D9D9D9" w:themeFill="background1" w:themeFillShade="D9"/>
          </w:tcPr>
          <w:p w14:paraId="0CE41CF6"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shd w:val="clear" w:color="auto" w:fill="D9D9D9" w:themeFill="background1" w:themeFillShade="D9"/>
          </w:tcPr>
          <w:p w14:paraId="2637C6CF"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p>
        </w:tc>
        <w:tc>
          <w:tcPr>
            <w:tcW w:w="1048" w:type="dxa"/>
            <w:shd w:val="clear" w:color="auto" w:fill="D9D9D9" w:themeFill="background1" w:themeFillShade="D9"/>
          </w:tcPr>
          <w:p w14:paraId="44D2CAF1"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Arial" w:eastAsia="Times New Roman" w:hAnsi="Arial" w:cs="Arial"/>
                <w:b/>
                <w:bCs/>
                <w:color w:val="000000"/>
                <w:sz w:val="24"/>
                <w:szCs w:val="24"/>
              </w:rPr>
            </w:pPr>
          </w:p>
        </w:tc>
      </w:tr>
      <w:tr w:rsidR="00F26188" w:rsidRPr="00207666" w14:paraId="6B7D60C6" w14:textId="77777777" w:rsidTr="00F26188">
        <w:tc>
          <w:tcPr>
            <w:tcW w:w="4492" w:type="dxa"/>
          </w:tcPr>
          <w:p w14:paraId="33650847" w14:textId="11E3E6F4"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References (1.6)</w:t>
            </w:r>
          </w:p>
        </w:tc>
        <w:tc>
          <w:tcPr>
            <w:tcW w:w="1440" w:type="dxa"/>
          </w:tcPr>
          <w:p w14:paraId="45FB5526"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b/>
                <w:color w:val="FF0000"/>
                <w:sz w:val="24"/>
                <w:szCs w:val="24"/>
              </w:rPr>
            </w:pPr>
            <w:r w:rsidRPr="00207666">
              <w:rPr>
                <w:rFonts w:eastAsia="Times New Roman" w:cstheme="minorHAnsi"/>
                <w:sz w:val="24"/>
                <w:szCs w:val="24"/>
              </w:rPr>
              <w:t>100</w:t>
            </w:r>
          </w:p>
        </w:tc>
        <w:tc>
          <w:tcPr>
            <w:tcW w:w="990" w:type="dxa"/>
          </w:tcPr>
          <w:p w14:paraId="55FE65F9"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p>
        </w:tc>
        <w:tc>
          <w:tcPr>
            <w:tcW w:w="1350" w:type="dxa"/>
          </w:tcPr>
          <w:p w14:paraId="1B9AF320"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color w:val="FF0000"/>
                <w:sz w:val="24"/>
                <w:szCs w:val="24"/>
              </w:rPr>
            </w:pPr>
            <w:r w:rsidRPr="00207666">
              <w:rPr>
                <w:rFonts w:eastAsia="Times New Roman" w:cstheme="minorHAnsi"/>
                <w:sz w:val="24"/>
                <w:szCs w:val="24"/>
              </w:rPr>
              <w:t>x20</w:t>
            </w:r>
          </w:p>
        </w:tc>
        <w:tc>
          <w:tcPr>
            <w:tcW w:w="1048" w:type="dxa"/>
          </w:tcPr>
          <w:p w14:paraId="226DDB28"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Arial" w:eastAsia="Times New Roman" w:hAnsi="Arial" w:cs="Arial"/>
                <w:b/>
                <w:bCs/>
                <w:color w:val="000000"/>
                <w:sz w:val="24"/>
                <w:szCs w:val="24"/>
              </w:rPr>
            </w:pPr>
          </w:p>
        </w:tc>
      </w:tr>
      <w:tr w:rsidR="00F26188" w:rsidRPr="00207666" w14:paraId="4FF80B3C" w14:textId="77777777" w:rsidTr="00F26188">
        <w:trPr>
          <w:trHeight w:val="714"/>
        </w:trPr>
        <w:tc>
          <w:tcPr>
            <w:tcW w:w="4492" w:type="dxa"/>
            <w:shd w:val="pct15" w:color="auto" w:fill="auto"/>
            <w:vAlign w:val="center"/>
          </w:tcPr>
          <w:p w14:paraId="43F68490"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p w14:paraId="6348733C"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Subtotal - Technical Proposal Evaluation Points:</w:t>
            </w:r>
          </w:p>
          <w:p w14:paraId="6D79A65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c>
          <w:tcPr>
            <w:tcW w:w="1440" w:type="dxa"/>
            <w:shd w:val="pct15" w:color="auto" w:fill="auto"/>
          </w:tcPr>
          <w:p w14:paraId="6EEFB790"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w:t>
            </w:r>
            <w:r w:rsidRPr="00207666">
              <w:rPr>
                <w:rFonts w:asciiTheme="majorHAnsi" w:eastAsia="Times New Roman" w:hAnsiTheme="majorHAnsi" w:cstheme="majorHAnsi"/>
                <w:b/>
                <w:bCs/>
                <w:sz w:val="24"/>
                <w:szCs w:val="24"/>
              </w:rPr>
              <w:t xml:space="preserve">800 </w:t>
            </w:r>
            <w:r w:rsidRPr="00207666">
              <w:rPr>
                <w:rFonts w:asciiTheme="majorHAnsi" w:eastAsia="Times New Roman" w:hAnsiTheme="majorHAnsi" w:cstheme="majorHAnsi"/>
                <w:b/>
                <w:bCs/>
                <w:color w:val="000000"/>
                <w:sz w:val="24"/>
                <w:szCs w:val="24"/>
              </w:rPr>
              <w:t>points possible)</w:t>
            </w:r>
          </w:p>
        </w:tc>
        <w:tc>
          <w:tcPr>
            <w:tcW w:w="990" w:type="dxa"/>
            <w:shd w:val="pct15" w:color="auto" w:fill="auto"/>
          </w:tcPr>
          <w:p w14:paraId="7D620CA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c>
          <w:tcPr>
            <w:tcW w:w="1350" w:type="dxa"/>
            <w:shd w:val="pct15" w:color="auto" w:fill="auto"/>
            <w:vAlign w:val="center"/>
          </w:tcPr>
          <w:p w14:paraId="358CD19E" w14:textId="77777777" w:rsidR="00F26188" w:rsidRPr="00207666" w:rsidRDefault="00F26188" w:rsidP="00F26188">
            <w:pPr>
              <w:widowControl w:val="0"/>
              <w:tabs>
                <w:tab w:val="left" w:pos="0"/>
              </w:tabs>
              <w:suppressAutoHyphens/>
              <w:autoSpaceDE w:val="0"/>
              <w:autoSpaceDN w:val="0"/>
              <w:adjustRightInd w:val="0"/>
              <w:spacing w:after="0" w:line="240" w:lineRule="atLeast"/>
              <w:jc w:val="right"/>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Subtotal:</w:t>
            </w:r>
          </w:p>
        </w:tc>
        <w:tc>
          <w:tcPr>
            <w:tcW w:w="1048" w:type="dxa"/>
          </w:tcPr>
          <w:p w14:paraId="7652579D"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r>
      <w:tr w:rsidR="00F26188" w:rsidRPr="00207666" w14:paraId="69472143" w14:textId="77777777" w:rsidTr="00F26188">
        <w:trPr>
          <w:trHeight w:val="282"/>
        </w:trPr>
        <w:tc>
          <w:tcPr>
            <w:tcW w:w="4492" w:type="dxa"/>
          </w:tcPr>
          <w:p w14:paraId="79D3D788" w14:textId="77777777" w:rsidR="00F26188" w:rsidRPr="00207666" w:rsidRDefault="00F26188" w:rsidP="00F26188">
            <w:pPr>
              <w:widowControl w:val="0"/>
              <w:numPr>
                <w:ilvl w:val="0"/>
                <w:numId w:val="16"/>
              </w:numPr>
              <w:tabs>
                <w:tab w:val="left" w:pos="0"/>
              </w:tabs>
              <w:suppressAutoHyphens/>
              <w:autoSpaceDE w:val="0"/>
              <w:autoSpaceDN w:val="0"/>
              <w:adjustRightInd w:val="0"/>
              <w:spacing w:after="0" w:line="240" w:lineRule="atLeast"/>
              <w:contextualSpacing/>
              <w:rPr>
                <w:rFonts w:eastAsia="Times New Roman" w:cstheme="minorHAnsi"/>
                <w:bCs/>
                <w:color w:val="000000"/>
                <w:sz w:val="24"/>
                <w:szCs w:val="24"/>
              </w:rPr>
            </w:pPr>
            <w:r w:rsidRPr="00207666">
              <w:rPr>
                <w:rFonts w:eastAsia="Times New Roman" w:cstheme="minorHAnsi"/>
                <w:bCs/>
                <w:color w:val="000000"/>
                <w:sz w:val="24"/>
                <w:szCs w:val="24"/>
              </w:rPr>
              <w:t>Cost proposal (Part B, Section 2.1)</w:t>
            </w:r>
          </w:p>
        </w:tc>
        <w:tc>
          <w:tcPr>
            <w:tcW w:w="1440" w:type="dxa"/>
          </w:tcPr>
          <w:p w14:paraId="4F007B56"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eastAsia="Times New Roman" w:cstheme="minorHAnsi"/>
                <w:sz w:val="24"/>
                <w:szCs w:val="24"/>
              </w:rPr>
            </w:pPr>
            <w:r w:rsidRPr="00207666">
              <w:rPr>
                <w:rFonts w:eastAsia="Times New Roman" w:cstheme="minorHAnsi"/>
                <w:sz w:val="24"/>
                <w:szCs w:val="24"/>
              </w:rPr>
              <w:t>200</w:t>
            </w:r>
          </w:p>
        </w:tc>
        <w:tc>
          <w:tcPr>
            <w:tcW w:w="990" w:type="dxa"/>
            <w:shd w:val="pct15" w:color="auto" w:fill="auto"/>
          </w:tcPr>
          <w:p w14:paraId="608860B1"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c>
          <w:tcPr>
            <w:tcW w:w="1350" w:type="dxa"/>
            <w:shd w:val="pct15" w:color="auto" w:fill="auto"/>
            <w:vAlign w:val="center"/>
          </w:tcPr>
          <w:p w14:paraId="6AF246F5" w14:textId="77777777" w:rsidR="00F26188" w:rsidRPr="00207666" w:rsidRDefault="00F26188" w:rsidP="00F26188">
            <w:pPr>
              <w:widowControl w:val="0"/>
              <w:tabs>
                <w:tab w:val="left" w:pos="0"/>
              </w:tabs>
              <w:suppressAutoHyphens/>
              <w:autoSpaceDE w:val="0"/>
              <w:autoSpaceDN w:val="0"/>
              <w:adjustRightInd w:val="0"/>
              <w:spacing w:after="0" w:line="240" w:lineRule="atLeast"/>
              <w:jc w:val="right"/>
              <w:rPr>
                <w:rFonts w:asciiTheme="majorHAnsi" w:eastAsia="Times New Roman" w:hAnsiTheme="majorHAnsi" w:cstheme="majorHAnsi"/>
                <w:b/>
                <w:bCs/>
                <w:color w:val="000000"/>
                <w:sz w:val="24"/>
                <w:szCs w:val="24"/>
              </w:rPr>
            </w:pPr>
          </w:p>
        </w:tc>
        <w:tc>
          <w:tcPr>
            <w:tcW w:w="1048" w:type="dxa"/>
          </w:tcPr>
          <w:p w14:paraId="6B990AFB"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r>
      <w:tr w:rsidR="00F26188" w:rsidRPr="00207666" w14:paraId="50EEFBE2" w14:textId="77777777" w:rsidTr="00F26188">
        <w:trPr>
          <w:trHeight w:val="804"/>
        </w:trPr>
        <w:tc>
          <w:tcPr>
            <w:tcW w:w="4492" w:type="dxa"/>
            <w:vAlign w:val="center"/>
          </w:tcPr>
          <w:p w14:paraId="68D3FEB3"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p w14:paraId="27DF006E"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Total</w:t>
            </w:r>
          </w:p>
          <w:p w14:paraId="312048EA"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c>
          <w:tcPr>
            <w:tcW w:w="1440" w:type="dxa"/>
          </w:tcPr>
          <w:p w14:paraId="3E9A0164"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w:t>
            </w:r>
            <w:r w:rsidRPr="00207666">
              <w:rPr>
                <w:rFonts w:asciiTheme="majorHAnsi" w:eastAsia="Times New Roman" w:hAnsiTheme="majorHAnsi" w:cstheme="majorHAnsi"/>
                <w:b/>
                <w:bCs/>
                <w:sz w:val="24"/>
                <w:szCs w:val="24"/>
              </w:rPr>
              <w:t xml:space="preserve">1,000 </w:t>
            </w:r>
            <w:r w:rsidRPr="00207666">
              <w:rPr>
                <w:rFonts w:asciiTheme="majorHAnsi" w:eastAsia="Times New Roman" w:hAnsiTheme="majorHAnsi" w:cstheme="majorHAnsi"/>
                <w:b/>
                <w:bCs/>
                <w:color w:val="000000"/>
                <w:sz w:val="24"/>
                <w:szCs w:val="24"/>
              </w:rPr>
              <w:t>points possible)</w:t>
            </w:r>
          </w:p>
        </w:tc>
        <w:tc>
          <w:tcPr>
            <w:tcW w:w="990" w:type="dxa"/>
            <w:shd w:val="pct15" w:color="auto" w:fill="auto"/>
          </w:tcPr>
          <w:p w14:paraId="35341EA3"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c>
          <w:tcPr>
            <w:tcW w:w="1350" w:type="dxa"/>
            <w:shd w:val="pct15" w:color="auto" w:fill="auto"/>
            <w:vAlign w:val="center"/>
          </w:tcPr>
          <w:p w14:paraId="2B882DBB" w14:textId="77777777" w:rsidR="00F26188" w:rsidRPr="00207666" w:rsidRDefault="00F26188" w:rsidP="00F26188">
            <w:pPr>
              <w:widowControl w:val="0"/>
              <w:tabs>
                <w:tab w:val="left" w:pos="0"/>
              </w:tabs>
              <w:suppressAutoHyphens/>
              <w:autoSpaceDE w:val="0"/>
              <w:autoSpaceDN w:val="0"/>
              <w:adjustRightInd w:val="0"/>
              <w:spacing w:after="0" w:line="240" w:lineRule="atLeast"/>
              <w:jc w:val="right"/>
              <w:rPr>
                <w:rFonts w:asciiTheme="majorHAnsi" w:eastAsia="Times New Roman" w:hAnsiTheme="majorHAnsi" w:cstheme="majorHAnsi"/>
                <w:b/>
                <w:bCs/>
                <w:color w:val="000000"/>
                <w:sz w:val="24"/>
                <w:szCs w:val="24"/>
              </w:rPr>
            </w:pPr>
            <w:r w:rsidRPr="00207666">
              <w:rPr>
                <w:rFonts w:asciiTheme="majorHAnsi" w:eastAsia="Times New Roman" w:hAnsiTheme="majorHAnsi" w:cstheme="majorHAnsi"/>
                <w:b/>
                <w:bCs/>
                <w:color w:val="000000"/>
                <w:sz w:val="24"/>
                <w:szCs w:val="24"/>
              </w:rPr>
              <w:t>Total:</w:t>
            </w:r>
          </w:p>
        </w:tc>
        <w:tc>
          <w:tcPr>
            <w:tcW w:w="1048" w:type="dxa"/>
          </w:tcPr>
          <w:p w14:paraId="224F2299" w14:textId="77777777" w:rsidR="00F26188" w:rsidRPr="00207666" w:rsidRDefault="00F26188" w:rsidP="00F26188">
            <w:pPr>
              <w:widowControl w:val="0"/>
              <w:tabs>
                <w:tab w:val="left" w:pos="0"/>
              </w:tabs>
              <w:suppressAutoHyphens/>
              <w:autoSpaceDE w:val="0"/>
              <w:autoSpaceDN w:val="0"/>
              <w:adjustRightInd w:val="0"/>
              <w:spacing w:after="0" w:line="240" w:lineRule="atLeast"/>
              <w:jc w:val="center"/>
              <w:rPr>
                <w:rFonts w:asciiTheme="majorHAnsi" w:eastAsia="Times New Roman" w:hAnsiTheme="majorHAnsi" w:cstheme="majorHAnsi"/>
                <w:b/>
                <w:bCs/>
                <w:color w:val="000000"/>
                <w:sz w:val="24"/>
                <w:szCs w:val="24"/>
              </w:rPr>
            </w:pPr>
          </w:p>
        </w:tc>
      </w:tr>
    </w:tbl>
    <w:p w14:paraId="009A789A" w14:textId="77777777" w:rsidR="00630B10" w:rsidRPr="00207666" w:rsidRDefault="00630B10" w:rsidP="006939BE">
      <w:pPr>
        <w:rPr>
          <w:rFonts w:cstheme="minorHAnsi"/>
          <w:snapToGrid w:val="0"/>
          <w:color w:val="000000"/>
          <w:sz w:val="24"/>
          <w:szCs w:val="24"/>
        </w:rPr>
      </w:pPr>
    </w:p>
    <w:p w14:paraId="79BF6912" w14:textId="6F1FDE54" w:rsidR="00D34877" w:rsidRPr="00207666" w:rsidRDefault="00D34877">
      <w:pPr>
        <w:rPr>
          <w:rFonts w:cstheme="minorHAnsi"/>
          <w:snapToGrid w:val="0"/>
          <w:color w:val="000000"/>
          <w:sz w:val="24"/>
          <w:szCs w:val="24"/>
        </w:rPr>
      </w:pPr>
    </w:p>
    <w:sectPr w:rsidR="00D34877" w:rsidRPr="00207666" w:rsidSect="00330852">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1817" w14:textId="77777777" w:rsidR="005C57C8" w:rsidRDefault="005C57C8" w:rsidP="00263197">
      <w:r>
        <w:separator/>
      </w:r>
    </w:p>
  </w:endnote>
  <w:endnote w:type="continuationSeparator" w:id="0">
    <w:p w14:paraId="3E13A5C7" w14:textId="77777777" w:rsidR="005C57C8" w:rsidRDefault="005C57C8" w:rsidP="0026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rPr>
      <w:id w:val="987598438"/>
      <w:docPartObj>
        <w:docPartGallery w:val="Page Numbers (Bottom of Page)"/>
        <w:docPartUnique/>
      </w:docPartObj>
    </w:sdtPr>
    <w:sdtEndPr/>
    <w:sdtContent>
      <w:p w14:paraId="1874C9F2" w14:textId="7FF81D57" w:rsidR="00AD7F25" w:rsidRPr="00FC6A62" w:rsidRDefault="00AD7F25">
        <w:pPr>
          <w:pStyle w:val="Footer"/>
          <w:jc w:val="center"/>
          <w:rPr>
            <w:noProof/>
            <w:sz w:val="18"/>
            <w:szCs w:val="18"/>
          </w:rPr>
        </w:pPr>
        <w:r w:rsidRPr="00FC6A62">
          <w:rPr>
            <w:noProof/>
            <w:sz w:val="18"/>
            <w:szCs w:val="18"/>
          </w:rPr>
          <w:fldChar w:fldCharType="begin"/>
        </w:r>
        <w:r w:rsidRPr="00FC6A62">
          <w:rPr>
            <w:noProof/>
            <w:sz w:val="18"/>
            <w:szCs w:val="18"/>
          </w:rPr>
          <w:instrText xml:space="preserve"> PAGE   \* MERGEFORMAT </w:instrText>
        </w:r>
        <w:r w:rsidRPr="00FC6A62">
          <w:rPr>
            <w:noProof/>
            <w:sz w:val="18"/>
            <w:szCs w:val="18"/>
          </w:rPr>
          <w:fldChar w:fldCharType="separate"/>
        </w:r>
        <w:r w:rsidR="00B54902">
          <w:rPr>
            <w:noProof/>
            <w:sz w:val="18"/>
            <w:szCs w:val="18"/>
          </w:rPr>
          <w:t>5</w:t>
        </w:r>
        <w:r w:rsidRPr="00FC6A62">
          <w:rPr>
            <w:noProof/>
            <w:sz w:val="18"/>
            <w:szCs w:val="18"/>
          </w:rPr>
          <w:fldChar w:fldCharType="end"/>
        </w:r>
      </w:p>
    </w:sdtContent>
  </w:sdt>
  <w:p w14:paraId="53740142" w14:textId="77777777" w:rsidR="00AD7F25" w:rsidRPr="00270DA4" w:rsidRDefault="00AD7F25" w:rsidP="002D2A77">
    <w:pPr>
      <w:pStyle w:val="Footer"/>
      <w:pBdr>
        <w:top w:val="single" w:sz="4" w:space="0" w:color="auto"/>
      </w:pBdr>
      <w:rPr>
        <w:smallCaps/>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543765"/>
      <w:docPartObj>
        <w:docPartGallery w:val="Page Numbers (Bottom of Page)"/>
        <w:docPartUnique/>
      </w:docPartObj>
    </w:sdtPr>
    <w:sdtEndPr>
      <w:rPr>
        <w:noProof/>
        <w:sz w:val="18"/>
        <w:szCs w:val="18"/>
      </w:rPr>
    </w:sdtEndPr>
    <w:sdtContent>
      <w:p w14:paraId="1F050A81" w14:textId="1CD4DA19" w:rsidR="00AD7F25" w:rsidRPr="00FC6A62" w:rsidRDefault="00AD7F25">
        <w:pPr>
          <w:pStyle w:val="Footer"/>
          <w:jc w:val="center"/>
          <w:rPr>
            <w:sz w:val="18"/>
            <w:szCs w:val="18"/>
          </w:rPr>
        </w:pPr>
        <w:r w:rsidRPr="00FC6A62">
          <w:rPr>
            <w:sz w:val="18"/>
            <w:szCs w:val="18"/>
          </w:rPr>
          <w:fldChar w:fldCharType="begin"/>
        </w:r>
        <w:r w:rsidRPr="00FC6A62">
          <w:rPr>
            <w:sz w:val="18"/>
            <w:szCs w:val="18"/>
          </w:rPr>
          <w:instrText xml:space="preserve"> PAGE   \* MERGEFORMAT </w:instrText>
        </w:r>
        <w:r w:rsidRPr="00FC6A62">
          <w:rPr>
            <w:sz w:val="18"/>
            <w:szCs w:val="18"/>
          </w:rPr>
          <w:fldChar w:fldCharType="separate"/>
        </w:r>
        <w:r w:rsidR="00B54902">
          <w:rPr>
            <w:noProof/>
            <w:sz w:val="18"/>
            <w:szCs w:val="18"/>
          </w:rPr>
          <w:t>1</w:t>
        </w:r>
        <w:r w:rsidRPr="00FC6A62">
          <w:rPr>
            <w:noProof/>
            <w:sz w:val="18"/>
            <w:szCs w:val="18"/>
          </w:rPr>
          <w:fldChar w:fldCharType="end"/>
        </w:r>
      </w:p>
    </w:sdtContent>
  </w:sdt>
  <w:p w14:paraId="1F70B80E" w14:textId="77777777" w:rsidR="00AD7F25" w:rsidRPr="002D2A77" w:rsidRDefault="00AD7F25" w:rsidP="002D2A77">
    <w:pPr>
      <w:pStyle w:val="Footer"/>
      <w:pBdr>
        <w:top w:val="single" w:sz="4" w:space="0" w:color="auto"/>
      </w:pBdr>
      <w:rPr>
        <w:smallCaps/>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rPr>
      <w:id w:val="1284299046"/>
      <w:docPartObj>
        <w:docPartGallery w:val="Page Numbers (Bottom of Page)"/>
        <w:docPartUnique/>
      </w:docPartObj>
    </w:sdtPr>
    <w:sdtEndPr/>
    <w:sdtContent>
      <w:p w14:paraId="514B382C" w14:textId="5130F7FC" w:rsidR="00AD7F25" w:rsidRPr="00FC6A62" w:rsidRDefault="00AD7F25">
        <w:pPr>
          <w:pStyle w:val="Footer"/>
          <w:jc w:val="center"/>
          <w:rPr>
            <w:noProof/>
            <w:sz w:val="18"/>
            <w:szCs w:val="18"/>
          </w:rPr>
        </w:pPr>
        <w:r w:rsidRPr="00FC6A62">
          <w:rPr>
            <w:noProof/>
            <w:sz w:val="18"/>
            <w:szCs w:val="18"/>
          </w:rPr>
          <w:fldChar w:fldCharType="begin"/>
        </w:r>
        <w:r w:rsidRPr="00FC6A62">
          <w:rPr>
            <w:noProof/>
            <w:sz w:val="18"/>
            <w:szCs w:val="18"/>
          </w:rPr>
          <w:instrText xml:space="preserve"> PAGE   \* MERGEFORMAT </w:instrText>
        </w:r>
        <w:r w:rsidRPr="00FC6A62">
          <w:rPr>
            <w:noProof/>
            <w:sz w:val="18"/>
            <w:szCs w:val="18"/>
          </w:rPr>
          <w:fldChar w:fldCharType="separate"/>
        </w:r>
        <w:r w:rsidR="00B54902">
          <w:rPr>
            <w:noProof/>
            <w:sz w:val="18"/>
            <w:szCs w:val="18"/>
          </w:rPr>
          <w:t>7</w:t>
        </w:r>
        <w:r w:rsidRPr="00FC6A62">
          <w:rPr>
            <w:noProof/>
            <w:sz w:val="18"/>
            <w:szCs w:val="18"/>
          </w:rPr>
          <w:fldChar w:fldCharType="end"/>
        </w:r>
      </w:p>
    </w:sdtContent>
  </w:sdt>
  <w:p w14:paraId="4DB6DC68" w14:textId="77777777" w:rsidR="00AD7F25" w:rsidRPr="0060485A" w:rsidRDefault="00AD7F25" w:rsidP="00ED7C95">
    <w:pPr>
      <w:pStyle w:val="Footer"/>
      <w:pBdr>
        <w:top w:val="single" w:sz="4" w:space="1" w:color="auto"/>
      </w:pBdr>
      <w:rPr>
        <w:smallCaps/>
        <w:sz w:val="15"/>
        <w:szCs w:val="1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rPr>
      <w:id w:val="1322473731"/>
      <w:docPartObj>
        <w:docPartGallery w:val="Page Numbers (Bottom of Page)"/>
        <w:docPartUnique/>
      </w:docPartObj>
    </w:sdtPr>
    <w:sdtEndPr/>
    <w:sdtContent>
      <w:p w14:paraId="54FD5F6D" w14:textId="5CD3A07C" w:rsidR="00AD7F25" w:rsidRPr="00FC6A62" w:rsidRDefault="00AD7F25">
        <w:pPr>
          <w:pStyle w:val="Footer"/>
          <w:jc w:val="center"/>
          <w:rPr>
            <w:noProof/>
            <w:sz w:val="18"/>
            <w:szCs w:val="18"/>
          </w:rPr>
        </w:pPr>
        <w:r w:rsidRPr="00FC6A62">
          <w:rPr>
            <w:noProof/>
            <w:sz w:val="18"/>
            <w:szCs w:val="18"/>
          </w:rPr>
          <w:fldChar w:fldCharType="begin"/>
        </w:r>
        <w:r w:rsidRPr="00FC6A62">
          <w:rPr>
            <w:noProof/>
            <w:sz w:val="18"/>
            <w:szCs w:val="18"/>
          </w:rPr>
          <w:instrText xml:space="preserve"> PAGE   \* MERGEFORMAT </w:instrText>
        </w:r>
        <w:r w:rsidRPr="00FC6A62">
          <w:rPr>
            <w:noProof/>
            <w:sz w:val="18"/>
            <w:szCs w:val="18"/>
          </w:rPr>
          <w:fldChar w:fldCharType="separate"/>
        </w:r>
        <w:r w:rsidR="00B54902">
          <w:rPr>
            <w:noProof/>
            <w:sz w:val="18"/>
            <w:szCs w:val="18"/>
          </w:rPr>
          <w:t>9</w:t>
        </w:r>
        <w:r w:rsidRPr="00FC6A62">
          <w:rPr>
            <w:noProof/>
            <w:sz w:val="18"/>
            <w:szCs w:val="18"/>
          </w:rPr>
          <w:fldChar w:fldCharType="end"/>
        </w:r>
      </w:p>
    </w:sdtContent>
  </w:sdt>
  <w:p w14:paraId="1742B716" w14:textId="77777777" w:rsidR="00AD7F25" w:rsidRPr="0060485A" w:rsidRDefault="00AD7F25" w:rsidP="00ED7C95">
    <w:pPr>
      <w:pStyle w:val="Footer"/>
      <w:pBdr>
        <w:top w:val="single" w:sz="4" w:space="1" w:color="auto"/>
      </w:pBdr>
      <w:rPr>
        <w:smallCaps/>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rPr>
      <w:id w:val="784859552"/>
      <w:docPartObj>
        <w:docPartGallery w:val="Page Numbers (Bottom of Page)"/>
        <w:docPartUnique/>
      </w:docPartObj>
    </w:sdtPr>
    <w:sdtEndPr/>
    <w:sdtContent>
      <w:p w14:paraId="5D8CFC08" w14:textId="13A19CE9" w:rsidR="00AD7F25" w:rsidRPr="00FC6A62" w:rsidRDefault="00AD7F25">
        <w:pPr>
          <w:pStyle w:val="Footer"/>
          <w:jc w:val="center"/>
          <w:rPr>
            <w:noProof/>
            <w:sz w:val="18"/>
            <w:szCs w:val="18"/>
          </w:rPr>
        </w:pPr>
        <w:r w:rsidRPr="00FC6A62">
          <w:rPr>
            <w:noProof/>
            <w:sz w:val="18"/>
            <w:szCs w:val="18"/>
          </w:rPr>
          <w:fldChar w:fldCharType="begin"/>
        </w:r>
        <w:r w:rsidRPr="00FC6A62">
          <w:rPr>
            <w:noProof/>
            <w:sz w:val="18"/>
            <w:szCs w:val="18"/>
          </w:rPr>
          <w:instrText xml:space="preserve"> PAGE   \* MERGEFORMAT </w:instrText>
        </w:r>
        <w:r w:rsidRPr="00FC6A62">
          <w:rPr>
            <w:noProof/>
            <w:sz w:val="18"/>
            <w:szCs w:val="18"/>
          </w:rPr>
          <w:fldChar w:fldCharType="separate"/>
        </w:r>
        <w:r w:rsidR="00B54902">
          <w:rPr>
            <w:noProof/>
            <w:sz w:val="18"/>
            <w:szCs w:val="18"/>
          </w:rPr>
          <w:t>11</w:t>
        </w:r>
        <w:r w:rsidRPr="00FC6A62">
          <w:rPr>
            <w:noProof/>
            <w:sz w:val="18"/>
            <w:szCs w:val="18"/>
          </w:rPr>
          <w:fldChar w:fldCharType="end"/>
        </w:r>
      </w:p>
    </w:sdtContent>
  </w:sdt>
  <w:p w14:paraId="04ADA470" w14:textId="77777777" w:rsidR="00AD7F25" w:rsidRPr="00975C88" w:rsidRDefault="00AD7F25" w:rsidP="00975C88">
    <w:pPr>
      <w:pStyle w:val="Footer"/>
      <w:pBdr>
        <w:top w:val="single" w:sz="4" w:space="1" w:color="auto"/>
      </w:pBdr>
      <w:rPr>
        <w:smallCaps/>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rPr>
      <w:id w:val="1761712042"/>
      <w:docPartObj>
        <w:docPartGallery w:val="Page Numbers (Bottom of Page)"/>
        <w:docPartUnique/>
      </w:docPartObj>
    </w:sdtPr>
    <w:sdtEndPr/>
    <w:sdtContent>
      <w:p w14:paraId="105004C9" w14:textId="45486DF9" w:rsidR="00AD7F25" w:rsidRPr="00FC6A62" w:rsidRDefault="00AD7F25">
        <w:pPr>
          <w:pStyle w:val="Footer"/>
          <w:jc w:val="center"/>
          <w:rPr>
            <w:noProof/>
            <w:sz w:val="18"/>
            <w:szCs w:val="18"/>
          </w:rPr>
        </w:pPr>
        <w:r w:rsidRPr="00FC6A62">
          <w:rPr>
            <w:noProof/>
            <w:sz w:val="18"/>
            <w:szCs w:val="18"/>
          </w:rPr>
          <w:fldChar w:fldCharType="begin"/>
        </w:r>
        <w:r w:rsidRPr="00FC6A62">
          <w:rPr>
            <w:noProof/>
            <w:sz w:val="18"/>
            <w:szCs w:val="18"/>
          </w:rPr>
          <w:instrText xml:space="preserve"> PAGE   \* MERGEFORMAT </w:instrText>
        </w:r>
        <w:r w:rsidRPr="00FC6A62">
          <w:rPr>
            <w:noProof/>
            <w:sz w:val="18"/>
            <w:szCs w:val="18"/>
          </w:rPr>
          <w:fldChar w:fldCharType="separate"/>
        </w:r>
        <w:r w:rsidR="00B54902">
          <w:rPr>
            <w:noProof/>
            <w:sz w:val="18"/>
            <w:szCs w:val="18"/>
          </w:rPr>
          <w:t>20</w:t>
        </w:r>
        <w:r w:rsidRPr="00FC6A62">
          <w:rPr>
            <w:noProof/>
            <w:sz w:val="18"/>
            <w:szCs w:val="18"/>
          </w:rPr>
          <w:fldChar w:fldCharType="end"/>
        </w:r>
      </w:p>
    </w:sdtContent>
  </w:sdt>
  <w:p w14:paraId="68D44EF6" w14:textId="77777777" w:rsidR="00AD7F25" w:rsidRPr="00975C88" w:rsidRDefault="00AD7F25" w:rsidP="00975C88">
    <w:pPr>
      <w:pStyle w:val="Footer"/>
      <w:pBdr>
        <w:top w:val="single" w:sz="4" w:space="1" w:color="auto"/>
      </w:pBdr>
      <w:rPr>
        <w:smallCap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4A19" w14:textId="77777777" w:rsidR="005C57C8" w:rsidRDefault="005C57C8" w:rsidP="00263197">
      <w:r>
        <w:separator/>
      </w:r>
    </w:p>
  </w:footnote>
  <w:footnote w:type="continuationSeparator" w:id="0">
    <w:p w14:paraId="5B5EDDA8" w14:textId="77777777" w:rsidR="005C57C8" w:rsidRDefault="005C57C8" w:rsidP="0026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252A" w14:textId="77777777" w:rsidR="00AD7F25" w:rsidRPr="00C973A2" w:rsidRDefault="00AD7F25" w:rsidP="00C973A2">
    <w:pPr>
      <w:pStyle w:val="Header"/>
      <w:pBdr>
        <w:bottom w:val="single" w:sz="4" w:space="1" w:color="auto"/>
      </w:pBdr>
      <w:jc w:val="center"/>
      <w:rPr>
        <w:sz w:val="15"/>
        <w:szCs w:val="15"/>
      </w:rPr>
    </w:pPr>
    <w:r w:rsidRPr="00207666">
      <w:rPr>
        <w:b/>
        <w:sz w:val="15"/>
        <w:szCs w:val="15"/>
      </w:rPr>
      <w:t>Utah Educational Savings Plan (my529)</w:t>
    </w:r>
    <w:r w:rsidRPr="00207666">
      <w:rPr>
        <w:sz w:val="15"/>
        <w:szCs w:val="15"/>
      </w:rPr>
      <w:t xml:space="preserve"> | RFP No. 2017-001 my529 Stable Value Consultant Services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29B5" w14:textId="44772D0C" w:rsidR="00AD7F25" w:rsidRDefault="00AD7F25" w:rsidP="00852F28">
    <w:pPr>
      <w:pStyle w:val="Header"/>
      <w:jc w:val="center"/>
    </w:pPr>
    <w:r w:rsidRPr="00207666">
      <w:rPr>
        <w:b/>
        <w:sz w:val="15"/>
        <w:szCs w:val="15"/>
      </w:rPr>
      <w:t>my529</w:t>
    </w:r>
    <w:r w:rsidRPr="00207666">
      <w:rPr>
        <w:sz w:val="15"/>
        <w:szCs w:val="15"/>
      </w:rPr>
      <w:t xml:space="preserve"> | RFP No. 2</w:t>
    </w:r>
    <w:r w:rsidR="00DA0F6C" w:rsidRPr="00207666">
      <w:rPr>
        <w:sz w:val="15"/>
        <w:szCs w:val="15"/>
      </w:rPr>
      <w:t>6</w:t>
    </w:r>
    <w:r w:rsidRPr="00207666">
      <w:rPr>
        <w:sz w:val="15"/>
        <w:szCs w:val="15"/>
      </w:rPr>
      <w:t>-00</w:t>
    </w:r>
    <w:r w:rsidR="00DA0F6C" w:rsidRPr="00207666">
      <w:rPr>
        <w:sz w:val="15"/>
        <w:szCs w:val="15"/>
      </w:rPr>
      <w:t>1</w:t>
    </w:r>
    <w:r w:rsidRPr="00207666">
      <w:rPr>
        <w:sz w:val="15"/>
        <w:szCs w:val="15"/>
      </w:rPr>
      <w:t xml:space="preserve"> </w:t>
    </w:r>
    <w:r w:rsidR="005F7A23" w:rsidRPr="00207666">
      <w:rPr>
        <w:sz w:val="15"/>
        <w:szCs w:val="15"/>
      </w:rPr>
      <w:t>-</w:t>
    </w:r>
    <w:r w:rsidR="00DA0F6C" w:rsidRPr="00207666">
      <w:rPr>
        <w:sz w:val="15"/>
        <w:szCs w:val="15"/>
      </w:rPr>
      <w:t>R</w:t>
    </w:r>
    <w:r w:rsidR="007D562B" w:rsidRPr="00207666">
      <w:rPr>
        <w:sz w:val="15"/>
        <w:szCs w:val="15"/>
      </w:rPr>
      <w:t xml:space="preserve">egistered </w:t>
    </w:r>
    <w:r w:rsidR="00DA0F6C" w:rsidRPr="00207666">
      <w:rPr>
        <w:sz w:val="15"/>
        <w:szCs w:val="15"/>
      </w:rPr>
      <w:t>I</w:t>
    </w:r>
    <w:r w:rsidR="007D562B" w:rsidRPr="00207666">
      <w:rPr>
        <w:sz w:val="15"/>
        <w:szCs w:val="15"/>
      </w:rPr>
      <w:t xml:space="preserve">nvestment </w:t>
    </w:r>
    <w:r w:rsidR="00DA0F6C" w:rsidRPr="00207666">
      <w:rPr>
        <w:sz w:val="15"/>
        <w:szCs w:val="15"/>
      </w:rPr>
      <w:t>A</w:t>
    </w:r>
    <w:r w:rsidR="007D562B" w:rsidRPr="00207666">
      <w:rPr>
        <w:sz w:val="15"/>
        <w:szCs w:val="15"/>
      </w:rPr>
      <w:t>dvisor</w:t>
    </w:r>
    <w:r w:rsidR="00DA0F6C" w:rsidRPr="00207666">
      <w:rPr>
        <w:sz w:val="15"/>
        <w:szCs w:val="15"/>
      </w:rPr>
      <w:t xml:space="preserve"> Consultant </w:t>
    </w:r>
    <w:r w:rsidRPr="00207666">
      <w:rPr>
        <w:sz w:val="15"/>
        <w:szCs w:val="15"/>
      </w:rPr>
      <w:t>- 202</w:t>
    </w:r>
    <w:r w:rsidR="00DA0F6C" w:rsidRPr="00207666">
      <w:rPr>
        <w:sz w:val="15"/>
        <w:szCs w:val="15"/>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6E48" w14:textId="008CE025" w:rsidR="00AD7F25" w:rsidRPr="009551E2" w:rsidRDefault="00AD7F25" w:rsidP="006D23F6">
    <w:pPr>
      <w:pStyle w:val="Header"/>
      <w:pBdr>
        <w:bottom w:val="single" w:sz="4" w:space="1" w:color="auto"/>
      </w:pBdr>
      <w:jc w:val="center"/>
      <w:rPr>
        <w:sz w:val="15"/>
        <w:szCs w:val="15"/>
      </w:rPr>
    </w:pPr>
    <w:r w:rsidRPr="00207666">
      <w:rPr>
        <w:b/>
        <w:sz w:val="15"/>
        <w:szCs w:val="15"/>
      </w:rPr>
      <w:t>my529</w:t>
    </w:r>
    <w:r w:rsidRPr="00207666">
      <w:rPr>
        <w:sz w:val="15"/>
        <w:szCs w:val="15"/>
      </w:rPr>
      <w:t xml:space="preserve"> | </w:t>
    </w:r>
    <w:r w:rsidR="005F7A23" w:rsidRPr="00207666">
      <w:rPr>
        <w:sz w:val="15"/>
        <w:szCs w:val="15"/>
      </w:rPr>
      <w:t>RFP No. 2</w:t>
    </w:r>
    <w:r w:rsidR="00AE0D14" w:rsidRPr="00207666">
      <w:rPr>
        <w:sz w:val="15"/>
        <w:szCs w:val="15"/>
      </w:rPr>
      <w:t>6</w:t>
    </w:r>
    <w:r w:rsidR="005F7A23" w:rsidRPr="00207666">
      <w:rPr>
        <w:sz w:val="15"/>
        <w:szCs w:val="15"/>
      </w:rPr>
      <w:t>-00</w:t>
    </w:r>
    <w:r w:rsidR="00AE0D14" w:rsidRPr="00207666">
      <w:rPr>
        <w:sz w:val="15"/>
        <w:szCs w:val="15"/>
      </w:rPr>
      <w:t>1</w:t>
    </w:r>
    <w:r w:rsidR="005F7A23" w:rsidRPr="00207666">
      <w:rPr>
        <w:sz w:val="15"/>
        <w:szCs w:val="15"/>
      </w:rPr>
      <w:t xml:space="preserve"> –</w:t>
    </w:r>
    <w:r w:rsidR="00AE0D14" w:rsidRPr="00207666">
      <w:rPr>
        <w:sz w:val="15"/>
        <w:szCs w:val="15"/>
      </w:rPr>
      <w:t>R</w:t>
    </w:r>
    <w:r w:rsidR="007D562B" w:rsidRPr="00207666">
      <w:rPr>
        <w:sz w:val="15"/>
        <w:szCs w:val="15"/>
      </w:rPr>
      <w:t xml:space="preserve">egistered </w:t>
    </w:r>
    <w:r w:rsidR="00AE0D14" w:rsidRPr="00207666">
      <w:rPr>
        <w:sz w:val="15"/>
        <w:szCs w:val="15"/>
      </w:rPr>
      <w:t>I</w:t>
    </w:r>
    <w:r w:rsidR="007D562B" w:rsidRPr="00207666">
      <w:rPr>
        <w:sz w:val="15"/>
        <w:szCs w:val="15"/>
      </w:rPr>
      <w:t xml:space="preserve">nvestment </w:t>
    </w:r>
    <w:r w:rsidR="00AE0D14" w:rsidRPr="00207666">
      <w:rPr>
        <w:sz w:val="15"/>
        <w:szCs w:val="15"/>
      </w:rPr>
      <w:t>A</w:t>
    </w:r>
    <w:r w:rsidR="007D562B" w:rsidRPr="00207666">
      <w:rPr>
        <w:sz w:val="15"/>
        <w:szCs w:val="15"/>
      </w:rPr>
      <w:t>dvisor</w:t>
    </w:r>
    <w:r w:rsidR="00AE0D14" w:rsidRPr="00207666">
      <w:rPr>
        <w:sz w:val="15"/>
        <w:szCs w:val="15"/>
      </w:rPr>
      <w:t xml:space="preserve"> Consultant </w:t>
    </w:r>
    <w:r w:rsidRPr="00207666">
      <w:rPr>
        <w:sz w:val="15"/>
        <w:szCs w:val="15"/>
      </w:rPr>
      <w:t>- 202</w:t>
    </w:r>
    <w:r w:rsidR="00AE0D14" w:rsidRPr="00207666">
      <w:rPr>
        <w:sz w:val="15"/>
        <w:szCs w:val="15"/>
      </w:rPr>
      <w:t>6</w:t>
    </w:r>
  </w:p>
  <w:p w14:paraId="216BA6BC" w14:textId="77777777" w:rsidR="00AD7F25" w:rsidRPr="006D23F6" w:rsidRDefault="00AD7F25" w:rsidP="006D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6D"/>
    <w:multiLevelType w:val="hybridMultilevel"/>
    <w:tmpl w:val="26D65D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417A9"/>
    <w:multiLevelType w:val="hybridMultilevel"/>
    <w:tmpl w:val="C5ACD30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C00090"/>
    <w:multiLevelType w:val="singleLevel"/>
    <w:tmpl w:val="B2DC242E"/>
    <w:lvl w:ilvl="0">
      <w:start w:val="1"/>
      <w:numFmt w:val="decimal"/>
      <w:pStyle w:val="Numbered"/>
      <w:lvlText w:val="%1."/>
      <w:lvlJc w:val="left"/>
      <w:pPr>
        <w:tabs>
          <w:tab w:val="num" w:pos="720"/>
        </w:tabs>
        <w:ind w:left="720" w:hanging="720"/>
      </w:pPr>
      <w:rPr>
        <w:b w:val="0"/>
        <w:bCs w:val="0"/>
        <w:i w:val="0"/>
        <w:iCs w:val="0"/>
        <w:strike w:val="0"/>
        <w:dstrike w:val="0"/>
        <w:color w:val="auto"/>
        <w:sz w:val="24"/>
        <w:szCs w:val="24"/>
        <w:u w:val="none"/>
        <w:effect w:val="none"/>
      </w:rPr>
    </w:lvl>
  </w:abstractNum>
  <w:abstractNum w:abstractNumId="3" w15:restartNumberingAfterBreak="0">
    <w:nsid w:val="0CB5359A"/>
    <w:multiLevelType w:val="hybridMultilevel"/>
    <w:tmpl w:val="48287B20"/>
    <w:lvl w:ilvl="0" w:tplc="04C6720E">
      <w:start w:val="3"/>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97D90"/>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0F77B86"/>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2754CDB"/>
    <w:multiLevelType w:val="hybridMultilevel"/>
    <w:tmpl w:val="0D001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32FA4"/>
    <w:multiLevelType w:val="hybridMultilevel"/>
    <w:tmpl w:val="52E44B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CD3056"/>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B694082"/>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1BA23F71"/>
    <w:multiLevelType w:val="hybridMultilevel"/>
    <w:tmpl w:val="A80ED02A"/>
    <w:lvl w:ilvl="0" w:tplc="6AA0FA82">
      <w:start w:val="1"/>
      <w:numFmt w:val="upp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284075"/>
    <w:multiLevelType w:val="hybridMultilevel"/>
    <w:tmpl w:val="37C271E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5F1BB0"/>
    <w:multiLevelType w:val="hybridMultilevel"/>
    <w:tmpl w:val="CF42B0FC"/>
    <w:lvl w:ilvl="0" w:tplc="F22E97BA">
      <w:start w:val="5"/>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B042A"/>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127CE6"/>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0B84BEF"/>
    <w:multiLevelType w:val="hybridMultilevel"/>
    <w:tmpl w:val="95069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1828CA"/>
    <w:multiLevelType w:val="hybridMultilevel"/>
    <w:tmpl w:val="B4F0CA6E"/>
    <w:lvl w:ilvl="0" w:tplc="AF0617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E6006E"/>
    <w:multiLevelType w:val="hybridMultilevel"/>
    <w:tmpl w:val="E0CA47C8"/>
    <w:lvl w:ilvl="0" w:tplc="37D2DD50">
      <w:start w:val="1"/>
      <w:numFmt w:val="upperLetter"/>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6812AB"/>
    <w:multiLevelType w:val="hybridMultilevel"/>
    <w:tmpl w:val="A2AC5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D7368E"/>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483D1CD2"/>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485405BD"/>
    <w:multiLevelType w:val="hybridMultilevel"/>
    <w:tmpl w:val="AC1ADB42"/>
    <w:lvl w:ilvl="0" w:tplc="D400A9EE">
      <w:start w:val="2"/>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C3500"/>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4A7A699A"/>
    <w:multiLevelType w:val="hybridMultilevel"/>
    <w:tmpl w:val="1A489D3C"/>
    <w:lvl w:ilvl="0" w:tplc="AE243772">
      <w:start w:val="4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4E6E1CC8"/>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137669A"/>
    <w:multiLevelType w:val="hybridMultilevel"/>
    <w:tmpl w:val="F3E08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730B0E"/>
    <w:multiLevelType w:val="hybridMultilevel"/>
    <w:tmpl w:val="07D2426A"/>
    <w:lvl w:ilvl="0" w:tplc="544C4C8C">
      <w:start w:val="1"/>
      <w:numFmt w:val="upperLetter"/>
      <w:pStyle w:val="ListParagraph"/>
      <w:lvlText w:val="%1."/>
      <w:lvlJc w:val="left"/>
      <w:pPr>
        <w:ind w:left="207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569601D0"/>
    <w:multiLevelType w:val="hybridMultilevel"/>
    <w:tmpl w:val="D4AA38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9CA5E74"/>
    <w:multiLevelType w:val="hybridMultilevel"/>
    <w:tmpl w:val="A7C246D8"/>
    <w:lvl w:ilvl="0" w:tplc="0B260622">
      <w:start w:val="3"/>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B4B1F"/>
    <w:multiLevelType w:val="hybridMultilevel"/>
    <w:tmpl w:val="6CAEB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7A6B25"/>
    <w:multiLevelType w:val="hybridMultilevel"/>
    <w:tmpl w:val="34FC02C0"/>
    <w:lvl w:ilvl="0" w:tplc="007A89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416DA1"/>
    <w:multiLevelType w:val="hybridMultilevel"/>
    <w:tmpl w:val="3514D1E2"/>
    <w:lvl w:ilvl="0" w:tplc="42D2F1C6">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D7FFD"/>
    <w:multiLevelType w:val="hybridMultilevel"/>
    <w:tmpl w:val="C14C2FA6"/>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74552F"/>
    <w:multiLevelType w:val="hybridMultilevel"/>
    <w:tmpl w:val="5E962F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7A7D14"/>
    <w:multiLevelType w:val="hybridMultilevel"/>
    <w:tmpl w:val="629A4802"/>
    <w:lvl w:ilvl="0" w:tplc="3F841638">
      <w:start w:val="2"/>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253CF"/>
    <w:multiLevelType w:val="hybridMultilevel"/>
    <w:tmpl w:val="91C81238"/>
    <w:lvl w:ilvl="0" w:tplc="ED1272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51792"/>
    <w:multiLevelType w:val="hybridMultilevel"/>
    <w:tmpl w:val="37C271E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78467F2"/>
    <w:multiLevelType w:val="hybridMultilevel"/>
    <w:tmpl w:val="0AC80FFC"/>
    <w:lvl w:ilvl="0" w:tplc="04AEC5D4">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F0312"/>
    <w:multiLevelType w:val="hybridMultilevel"/>
    <w:tmpl w:val="045EF5D4"/>
    <w:lvl w:ilvl="0" w:tplc="3820AD26">
      <w:start w:val="3"/>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2022B"/>
    <w:multiLevelType w:val="hybridMultilevel"/>
    <w:tmpl w:val="3C341CC6"/>
    <w:lvl w:ilvl="0" w:tplc="6114A266">
      <w:start w:val="1"/>
      <w:numFmt w:val="upperLetter"/>
      <w:lvlText w:val="%1."/>
      <w:lvlJc w:val="left"/>
      <w:pPr>
        <w:ind w:left="1890" w:hanging="360"/>
      </w:pPr>
      <w:rPr>
        <w:rFonts w:asciiTheme="minorHAnsi" w:hAnsiTheme="minorHAnsi" w:cstheme="minorHAnsi" w:hint="default"/>
        <w:sz w:val="18"/>
        <w:szCs w:val="18"/>
      </w:rPr>
    </w:lvl>
    <w:lvl w:ilvl="1" w:tplc="BFC6A308">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03201926">
    <w:abstractNumId w:val="2"/>
    <w:lvlOverride w:ilvl="0">
      <w:startOverride w:val="1"/>
    </w:lvlOverride>
  </w:num>
  <w:num w:numId="2" w16cid:durableId="881527126">
    <w:abstractNumId w:val="26"/>
  </w:num>
  <w:num w:numId="3" w16cid:durableId="1984114866">
    <w:abstractNumId w:val="26"/>
    <w:lvlOverride w:ilvl="0">
      <w:startOverride w:val="1"/>
    </w:lvlOverride>
  </w:num>
  <w:num w:numId="4" w16cid:durableId="487481895">
    <w:abstractNumId w:val="35"/>
  </w:num>
  <w:num w:numId="5" w16cid:durableId="1975138783">
    <w:abstractNumId w:val="15"/>
  </w:num>
  <w:num w:numId="6" w16cid:durableId="708728832">
    <w:abstractNumId w:val="25"/>
  </w:num>
  <w:num w:numId="7" w16cid:durableId="1752005209">
    <w:abstractNumId w:val="1"/>
  </w:num>
  <w:num w:numId="8" w16cid:durableId="125509604">
    <w:abstractNumId w:val="30"/>
  </w:num>
  <w:num w:numId="9" w16cid:durableId="1165976898">
    <w:abstractNumId w:val="16"/>
  </w:num>
  <w:num w:numId="10" w16cid:durableId="1295598604">
    <w:abstractNumId w:val="7"/>
  </w:num>
  <w:num w:numId="11" w16cid:durableId="877622537">
    <w:abstractNumId w:val="6"/>
  </w:num>
  <w:num w:numId="12" w16cid:durableId="1077289180">
    <w:abstractNumId w:val="18"/>
  </w:num>
  <w:num w:numId="13" w16cid:durableId="634527466">
    <w:abstractNumId w:val="26"/>
    <w:lvlOverride w:ilvl="0">
      <w:startOverride w:val="1"/>
    </w:lvlOverride>
  </w:num>
  <w:num w:numId="14" w16cid:durableId="1787849733">
    <w:abstractNumId w:val="13"/>
  </w:num>
  <w:num w:numId="15" w16cid:durableId="1178233081">
    <w:abstractNumId w:val="29"/>
  </w:num>
  <w:num w:numId="16" w16cid:durableId="1818449575">
    <w:abstractNumId w:val="0"/>
  </w:num>
  <w:num w:numId="17" w16cid:durableId="471754369">
    <w:abstractNumId w:val="33"/>
  </w:num>
  <w:num w:numId="18" w16cid:durableId="1336376403">
    <w:abstractNumId w:val="23"/>
  </w:num>
  <w:num w:numId="19" w16cid:durableId="8217043">
    <w:abstractNumId w:val="19"/>
  </w:num>
  <w:num w:numId="20" w16cid:durableId="1399160567">
    <w:abstractNumId w:val="24"/>
  </w:num>
  <w:num w:numId="21" w16cid:durableId="1935821224">
    <w:abstractNumId w:val="32"/>
  </w:num>
  <w:num w:numId="22" w16cid:durableId="510337331">
    <w:abstractNumId w:val="10"/>
  </w:num>
  <w:num w:numId="23" w16cid:durableId="114755796">
    <w:abstractNumId w:val="8"/>
  </w:num>
  <w:num w:numId="24" w16cid:durableId="471559437">
    <w:abstractNumId w:val="14"/>
  </w:num>
  <w:num w:numId="25" w16cid:durableId="1148478825">
    <w:abstractNumId w:val="4"/>
  </w:num>
  <w:num w:numId="26" w16cid:durableId="1743260138">
    <w:abstractNumId w:val="39"/>
  </w:num>
  <w:num w:numId="27" w16cid:durableId="1496456066">
    <w:abstractNumId w:val="27"/>
  </w:num>
  <w:num w:numId="28" w16cid:durableId="1675836806">
    <w:abstractNumId w:val="21"/>
  </w:num>
  <w:num w:numId="29" w16cid:durableId="1086653320">
    <w:abstractNumId w:val="38"/>
  </w:num>
  <w:num w:numId="30" w16cid:durableId="423499926">
    <w:abstractNumId w:val="37"/>
  </w:num>
  <w:num w:numId="31" w16cid:durableId="1581989257">
    <w:abstractNumId w:val="20"/>
  </w:num>
  <w:num w:numId="32" w16cid:durableId="2077170157">
    <w:abstractNumId w:val="22"/>
  </w:num>
  <w:num w:numId="33" w16cid:durableId="533006587">
    <w:abstractNumId w:val="5"/>
  </w:num>
  <w:num w:numId="34" w16cid:durableId="1320378369">
    <w:abstractNumId w:val="9"/>
  </w:num>
  <w:num w:numId="35" w16cid:durableId="1698384054">
    <w:abstractNumId w:val="12"/>
  </w:num>
  <w:num w:numId="36" w16cid:durableId="247739437">
    <w:abstractNumId w:val="31"/>
  </w:num>
  <w:num w:numId="37" w16cid:durableId="1883246004">
    <w:abstractNumId w:val="3"/>
  </w:num>
  <w:num w:numId="38" w16cid:durableId="234317300">
    <w:abstractNumId w:val="34"/>
  </w:num>
  <w:num w:numId="39" w16cid:durableId="534274180">
    <w:abstractNumId w:val="28"/>
  </w:num>
  <w:num w:numId="40" w16cid:durableId="1455364740">
    <w:abstractNumId w:val="26"/>
  </w:num>
  <w:num w:numId="41" w16cid:durableId="1095786576">
    <w:abstractNumId w:val="26"/>
  </w:num>
  <w:num w:numId="42" w16cid:durableId="252320466">
    <w:abstractNumId w:val="17"/>
  </w:num>
  <w:num w:numId="43" w16cid:durableId="815998675">
    <w:abstractNumId w:val="11"/>
  </w:num>
  <w:num w:numId="44" w16cid:durableId="617569027">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B7"/>
    <w:rsid w:val="00001878"/>
    <w:rsid w:val="000026CD"/>
    <w:rsid w:val="000031C1"/>
    <w:rsid w:val="0000604F"/>
    <w:rsid w:val="000069E2"/>
    <w:rsid w:val="00014F59"/>
    <w:rsid w:val="00021D3A"/>
    <w:rsid w:val="00025B62"/>
    <w:rsid w:val="00027BD0"/>
    <w:rsid w:val="000301A3"/>
    <w:rsid w:val="00030714"/>
    <w:rsid w:val="00035441"/>
    <w:rsid w:val="00040754"/>
    <w:rsid w:val="000407F8"/>
    <w:rsid w:val="00041DFB"/>
    <w:rsid w:val="00053E5A"/>
    <w:rsid w:val="00060B44"/>
    <w:rsid w:val="00061570"/>
    <w:rsid w:val="000638DD"/>
    <w:rsid w:val="000646C1"/>
    <w:rsid w:val="000660A8"/>
    <w:rsid w:val="000673FE"/>
    <w:rsid w:val="000703AC"/>
    <w:rsid w:val="0007238A"/>
    <w:rsid w:val="000730B1"/>
    <w:rsid w:val="00073380"/>
    <w:rsid w:val="00073846"/>
    <w:rsid w:val="000740F3"/>
    <w:rsid w:val="00075E44"/>
    <w:rsid w:val="00075FCC"/>
    <w:rsid w:val="000776A1"/>
    <w:rsid w:val="00087C86"/>
    <w:rsid w:val="00090417"/>
    <w:rsid w:val="00096D80"/>
    <w:rsid w:val="000A222F"/>
    <w:rsid w:val="000A22AD"/>
    <w:rsid w:val="000A5A24"/>
    <w:rsid w:val="000A7C73"/>
    <w:rsid w:val="000A7EB5"/>
    <w:rsid w:val="000B38C8"/>
    <w:rsid w:val="000C127B"/>
    <w:rsid w:val="000C140E"/>
    <w:rsid w:val="000C1C2B"/>
    <w:rsid w:val="000C27E9"/>
    <w:rsid w:val="000C369F"/>
    <w:rsid w:val="000C3B1A"/>
    <w:rsid w:val="000C3CCA"/>
    <w:rsid w:val="000C4C32"/>
    <w:rsid w:val="000C4D05"/>
    <w:rsid w:val="000C58C1"/>
    <w:rsid w:val="000D1643"/>
    <w:rsid w:val="000E57D6"/>
    <w:rsid w:val="000F08E7"/>
    <w:rsid w:val="000F22DB"/>
    <w:rsid w:val="0010194F"/>
    <w:rsid w:val="00103A85"/>
    <w:rsid w:val="0010598E"/>
    <w:rsid w:val="00107722"/>
    <w:rsid w:val="0011114F"/>
    <w:rsid w:val="00114996"/>
    <w:rsid w:val="00114F13"/>
    <w:rsid w:val="0012171E"/>
    <w:rsid w:val="001253CE"/>
    <w:rsid w:val="0012638F"/>
    <w:rsid w:val="00127340"/>
    <w:rsid w:val="0012747E"/>
    <w:rsid w:val="001310B5"/>
    <w:rsid w:val="00131463"/>
    <w:rsid w:val="001341DD"/>
    <w:rsid w:val="00137D40"/>
    <w:rsid w:val="0014402C"/>
    <w:rsid w:val="001449BD"/>
    <w:rsid w:val="00145067"/>
    <w:rsid w:val="0014781A"/>
    <w:rsid w:val="0015011C"/>
    <w:rsid w:val="001511FA"/>
    <w:rsid w:val="00153C8B"/>
    <w:rsid w:val="0015414F"/>
    <w:rsid w:val="001564B9"/>
    <w:rsid w:val="001573C7"/>
    <w:rsid w:val="001608CB"/>
    <w:rsid w:val="001621B7"/>
    <w:rsid w:val="00163C35"/>
    <w:rsid w:val="00164814"/>
    <w:rsid w:val="0017153F"/>
    <w:rsid w:val="00171B41"/>
    <w:rsid w:val="00171EE8"/>
    <w:rsid w:val="001762A0"/>
    <w:rsid w:val="00176744"/>
    <w:rsid w:val="00182248"/>
    <w:rsid w:val="00183FC1"/>
    <w:rsid w:val="001871F4"/>
    <w:rsid w:val="00191638"/>
    <w:rsid w:val="00191DDC"/>
    <w:rsid w:val="00193E7F"/>
    <w:rsid w:val="001944A1"/>
    <w:rsid w:val="0019525F"/>
    <w:rsid w:val="00197DC5"/>
    <w:rsid w:val="001A6EAA"/>
    <w:rsid w:val="001A73BD"/>
    <w:rsid w:val="001B2E4E"/>
    <w:rsid w:val="001B3538"/>
    <w:rsid w:val="001B648A"/>
    <w:rsid w:val="001C1C18"/>
    <w:rsid w:val="001C2146"/>
    <w:rsid w:val="001C265F"/>
    <w:rsid w:val="001C29EF"/>
    <w:rsid w:val="001C3E31"/>
    <w:rsid w:val="001C4CB4"/>
    <w:rsid w:val="001C7E7E"/>
    <w:rsid w:val="001D07D8"/>
    <w:rsid w:val="001D284A"/>
    <w:rsid w:val="001D31F9"/>
    <w:rsid w:val="001E2761"/>
    <w:rsid w:val="001E49AF"/>
    <w:rsid w:val="001E594F"/>
    <w:rsid w:val="001E5D43"/>
    <w:rsid w:val="001E629E"/>
    <w:rsid w:val="001E676E"/>
    <w:rsid w:val="001F2DB8"/>
    <w:rsid w:val="00200198"/>
    <w:rsid w:val="00201FD1"/>
    <w:rsid w:val="00207666"/>
    <w:rsid w:val="0020768C"/>
    <w:rsid w:val="0021154A"/>
    <w:rsid w:val="00213CA7"/>
    <w:rsid w:val="00216F88"/>
    <w:rsid w:val="00220763"/>
    <w:rsid w:val="00220F90"/>
    <w:rsid w:val="00221399"/>
    <w:rsid w:val="00221EB8"/>
    <w:rsid w:val="002240FB"/>
    <w:rsid w:val="00225763"/>
    <w:rsid w:val="00230C23"/>
    <w:rsid w:val="00231920"/>
    <w:rsid w:val="00233162"/>
    <w:rsid w:val="0023466E"/>
    <w:rsid w:val="00234C7F"/>
    <w:rsid w:val="00236020"/>
    <w:rsid w:val="00236985"/>
    <w:rsid w:val="0024066A"/>
    <w:rsid w:val="00242F1D"/>
    <w:rsid w:val="0024327A"/>
    <w:rsid w:val="00244548"/>
    <w:rsid w:val="002455A8"/>
    <w:rsid w:val="00252331"/>
    <w:rsid w:val="00252C20"/>
    <w:rsid w:val="002574B3"/>
    <w:rsid w:val="00257C18"/>
    <w:rsid w:val="00260AA8"/>
    <w:rsid w:val="002627BB"/>
    <w:rsid w:val="00262BD4"/>
    <w:rsid w:val="00263197"/>
    <w:rsid w:val="00264134"/>
    <w:rsid w:val="002706AF"/>
    <w:rsid w:val="00270DA4"/>
    <w:rsid w:val="00270E60"/>
    <w:rsid w:val="00271EBC"/>
    <w:rsid w:val="00271F7F"/>
    <w:rsid w:val="00273AD4"/>
    <w:rsid w:val="00273FB5"/>
    <w:rsid w:val="0028075D"/>
    <w:rsid w:val="00281006"/>
    <w:rsid w:val="00290329"/>
    <w:rsid w:val="00291FA4"/>
    <w:rsid w:val="00292081"/>
    <w:rsid w:val="00295FAE"/>
    <w:rsid w:val="002962E3"/>
    <w:rsid w:val="002A0AB8"/>
    <w:rsid w:val="002A6E88"/>
    <w:rsid w:val="002A6F8D"/>
    <w:rsid w:val="002B041C"/>
    <w:rsid w:val="002B4234"/>
    <w:rsid w:val="002C15DA"/>
    <w:rsid w:val="002C18D1"/>
    <w:rsid w:val="002C28C6"/>
    <w:rsid w:val="002C302C"/>
    <w:rsid w:val="002C3096"/>
    <w:rsid w:val="002C4041"/>
    <w:rsid w:val="002C4643"/>
    <w:rsid w:val="002C48FA"/>
    <w:rsid w:val="002D0DB1"/>
    <w:rsid w:val="002D2A77"/>
    <w:rsid w:val="002D3711"/>
    <w:rsid w:val="002D5CD7"/>
    <w:rsid w:val="002D6520"/>
    <w:rsid w:val="002D6993"/>
    <w:rsid w:val="002E1A1B"/>
    <w:rsid w:val="002E307D"/>
    <w:rsid w:val="002E347C"/>
    <w:rsid w:val="002E34CD"/>
    <w:rsid w:val="002E7B60"/>
    <w:rsid w:val="002F2703"/>
    <w:rsid w:val="002F3C1C"/>
    <w:rsid w:val="002F762F"/>
    <w:rsid w:val="0030050D"/>
    <w:rsid w:val="00300FEA"/>
    <w:rsid w:val="00302D39"/>
    <w:rsid w:val="0030422B"/>
    <w:rsid w:val="00305237"/>
    <w:rsid w:val="00306384"/>
    <w:rsid w:val="00310E74"/>
    <w:rsid w:val="003143D0"/>
    <w:rsid w:val="00317538"/>
    <w:rsid w:val="003206E4"/>
    <w:rsid w:val="00326A77"/>
    <w:rsid w:val="00330852"/>
    <w:rsid w:val="003340B7"/>
    <w:rsid w:val="00340DD9"/>
    <w:rsid w:val="00347CF0"/>
    <w:rsid w:val="003506C6"/>
    <w:rsid w:val="0035136C"/>
    <w:rsid w:val="00353BCB"/>
    <w:rsid w:val="00362917"/>
    <w:rsid w:val="0036568E"/>
    <w:rsid w:val="0037037A"/>
    <w:rsid w:val="00371837"/>
    <w:rsid w:val="00372B82"/>
    <w:rsid w:val="00373C9A"/>
    <w:rsid w:val="00374992"/>
    <w:rsid w:val="00376C0A"/>
    <w:rsid w:val="00381586"/>
    <w:rsid w:val="00382EA3"/>
    <w:rsid w:val="00383C1A"/>
    <w:rsid w:val="003864F4"/>
    <w:rsid w:val="003907F6"/>
    <w:rsid w:val="003911BE"/>
    <w:rsid w:val="003953A9"/>
    <w:rsid w:val="003A0C87"/>
    <w:rsid w:val="003A0E00"/>
    <w:rsid w:val="003A0E95"/>
    <w:rsid w:val="003A22B3"/>
    <w:rsid w:val="003A37C0"/>
    <w:rsid w:val="003A41D0"/>
    <w:rsid w:val="003B2080"/>
    <w:rsid w:val="003B2D45"/>
    <w:rsid w:val="003B713F"/>
    <w:rsid w:val="003C24C2"/>
    <w:rsid w:val="003C4673"/>
    <w:rsid w:val="003C529C"/>
    <w:rsid w:val="003C65A5"/>
    <w:rsid w:val="003C790B"/>
    <w:rsid w:val="003D160B"/>
    <w:rsid w:val="003D55ED"/>
    <w:rsid w:val="003D6E6C"/>
    <w:rsid w:val="003D7A85"/>
    <w:rsid w:val="003E1341"/>
    <w:rsid w:val="003E1BD1"/>
    <w:rsid w:val="003E481C"/>
    <w:rsid w:val="003E5FFB"/>
    <w:rsid w:val="003E646E"/>
    <w:rsid w:val="003E657D"/>
    <w:rsid w:val="003F0A63"/>
    <w:rsid w:val="003F1BFF"/>
    <w:rsid w:val="003F723F"/>
    <w:rsid w:val="003F7673"/>
    <w:rsid w:val="003F7C16"/>
    <w:rsid w:val="0040181C"/>
    <w:rsid w:val="004027E3"/>
    <w:rsid w:val="004030D5"/>
    <w:rsid w:val="0040322C"/>
    <w:rsid w:val="004058D7"/>
    <w:rsid w:val="004078EF"/>
    <w:rsid w:val="00412726"/>
    <w:rsid w:val="0041410B"/>
    <w:rsid w:val="004174A7"/>
    <w:rsid w:val="004178A5"/>
    <w:rsid w:val="0042055D"/>
    <w:rsid w:val="004218EF"/>
    <w:rsid w:val="004321B4"/>
    <w:rsid w:val="00436264"/>
    <w:rsid w:val="00440F5C"/>
    <w:rsid w:val="00446A1D"/>
    <w:rsid w:val="00446B32"/>
    <w:rsid w:val="00446FF7"/>
    <w:rsid w:val="00447702"/>
    <w:rsid w:val="004536A2"/>
    <w:rsid w:val="00460A07"/>
    <w:rsid w:val="004635F8"/>
    <w:rsid w:val="00463737"/>
    <w:rsid w:val="004638BC"/>
    <w:rsid w:val="0046446B"/>
    <w:rsid w:val="00465593"/>
    <w:rsid w:val="0046713B"/>
    <w:rsid w:val="00471086"/>
    <w:rsid w:val="00472C18"/>
    <w:rsid w:val="00473305"/>
    <w:rsid w:val="00474899"/>
    <w:rsid w:val="00475F5B"/>
    <w:rsid w:val="004806CC"/>
    <w:rsid w:val="0048432F"/>
    <w:rsid w:val="00490146"/>
    <w:rsid w:val="0049226D"/>
    <w:rsid w:val="004943EC"/>
    <w:rsid w:val="00496F69"/>
    <w:rsid w:val="004A54BB"/>
    <w:rsid w:val="004A68AF"/>
    <w:rsid w:val="004A7239"/>
    <w:rsid w:val="004B61CC"/>
    <w:rsid w:val="004B6D59"/>
    <w:rsid w:val="004B7453"/>
    <w:rsid w:val="004B7ECC"/>
    <w:rsid w:val="004C06E0"/>
    <w:rsid w:val="004C1BA7"/>
    <w:rsid w:val="004C258A"/>
    <w:rsid w:val="004C3617"/>
    <w:rsid w:val="004C551C"/>
    <w:rsid w:val="004C7863"/>
    <w:rsid w:val="004D1083"/>
    <w:rsid w:val="004D54B4"/>
    <w:rsid w:val="004D5A29"/>
    <w:rsid w:val="004E122D"/>
    <w:rsid w:val="004E27F7"/>
    <w:rsid w:val="004E3164"/>
    <w:rsid w:val="004E39BF"/>
    <w:rsid w:val="004E757F"/>
    <w:rsid w:val="004F16F1"/>
    <w:rsid w:val="004F5B5C"/>
    <w:rsid w:val="004F6DD2"/>
    <w:rsid w:val="004F75E7"/>
    <w:rsid w:val="0050165A"/>
    <w:rsid w:val="00503C23"/>
    <w:rsid w:val="00503E16"/>
    <w:rsid w:val="00507784"/>
    <w:rsid w:val="00514122"/>
    <w:rsid w:val="00514281"/>
    <w:rsid w:val="005155EE"/>
    <w:rsid w:val="00516C90"/>
    <w:rsid w:val="005208F2"/>
    <w:rsid w:val="00520ABA"/>
    <w:rsid w:val="00522FB2"/>
    <w:rsid w:val="0052672C"/>
    <w:rsid w:val="005319F3"/>
    <w:rsid w:val="005321A7"/>
    <w:rsid w:val="00532A47"/>
    <w:rsid w:val="00533236"/>
    <w:rsid w:val="005424B7"/>
    <w:rsid w:val="00544B7F"/>
    <w:rsid w:val="0054647B"/>
    <w:rsid w:val="00554B62"/>
    <w:rsid w:val="00555A13"/>
    <w:rsid w:val="00560E9F"/>
    <w:rsid w:val="00561285"/>
    <w:rsid w:val="00562C3B"/>
    <w:rsid w:val="00563851"/>
    <w:rsid w:val="00563B25"/>
    <w:rsid w:val="00565EE6"/>
    <w:rsid w:val="00572645"/>
    <w:rsid w:val="00574313"/>
    <w:rsid w:val="00577AA8"/>
    <w:rsid w:val="00581A72"/>
    <w:rsid w:val="0058217A"/>
    <w:rsid w:val="00584362"/>
    <w:rsid w:val="005861D8"/>
    <w:rsid w:val="005900C1"/>
    <w:rsid w:val="00590637"/>
    <w:rsid w:val="00594461"/>
    <w:rsid w:val="005946E6"/>
    <w:rsid w:val="005947A1"/>
    <w:rsid w:val="005A08A3"/>
    <w:rsid w:val="005A0A76"/>
    <w:rsid w:val="005A259B"/>
    <w:rsid w:val="005A57AA"/>
    <w:rsid w:val="005A5D70"/>
    <w:rsid w:val="005A7B4A"/>
    <w:rsid w:val="005B040B"/>
    <w:rsid w:val="005B050B"/>
    <w:rsid w:val="005B2960"/>
    <w:rsid w:val="005B5665"/>
    <w:rsid w:val="005B738E"/>
    <w:rsid w:val="005C0B78"/>
    <w:rsid w:val="005C17B9"/>
    <w:rsid w:val="005C2F83"/>
    <w:rsid w:val="005C3425"/>
    <w:rsid w:val="005C4602"/>
    <w:rsid w:val="005C57C8"/>
    <w:rsid w:val="005D37CA"/>
    <w:rsid w:val="005D40EE"/>
    <w:rsid w:val="005D6044"/>
    <w:rsid w:val="005D6A12"/>
    <w:rsid w:val="005D7657"/>
    <w:rsid w:val="005E2516"/>
    <w:rsid w:val="005E32A2"/>
    <w:rsid w:val="005E3B7E"/>
    <w:rsid w:val="005E4E40"/>
    <w:rsid w:val="005F0C7A"/>
    <w:rsid w:val="005F0DB4"/>
    <w:rsid w:val="005F7A23"/>
    <w:rsid w:val="006013E0"/>
    <w:rsid w:val="00601438"/>
    <w:rsid w:val="006018CD"/>
    <w:rsid w:val="0060485A"/>
    <w:rsid w:val="00612333"/>
    <w:rsid w:val="00614A20"/>
    <w:rsid w:val="006162A7"/>
    <w:rsid w:val="006169C9"/>
    <w:rsid w:val="00617421"/>
    <w:rsid w:val="00617DE3"/>
    <w:rsid w:val="00620502"/>
    <w:rsid w:val="00620CCE"/>
    <w:rsid w:val="006274E9"/>
    <w:rsid w:val="00630B10"/>
    <w:rsid w:val="0063333F"/>
    <w:rsid w:val="00634E52"/>
    <w:rsid w:val="006365C0"/>
    <w:rsid w:val="00637D46"/>
    <w:rsid w:val="0064117E"/>
    <w:rsid w:val="0064477D"/>
    <w:rsid w:val="00650067"/>
    <w:rsid w:val="00654BD5"/>
    <w:rsid w:val="00656456"/>
    <w:rsid w:val="00656FEF"/>
    <w:rsid w:val="00657D83"/>
    <w:rsid w:val="006606F2"/>
    <w:rsid w:val="00660ADD"/>
    <w:rsid w:val="00665DE7"/>
    <w:rsid w:val="006662E5"/>
    <w:rsid w:val="006701F7"/>
    <w:rsid w:val="00670AA0"/>
    <w:rsid w:val="00672DDF"/>
    <w:rsid w:val="00680A5F"/>
    <w:rsid w:val="006812DB"/>
    <w:rsid w:val="006818B3"/>
    <w:rsid w:val="0068286D"/>
    <w:rsid w:val="00684D1C"/>
    <w:rsid w:val="00684EA5"/>
    <w:rsid w:val="006867DC"/>
    <w:rsid w:val="00687E1C"/>
    <w:rsid w:val="00690EF1"/>
    <w:rsid w:val="00691B80"/>
    <w:rsid w:val="006939BE"/>
    <w:rsid w:val="00694394"/>
    <w:rsid w:val="006A0D0A"/>
    <w:rsid w:val="006A1F09"/>
    <w:rsid w:val="006A2470"/>
    <w:rsid w:val="006A27F8"/>
    <w:rsid w:val="006A6A88"/>
    <w:rsid w:val="006B0F98"/>
    <w:rsid w:val="006B155B"/>
    <w:rsid w:val="006B4A2A"/>
    <w:rsid w:val="006B554C"/>
    <w:rsid w:val="006B6F9F"/>
    <w:rsid w:val="006B7F67"/>
    <w:rsid w:val="006C0BCA"/>
    <w:rsid w:val="006C18DA"/>
    <w:rsid w:val="006C3AAF"/>
    <w:rsid w:val="006C71B2"/>
    <w:rsid w:val="006D181B"/>
    <w:rsid w:val="006D1E8D"/>
    <w:rsid w:val="006D23F6"/>
    <w:rsid w:val="006D2983"/>
    <w:rsid w:val="006D36A9"/>
    <w:rsid w:val="006D3F20"/>
    <w:rsid w:val="006D7FF8"/>
    <w:rsid w:val="006E1410"/>
    <w:rsid w:val="006F00C0"/>
    <w:rsid w:val="006F2DD4"/>
    <w:rsid w:val="006F2E3D"/>
    <w:rsid w:val="006F4582"/>
    <w:rsid w:val="006F580B"/>
    <w:rsid w:val="007006BA"/>
    <w:rsid w:val="00702EA7"/>
    <w:rsid w:val="00707205"/>
    <w:rsid w:val="00707529"/>
    <w:rsid w:val="007119CD"/>
    <w:rsid w:val="00713F60"/>
    <w:rsid w:val="0071466B"/>
    <w:rsid w:val="00714951"/>
    <w:rsid w:val="00716F31"/>
    <w:rsid w:val="0071770C"/>
    <w:rsid w:val="00717FC6"/>
    <w:rsid w:val="00720C7E"/>
    <w:rsid w:val="007247FE"/>
    <w:rsid w:val="00724F1A"/>
    <w:rsid w:val="00730E14"/>
    <w:rsid w:val="00743C24"/>
    <w:rsid w:val="007450BD"/>
    <w:rsid w:val="00746408"/>
    <w:rsid w:val="007469FE"/>
    <w:rsid w:val="00750C6E"/>
    <w:rsid w:val="007527E9"/>
    <w:rsid w:val="0075507C"/>
    <w:rsid w:val="007558DA"/>
    <w:rsid w:val="007618D5"/>
    <w:rsid w:val="00766BF4"/>
    <w:rsid w:val="007679B6"/>
    <w:rsid w:val="00772484"/>
    <w:rsid w:val="007725C0"/>
    <w:rsid w:val="007726C0"/>
    <w:rsid w:val="00772B2B"/>
    <w:rsid w:val="00776454"/>
    <w:rsid w:val="00777201"/>
    <w:rsid w:val="00777F1E"/>
    <w:rsid w:val="00780895"/>
    <w:rsid w:val="00780E75"/>
    <w:rsid w:val="00786C8B"/>
    <w:rsid w:val="007879D3"/>
    <w:rsid w:val="00790867"/>
    <w:rsid w:val="00795795"/>
    <w:rsid w:val="007970BF"/>
    <w:rsid w:val="007A0F7A"/>
    <w:rsid w:val="007A25A7"/>
    <w:rsid w:val="007A565D"/>
    <w:rsid w:val="007A7E5C"/>
    <w:rsid w:val="007A7F6A"/>
    <w:rsid w:val="007B0C96"/>
    <w:rsid w:val="007B0E17"/>
    <w:rsid w:val="007B606F"/>
    <w:rsid w:val="007C0318"/>
    <w:rsid w:val="007C54E4"/>
    <w:rsid w:val="007C7600"/>
    <w:rsid w:val="007C7C47"/>
    <w:rsid w:val="007D06AD"/>
    <w:rsid w:val="007D1704"/>
    <w:rsid w:val="007D327B"/>
    <w:rsid w:val="007D3B80"/>
    <w:rsid w:val="007D538F"/>
    <w:rsid w:val="007D55A3"/>
    <w:rsid w:val="007D562B"/>
    <w:rsid w:val="007D7BC5"/>
    <w:rsid w:val="007D7CCE"/>
    <w:rsid w:val="007E0117"/>
    <w:rsid w:val="007E45F1"/>
    <w:rsid w:val="007E4B2F"/>
    <w:rsid w:val="007E4CB5"/>
    <w:rsid w:val="007E6A19"/>
    <w:rsid w:val="007F1645"/>
    <w:rsid w:val="007F26F5"/>
    <w:rsid w:val="0080088F"/>
    <w:rsid w:val="008018D8"/>
    <w:rsid w:val="00803215"/>
    <w:rsid w:val="008037E5"/>
    <w:rsid w:val="008056AE"/>
    <w:rsid w:val="00807AFE"/>
    <w:rsid w:val="008107EB"/>
    <w:rsid w:val="00811287"/>
    <w:rsid w:val="008159EB"/>
    <w:rsid w:val="00821711"/>
    <w:rsid w:val="00821992"/>
    <w:rsid w:val="0082275E"/>
    <w:rsid w:val="00824A3B"/>
    <w:rsid w:val="00827836"/>
    <w:rsid w:val="00827D2D"/>
    <w:rsid w:val="0083144A"/>
    <w:rsid w:val="0083251C"/>
    <w:rsid w:val="00832959"/>
    <w:rsid w:val="00837347"/>
    <w:rsid w:val="008430CD"/>
    <w:rsid w:val="008506A7"/>
    <w:rsid w:val="00850865"/>
    <w:rsid w:val="00852F28"/>
    <w:rsid w:val="00856540"/>
    <w:rsid w:val="00857080"/>
    <w:rsid w:val="0086134B"/>
    <w:rsid w:val="0086516F"/>
    <w:rsid w:val="0086527D"/>
    <w:rsid w:val="00872387"/>
    <w:rsid w:val="00874398"/>
    <w:rsid w:val="008757B7"/>
    <w:rsid w:val="008810E6"/>
    <w:rsid w:val="00881C35"/>
    <w:rsid w:val="008822DA"/>
    <w:rsid w:val="00882D0F"/>
    <w:rsid w:val="00883ACF"/>
    <w:rsid w:val="00890275"/>
    <w:rsid w:val="00895A47"/>
    <w:rsid w:val="008A06E0"/>
    <w:rsid w:val="008A3005"/>
    <w:rsid w:val="008A32EC"/>
    <w:rsid w:val="008A3DA2"/>
    <w:rsid w:val="008B2375"/>
    <w:rsid w:val="008B2D2B"/>
    <w:rsid w:val="008C1390"/>
    <w:rsid w:val="008C2176"/>
    <w:rsid w:val="008C23FC"/>
    <w:rsid w:val="008C25AB"/>
    <w:rsid w:val="008D23B6"/>
    <w:rsid w:val="008D50FA"/>
    <w:rsid w:val="008D67A7"/>
    <w:rsid w:val="008E02D8"/>
    <w:rsid w:val="008E3015"/>
    <w:rsid w:val="008E62ED"/>
    <w:rsid w:val="008E63B6"/>
    <w:rsid w:val="008E7968"/>
    <w:rsid w:val="008F0225"/>
    <w:rsid w:val="008F02D0"/>
    <w:rsid w:val="008F0DFE"/>
    <w:rsid w:val="008F1347"/>
    <w:rsid w:val="008F2C68"/>
    <w:rsid w:val="008F3CC8"/>
    <w:rsid w:val="008F4478"/>
    <w:rsid w:val="008F44AB"/>
    <w:rsid w:val="008F7E07"/>
    <w:rsid w:val="00900140"/>
    <w:rsid w:val="00900F77"/>
    <w:rsid w:val="0090208B"/>
    <w:rsid w:val="009038F8"/>
    <w:rsid w:val="00904FE1"/>
    <w:rsid w:val="00906995"/>
    <w:rsid w:val="00911493"/>
    <w:rsid w:val="00912C1A"/>
    <w:rsid w:val="00913B85"/>
    <w:rsid w:val="00914A59"/>
    <w:rsid w:val="00921406"/>
    <w:rsid w:val="009235BF"/>
    <w:rsid w:val="009250C1"/>
    <w:rsid w:val="0093024C"/>
    <w:rsid w:val="009316CE"/>
    <w:rsid w:val="0093229D"/>
    <w:rsid w:val="00933DAA"/>
    <w:rsid w:val="00933DAB"/>
    <w:rsid w:val="0093584D"/>
    <w:rsid w:val="0094390B"/>
    <w:rsid w:val="00947BF3"/>
    <w:rsid w:val="00951175"/>
    <w:rsid w:val="00954234"/>
    <w:rsid w:val="00954F71"/>
    <w:rsid w:val="009551E2"/>
    <w:rsid w:val="00961292"/>
    <w:rsid w:val="0096418D"/>
    <w:rsid w:val="00967E05"/>
    <w:rsid w:val="00970FCE"/>
    <w:rsid w:val="00975C88"/>
    <w:rsid w:val="00980062"/>
    <w:rsid w:val="00980D35"/>
    <w:rsid w:val="00981E17"/>
    <w:rsid w:val="00983791"/>
    <w:rsid w:val="00983E48"/>
    <w:rsid w:val="00992986"/>
    <w:rsid w:val="00993BD5"/>
    <w:rsid w:val="00996874"/>
    <w:rsid w:val="00997C38"/>
    <w:rsid w:val="00997EF5"/>
    <w:rsid w:val="009A3A4C"/>
    <w:rsid w:val="009A3BD4"/>
    <w:rsid w:val="009A7D28"/>
    <w:rsid w:val="009B1D1B"/>
    <w:rsid w:val="009B30E1"/>
    <w:rsid w:val="009B5DCC"/>
    <w:rsid w:val="009C7893"/>
    <w:rsid w:val="009D0F22"/>
    <w:rsid w:val="009D207C"/>
    <w:rsid w:val="009D2DB7"/>
    <w:rsid w:val="009D5754"/>
    <w:rsid w:val="009D7E45"/>
    <w:rsid w:val="009E1BB0"/>
    <w:rsid w:val="009E250F"/>
    <w:rsid w:val="009E58B2"/>
    <w:rsid w:val="009E6C12"/>
    <w:rsid w:val="009F0591"/>
    <w:rsid w:val="009F1221"/>
    <w:rsid w:val="009F2685"/>
    <w:rsid w:val="009F5208"/>
    <w:rsid w:val="00A0318C"/>
    <w:rsid w:val="00A121E3"/>
    <w:rsid w:val="00A13D68"/>
    <w:rsid w:val="00A23FB8"/>
    <w:rsid w:val="00A25118"/>
    <w:rsid w:val="00A26783"/>
    <w:rsid w:val="00A3298A"/>
    <w:rsid w:val="00A339FC"/>
    <w:rsid w:val="00A33FDB"/>
    <w:rsid w:val="00A3599D"/>
    <w:rsid w:val="00A3732D"/>
    <w:rsid w:val="00A40943"/>
    <w:rsid w:val="00A40BD1"/>
    <w:rsid w:val="00A41D10"/>
    <w:rsid w:val="00A426A4"/>
    <w:rsid w:val="00A4636F"/>
    <w:rsid w:val="00A527C8"/>
    <w:rsid w:val="00A52C4F"/>
    <w:rsid w:val="00A53DB9"/>
    <w:rsid w:val="00A5576D"/>
    <w:rsid w:val="00A566A5"/>
    <w:rsid w:val="00A56841"/>
    <w:rsid w:val="00A60B1D"/>
    <w:rsid w:val="00A63BC1"/>
    <w:rsid w:val="00A64782"/>
    <w:rsid w:val="00A70A2F"/>
    <w:rsid w:val="00A72529"/>
    <w:rsid w:val="00A7320D"/>
    <w:rsid w:val="00A7331E"/>
    <w:rsid w:val="00A73F97"/>
    <w:rsid w:val="00A75D1B"/>
    <w:rsid w:val="00A77B61"/>
    <w:rsid w:val="00A77B94"/>
    <w:rsid w:val="00A8296D"/>
    <w:rsid w:val="00A82A16"/>
    <w:rsid w:val="00A8483D"/>
    <w:rsid w:val="00A8722E"/>
    <w:rsid w:val="00A873BB"/>
    <w:rsid w:val="00A90DBE"/>
    <w:rsid w:val="00AA1C6B"/>
    <w:rsid w:val="00AA25F2"/>
    <w:rsid w:val="00AA3771"/>
    <w:rsid w:val="00AA6F7A"/>
    <w:rsid w:val="00AB02EE"/>
    <w:rsid w:val="00AB0F2F"/>
    <w:rsid w:val="00AB2FAB"/>
    <w:rsid w:val="00AC22FD"/>
    <w:rsid w:val="00AC2FE5"/>
    <w:rsid w:val="00AC7C01"/>
    <w:rsid w:val="00AD7540"/>
    <w:rsid w:val="00AD7752"/>
    <w:rsid w:val="00AD7F25"/>
    <w:rsid w:val="00AE0D14"/>
    <w:rsid w:val="00AE3B7F"/>
    <w:rsid w:val="00AE6575"/>
    <w:rsid w:val="00AF1972"/>
    <w:rsid w:val="00AF1EE3"/>
    <w:rsid w:val="00AF2942"/>
    <w:rsid w:val="00AF51BE"/>
    <w:rsid w:val="00B01F8A"/>
    <w:rsid w:val="00B1743B"/>
    <w:rsid w:val="00B17ED3"/>
    <w:rsid w:val="00B21AD9"/>
    <w:rsid w:val="00B267EE"/>
    <w:rsid w:val="00B27A3D"/>
    <w:rsid w:val="00B30512"/>
    <w:rsid w:val="00B31B01"/>
    <w:rsid w:val="00B31D3A"/>
    <w:rsid w:val="00B32CBC"/>
    <w:rsid w:val="00B36836"/>
    <w:rsid w:val="00B52B5C"/>
    <w:rsid w:val="00B54902"/>
    <w:rsid w:val="00B55C25"/>
    <w:rsid w:val="00B56F13"/>
    <w:rsid w:val="00B57779"/>
    <w:rsid w:val="00B608C9"/>
    <w:rsid w:val="00B609CC"/>
    <w:rsid w:val="00B62339"/>
    <w:rsid w:val="00B63BD9"/>
    <w:rsid w:val="00B64DDF"/>
    <w:rsid w:val="00B758EC"/>
    <w:rsid w:val="00B81767"/>
    <w:rsid w:val="00B829D3"/>
    <w:rsid w:val="00B84054"/>
    <w:rsid w:val="00B844FF"/>
    <w:rsid w:val="00B91882"/>
    <w:rsid w:val="00B935A4"/>
    <w:rsid w:val="00B9675D"/>
    <w:rsid w:val="00BA2E32"/>
    <w:rsid w:val="00BA629C"/>
    <w:rsid w:val="00BA659A"/>
    <w:rsid w:val="00BB0177"/>
    <w:rsid w:val="00BB0A0D"/>
    <w:rsid w:val="00BB0DB4"/>
    <w:rsid w:val="00BB13A6"/>
    <w:rsid w:val="00BB1579"/>
    <w:rsid w:val="00BB23DA"/>
    <w:rsid w:val="00BB2884"/>
    <w:rsid w:val="00BB4B61"/>
    <w:rsid w:val="00BB5554"/>
    <w:rsid w:val="00BB7226"/>
    <w:rsid w:val="00BB7EF3"/>
    <w:rsid w:val="00BC2778"/>
    <w:rsid w:val="00BC6D9F"/>
    <w:rsid w:val="00BD14A1"/>
    <w:rsid w:val="00BD437E"/>
    <w:rsid w:val="00BE0AE5"/>
    <w:rsid w:val="00BE7921"/>
    <w:rsid w:val="00BF4FC8"/>
    <w:rsid w:val="00BF57C9"/>
    <w:rsid w:val="00BF771C"/>
    <w:rsid w:val="00C001A3"/>
    <w:rsid w:val="00C01E98"/>
    <w:rsid w:val="00C03F5E"/>
    <w:rsid w:val="00C05C4B"/>
    <w:rsid w:val="00C151DD"/>
    <w:rsid w:val="00C17BE9"/>
    <w:rsid w:val="00C2582B"/>
    <w:rsid w:val="00C26396"/>
    <w:rsid w:val="00C266BD"/>
    <w:rsid w:val="00C33783"/>
    <w:rsid w:val="00C36171"/>
    <w:rsid w:val="00C410D2"/>
    <w:rsid w:val="00C479A7"/>
    <w:rsid w:val="00C5113A"/>
    <w:rsid w:val="00C52065"/>
    <w:rsid w:val="00C54589"/>
    <w:rsid w:val="00C55B90"/>
    <w:rsid w:val="00C55E1F"/>
    <w:rsid w:val="00C5744B"/>
    <w:rsid w:val="00C5753A"/>
    <w:rsid w:val="00C60B25"/>
    <w:rsid w:val="00C643CD"/>
    <w:rsid w:val="00C6762C"/>
    <w:rsid w:val="00C74722"/>
    <w:rsid w:val="00C7787D"/>
    <w:rsid w:val="00C80708"/>
    <w:rsid w:val="00C808FB"/>
    <w:rsid w:val="00C851DF"/>
    <w:rsid w:val="00C86866"/>
    <w:rsid w:val="00C875D8"/>
    <w:rsid w:val="00C91DBD"/>
    <w:rsid w:val="00C946CE"/>
    <w:rsid w:val="00C973A2"/>
    <w:rsid w:val="00CA11FB"/>
    <w:rsid w:val="00CA2603"/>
    <w:rsid w:val="00CA6D19"/>
    <w:rsid w:val="00CA73B0"/>
    <w:rsid w:val="00CB0CD2"/>
    <w:rsid w:val="00CB2B49"/>
    <w:rsid w:val="00CB5E55"/>
    <w:rsid w:val="00CB6172"/>
    <w:rsid w:val="00CC5CF5"/>
    <w:rsid w:val="00CD0664"/>
    <w:rsid w:val="00CD16B6"/>
    <w:rsid w:val="00CD1861"/>
    <w:rsid w:val="00CD24E6"/>
    <w:rsid w:val="00CD2BED"/>
    <w:rsid w:val="00CE311B"/>
    <w:rsid w:val="00CE470A"/>
    <w:rsid w:val="00CE68F9"/>
    <w:rsid w:val="00CE79D6"/>
    <w:rsid w:val="00CE7E66"/>
    <w:rsid w:val="00CF2763"/>
    <w:rsid w:val="00D00655"/>
    <w:rsid w:val="00D010F5"/>
    <w:rsid w:val="00D02104"/>
    <w:rsid w:val="00D03234"/>
    <w:rsid w:val="00D03782"/>
    <w:rsid w:val="00D03BC2"/>
    <w:rsid w:val="00D04202"/>
    <w:rsid w:val="00D05035"/>
    <w:rsid w:val="00D058C7"/>
    <w:rsid w:val="00D116BC"/>
    <w:rsid w:val="00D13094"/>
    <w:rsid w:val="00D152C1"/>
    <w:rsid w:val="00D26646"/>
    <w:rsid w:val="00D275AE"/>
    <w:rsid w:val="00D34634"/>
    <w:rsid w:val="00D34877"/>
    <w:rsid w:val="00D35A25"/>
    <w:rsid w:val="00D41481"/>
    <w:rsid w:val="00D43C77"/>
    <w:rsid w:val="00D44E8D"/>
    <w:rsid w:val="00D47772"/>
    <w:rsid w:val="00D5401C"/>
    <w:rsid w:val="00D56A9F"/>
    <w:rsid w:val="00D60B26"/>
    <w:rsid w:val="00D61001"/>
    <w:rsid w:val="00D61D5A"/>
    <w:rsid w:val="00D657BA"/>
    <w:rsid w:val="00D67A0F"/>
    <w:rsid w:val="00D7096C"/>
    <w:rsid w:val="00D716E6"/>
    <w:rsid w:val="00D73B9B"/>
    <w:rsid w:val="00D809F1"/>
    <w:rsid w:val="00D8187C"/>
    <w:rsid w:val="00D83F9A"/>
    <w:rsid w:val="00D85629"/>
    <w:rsid w:val="00D92A98"/>
    <w:rsid w:val="00D94EB8"/>
    <w:rsid w:val="00D95C27"/>
    <w:rsid w:val="00D97CFD"/>
    <w:rsid w:val="00DA0F6C"/>
    <w:rsid w:val="00DA4E69"/>
    <w:rsid w:val="00DA731B"/>
    <w:rsid w:val="00DB0011"/>
    <w:rsid w:val="00DB0B84"/>
    <w:rsid w:val="00DB3F27"/>
    <w:rsid w:val="00DB56E0"/>
    <w:rsid w:val="00DB6697"/>
    <w:rsid w:val="00DB7ADD"/>
    <w:rsid w:val="00DC183F"/>
    <w:rsid w:val="00DC3047"/>
    <w:rsid w:val="00DC6147"/>
    <w:rsid w:val="00DD0F54"/>
    <w:rsid w:val="00DD17DC"/>
    <w:rsid w:val="00DD241F"/>
    <w:rsid w:val="00DD2CC0"/>
    <w:rsid w:val="00DD4E30"/>
    <w:rsid w:val="00DD7555"/>
    <w:rsid w:val="00DE02D0"/>
    <w:rsid w:val="00DE1793"/>
    <w:rsid w:val="00DE1A52"/>
    <w:rsid w:val="00DE24B7"/>
    <w:rsid w:val="00DE7505"/>
    <w:rsid w:val="00DF1BB2"/>
    <w:rsid w:val="00DF2094"/>
    <w:rsid w:val="00DF627F"/>
    <w:rsid w:val="00E0735C"/>
    <w:rsid w:val="00E107BA"/>
    <w:rsid w:val="00E14224"/>
    <w:rsid w:val="00E1425C"/>
    <w:rsid w:val="00E165BC"/>
    <w:rsid w:val="00E2086E"/>
    <w:rsid w:val="00E20FDE"/>
    <w:rsid w:val="00E21057"/>
    <w:rsid w:val="00E231AA"/>
    <w:rsid w:val="00E36E81"/>
    <w:rsid w:val="00E37478"/>
    <w:rsid w:val="00E40790"/>
    <w:rsid w:val="00E41F8A"/>
    <w:rsid w:val="00E44C87"/>
    <w:rsid w:val="00E45B86"/>
    <w:rsid w:val="00E50328"/>
    <w:rsid w:val="00E50802"/>
    <w:rsid w:val="00E54858"/>
    <w:rsid w:val="00E5728D"/>
    <w:rsid w:val="00E574C0"/>
    <w:rsid w:val="00E606DF"/>
    <w:rsid w:val="00E6765E"/>
    <w:rsid w:val="00E70982"/>
    <w:rsid w:val="00E71B31"/>
    <w:rsid w:val="00E7515D"/>
    <w:rsid w:val="00E754EB"/>
    <w:rsid w:val="00E82C94"/>
    <w:rsid w:val="00E844D9"/>
    <w:rsid w:val="00E84F78"/>
    <w:rsid w:val="00E97792"/>
    <w:rsid w:val="00EA05C9"/>
    <w:rsid w:val="00EA22EB"/>
    <w:rsid w:val="00EA2929"/>
    <w:rsid w:val="00EA2E50"/>
    <w:rsid w:val="00EA4A5B"/>
    <w:rsid w:val="00EB3CBC"/>
    <w:rsid w:val="00EB6D49"/>
    <w:rsid w:val="00EC080D"/>
    <w:rsid w:val="00EC10C3"/>
    <w:rsid w:val="00EC2C04"/>
    <w:rsid w:val="00EC2DDD"/>
    <w:rsid w:val="00EC3CF4"/>
    <w:rsid w:val="00EC56BD"/>
    <w:rsid w:val="00ED0BDE"/>
    <w:rsid w:val="00ED2780"/>
    <w:rsid w:val="00ED7C95"/>
    <w:rsid w:val="00EE0920"/>
    <w:rsid w:val="00EE20D4"/>
    <w:rsid w:val="00EE47BD"/>
    <w:rsid w:val="00EE4A77"/>
    <w:rsid w:val="00EF11DC"/>
    <w:rsid w:val="00EF2BB4"/>
    <w:rsid w:val="00F04E80"/>
    <w:rsid w:val="00F07622"/>
    <w:rsid w:val="00F07962"/>
    <w:rsid w:val="00F16959"/>
    <w:rsid w:val="00F2120C"/>
    <w:rsid w:val="00F21A80"/>
    <w:rsid w:val="00F229E1"/>
    <w:rsid w:val="00F23035"/>
    <w:rsid w:val="00F2519D"/>
    <w:rsid w:val="00F25DCC"/>
    <w:rsid w:val="00F26188"/>
    <w:rsid w:val="00F27AF8"/>
    <w:rsid w:val="00F310F3"/>
    <w:rsid w:val="00F32A49"/>
    <w:rsid w:val="00F406D5"/>
    <w:rsid w:val="00F4075E"/>
    <w:rsid w:val="00F410C6"/>
    <w:rsid w:val="00F427A5"/>
    <w:rsid w:val="00F4402A"/>
    <w:rsid w:val="00F44C05"/>
    <w:rsid w:val="00F51650"/>
    <w:rsid w:val="00F53CAC"/>
    <w:rsid w:val="00F53E35"/>
    <w:rsid w:val="00F54D8B"/>
    <w:rsid w:val="00F54F88"/>
    <w:rsid w:val="00F55406"/>
    <w:rsid w:val="00F66E44"/>
    <w:rsid w:val="00F67B37"/>
    <w:rsid w:val="00F709E9"/>
    <w:rsid w:val="00F71189"/>
    <w:rsid w:val="00F71BB3"/>
    <w:rsid w:val="00F73E2F"/>
    <w:rsid w:val="00F75D96"/>
    <w:rsid w:val="00F76871"/>
    <w:rsid w:val="00F816DB"/>
    <w:rsid w:val="00F85129"/>
    <w:rsid w:val="00F85313"/>
    <w:rsid w:val="00F85B33"/>
    <w:rsid w:val="00F8606B"/>
    <w:rsid w:val="00F877D6"/>
    <w:rsid w:val="00F878C5"/>
    <w:rsid w:val="00F903AF"/>
    <w:rsid w:val="00F948BC"/>
    <w:rsid w:val="00F96583"/>
    <w:rsid w:val="00FA5103"/>
    <w:rsid w:val="00FA6848"/>
    <w:rsid w:val="00FB1F6D"/>
    <w:rsid w:val="00FB54ED"/>
    <w:rsid w:val="00FB5CCB"/>
    <w:rsid w:val="00FB64E9"/>
    <w:rsid w:val="00FB6D65"/>
    <w:rsid w:val="00FB71D0"/>
    <w:rsid w:val="00FB7E9E"/>
    <w:rsid w:val="00FC4D18"/>
    <w:rsid w:val="00FC5F4C"/>
    <w:rsid w:val="00FC6A62"/>
    <w:rsid w:val="00FD0B7B"/>
    <w:rsid w:val="00FD4F49"/>
    <w:rsid w:val="00FE05E3"/>
    <w:rsid w:val="00FF1958"/>
    <w:rsid w:val="00FF3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B11A4"/>
  <w15:docId w15:val="{A66D8D24-A8C2-45BC-8003-3D196938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29"/>
  </w:style>
  <w:style w:type="paragraph" w:styleId="Heading1">
    <w:name w:val="heading 1"/>
    <w:basedOn w:val="Normal"/>
    <w:next w:val="Normal"/>
    <w:link w:val="Heading1Char"/>
    <w:uiPriority w:val="9"/>
    <w:qFormat/>
    <w:rsid w:val="00412726"/>
    <w:pPr>
      <w:keepNext/>
      <w:keepLines/>
      <w:tabs>
        <w:tab w:val="left" w:pos="1080"/>
      </w:tabs>
      <w:spacing w:after="100"/>
      <w:outlineLvl w:val="0"/>
    </w:pPr>
    <w:rPr>
      <w:rFonts w:asciiTheme="majorHAnsi" w:eastAsiaTheme="majorEastAsia" w:hAnsiTheme="majorHAnsi" w:cstheme="majorBidi"/>
      <w:b/>
      <w:bCs/>
      <w:smallCaps/>
      <w:color w:val="365F91" w:themeColor="accent1" w:themeShade="BF"/>
      <w:sz w:val="24"/>
      <w:szCs w:val="28"/>
    </w:rPr>
  </w:style>
  <w:style w:type="paragraph" w:styleId="Heading2">
    <w:name w:val="heading 2"/>
    <w:basedOn w:val="Normal"/>
    <w:next w:val="Normal"/>
    <w:link w:val="Heading2Char"/>
    <w:uiPriority w:val="9"/>
    <w:unhideWhenUsed/>
    <w:qFormat/>
    <w:rsid w:val="00412726"/>
    <w:pPr>
      <w:keepNext/>
      <w:keepLines/>
      <w:tabs>
        <w:tab w:val="left" w:pos="1080"/>
      </w:tabs>
      <w:spacing w:after="100"/>
      <w:ind w:left="461"/>
      <w:outlineLvl w:val="1"/>
    </w:pPr>
    <w:rPr>
      <w:rFonts w:asciiTheme="majorHAnsi" w:eastAsiaTheme="majorEastAsia" w:hAnsiTheme="majorHAnsi" w:cstheme="majorBidi"/>
      <w:b/>
      <w:bCs/>
      <w:color w:val="4F81BD" w:themeColor="accent1"/>
      <w:sz w:val="18"/>
      <w:szCs w:val="18"/>
    </w:rPr>
  </w:style>
  <w:style w:type="paragraph" w:styleId="Heading3">
    <w:name w:val="heading 3"/>
    <w:basedOn w:val="Heading2"/>
    <w:next w:val="Normal"/>
    <w:link w:val="Heading3Char"/>
    <w:uiPriority w:val="9"/>
    <w:unhideWhenUsed/>
    <w:qFormat/>
    <w:rsid w:val="00412726"/>
    <w:pPr>
      <w:spacing w:after="0"/>
      <w:outlineLvl w:val="2"/>
    </w:pPr>
    <w:rPr>
      <w:color w:val="auto"/>
    </w:rPr>
  </w:style>
  <w:style w:type="paragraph" w:styleId="Heading4">
    <w:name w:val="heading 4"/>
    <w:basedOn w:val="Heading3"/>
    <w:next w:val="Normal"/>
    <w:link w:val="Heading4Char1"/>
    <w:uiPriority w:val="9"/>
    <w:unhideWhenUsed/>
    <w:qFormat/>
    <w:rsid w:val="0015414F"/>
    <w:pPr>
      <w:spacing w:before="100"/>
      <w:outlineLvl w:val="3"/>
    </w:pPr>
  </w:style>
  <w:style w:type="paragraph" w:styleId="Heading5">
    <w:name w:val="heading 5"/>
    <w:basedOn w:val="Normal"/>
    <w:next w:val="Normal"/>
    <w:link w:val="Heading5Char"/>
    <w:uiPriority w:val="9"/>
    <w:unhideWhenUsed/>
    <w:qFormat/>
    <w:rsid w:val="001564B9"/>
    <w:pPr>
      <w:keepNext/>
      <w:keepLines/>
      <w:spacing w:after="0"/>
      <w:outlineLvl w:val="4"/>
    </w:pPr>
    <w:rPr>
      <w:rFonts w:asciiTheme="majorHAnsi" w:eastAsiaTheme="majorEastAsia" w:hAnsiTheme="majorHAnsi" w:cstheme="majorBidi"/>
      <w:b/>
      <w:smallCaps/>
      <w:color w:val="365F91" w:themeColor="accent1" w:themeShade="BF"/>
    </w:rPr>
  </w:style>
  <w:style w:type="paragraph" w:styleId="Heading6">
    <w:name w:val="heading 6"/>
    <w:basedOn w:val="Normal"/>
    <w:next w:val="Normal"/>
    <w:link w:val="Heading6Char"/>
    <w:uiPriority w:val="9"/>
    <w:semiHidden/>
    <w:unhideWhenUsed/>
    <w:qFormat/>
    <w:rsid w:val="001621B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1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1B7"/>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1B7"/>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726"/>
    <w:rPr>
      <w:rFonts w:asciiTheme="majorHAnsi" w:eastAsiaTheme="majorEastAsia" w:hAnsiTheme="majorHAnsi" w:cstheme="majorBidi"/>
      <w:b/>
      <w:bCs/>
      <w:smallCaps/>
      <w:color w:val="365F91" w:themeColor="accent1" w:themeShade="BF"/>
      <w:sz w:val="24"/>
      <w:szCs w:val="28"/>
    </w:rPr>
  </w:style>
  <w:style w:type="character" w:customStyle="1" w:styleId="Heading2Char">
    <w:name w:val="Heading 2 Char"/>
    <w:basedOn w:val="DefaultParagraphFont"/>
    <w:link w:val="Heading2"/>
    <w:uiPriority w:val="9"/>
    <w:rsid w:val="00412726"/>
    <w:rPr>
      <w:rFonts w:asciiTheme="majorHAnsi" w:eastAsiaTheme="majorEastAsia" w:hAnsiTheme="majorHAnsi" w:cstheme="majorBidi"/>
      <w:b/>
      <w:bCs/>
      <w:color w:val="4F81BD" w:themeColor="accent1"/>
      <w:sz w:val="18"/>
      <w:szCs w:val="18"/>
    </w:rPr>
  </w:style>
  <w:style w:type="character" w:customStyle="1" w:styleId="Heading3Char">
    <w:name w:val="Heading 3 Char"/>
    <w:basedOn w:val="DefaultParagraphFont"/>
    <w:link w:val="Heading3"/>
    <w:uiPriority w:val="9"/>
    <w:rsid w:val="00412726"/>
    <w:rPr>
      <w:rFonts w:asciiTheme="majorHAnsi" w:eastAsiaTheme="majorEastAsia" w:hAnsiTheme="majorHAnsi" w:cstheme="majorBidi"/>
      <w:b/>
      <w:bCs/>
      <w:sz w:val="18"/>
      <w:szCs w:val="18"/>
    </w:rPr>
  </w:style>
  <w:style w:type="character" w:customStyle="1" w:styleId="Heading4Char1">
    <w:name w:val="Heading 4 Char1"/>
    <w:basedOn w:val="DefaultParagraphFont"/>
    <w:link w:val="Heading4"/>
    <w:uiPriority w:val="9"/>
    <w:rsid w:val="0015414F"/>
    <w:rPr>
      <w:rFonts w:asciiTheme="majorHAnsi" w:eastAsiaTheme="majorEastAsia" w:hAnsiTheme="majorHAnsi" w:cstheme="majorBidi"/>
      <w:b/>
      <w:bCs/>
      <w:sz w:val="18"/>
      <w:szCs w:val="18"/>
    </w:rPr>
  </w:style>
  <w:style w:type="character" w:customStyle="1" w:styleId="Heading5Char">
    <w:name w:val="Heading 5 Char"/>
    <w:basedOn w:val="DefaultParagraphFont"/>
    <w:link w:val="Heading5"/>
    <w:uiPriority w:val="9"/>
    <w:rsid w:val="001564B9"/>
    <w:rPr>
      <w:rFonts w:asciiTheme="majorHAnsi" w:eastAsiaTheme="majorEastAsia" w:hAnsiTheme="majorHAnsi" w:cstheme="majorBidi"/>
      <w:b/>
      <w:smallCaps/>
      <w:color w:val="365F91" w:themeColor="accent1" w:themeShade="BF"/>
    </w:rPr>
  </w:style>
  <w:style w:type="character" w:customStyle="1" w:styleId="Heading6Char">
    <w:name w:val="Heading 6 Char"/>
    <w:basedOn w:val="DefaultParagraphFont"/>
    <w:link w:val="Heading6"/>
    <w:uiPriority w:val="9"/>
    <w:semiHidden/>
    <w:rsid w:val="001621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1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1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1B7"/>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uiPriority w:val="9"/>
    <w:rsid w:val="00881C35"/>
    <w:rPr>
      <w:rFonts w:asciiTheme="majorHAnsi" w:eastAsiaTheme="majorEastAsia" w:hAnsiTheme="majorHAnsi" w:cstheme="majorBidi"/>
      <w:b/>
      <w:bCs/>
      <w:sz w:val="18"/>
      <w:szCs w:val="18"/>
    </w:rPr>
  </w:style>
  <w:style w:type="paragraph" w:styleId="Caption">
    <w:name w:val="caption"/>
    <w:basedOn w:val="Normal"/>
    <w:next w:val="Normal"/>
    <w:uiPriority w:val="35"/>
    <w:semiHidden/>
    <w:unhideWhenUsed/>
    <w:qFormat/>
    <w:rsid w:val="001621B7"/>
    <w:pPr>
      <w:spacing w:line="240" w:lineRule="auto"/>
    </w:pPr>
    <w:rPr>
      <w:b/>
      <w:bCs/>
      <w:color w:val="4F81BD" w:themeColor="accent1"/>
      <w:sz w:val="18"/>
      <w:szCs w:val="18"/>
    </w:rPr>
  </w:style>
  <w:style w:type="paragraph" w:styleId="Title">
    <w:name w:val="Title"/>
    <w:basedOn w:val="Normal"/>
    <w:next w:val="Normal"/>
    <w:link w:val="TitleChar"/>
    <w:uiPriority w:val="10"/>
    <w:qFormat/>
    <w:rsid w:val="005C0B78"/>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0B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1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1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621B7"/>
    <w:rPr>
      <w:b/>
      <w:bCs/>
    </w:rPr>
  </w:style>
  <w:style w:type="character" w:styleId="Emphasis">
    <w:name w:val="Emphasis"/>
    <w:basedOn w:val="DefaultParagraphFont"/>
    <w:uiPriority w:val="20"/>
    <w:qFormat/>
    <w:rsid w:val="001621B7"/>
    <w:rPr>
      <w:i/>
      <w:iCs/>
    </w:rPr>
  </w:style>
  <w:style w:type="paragraph" w:styleId="NoSpacing">
    <w:name w:val="No Spacing"/>
    <w:uiPriority w:val="1"/>
    <w:qFormat/>
    <w:rsid w:val="001621B7"/>
    <w:pPr>
      <w:spacing w:after="0" w:line="240" w:lineRule="auto"/>
    </w:pPr>
  </w:style>
  <w:style w:type="paragraph" w:styleId="ListParagraph">
    <w:name w:val="List Paragraph"/>
    <w:basedOn w:val="Normal"/>
    <w:link w:val="ListParagraphChar"/>
    <w:uiPriority w:val="34"/>
    <w:qFormat/>
    <w:rsid w:val="00270DA4"/>
    <w:pPr>
      <w:numPr>
        <w:numId w:val="2"/>
      </w:numPr>
      <w:spacing w:after="100"/>
    </w:pPr>
    <w:rPr>
      <w:sz w:val="18"/>
      <w:szCs w:val="18"/>
    </w:rPr>
  </w:style>
  <w:style w:type="paragraph" w:styleId="Quote">
    <w:name w:val="Quote"/>
    <w:basedOn w:val="Normal"/>
    <w:next w:val="Normal"/>
    <w:link w:val="QuoteChar"/>
    <w:uiPriority w:val="29"/>
    <w:qFormat/>
    <w:rsid w:val="001621B7"/>
    <w:rPr>
      <w:i/>
      <w:iCs/>
      <w:color w:val="000000" w:themeColor="text1"/>
    </w:rPr>
  </w:style>
  <w:style w:type="character" w:customStyle="1" w:styleId="QuoteChar">
    <w:name w:val="Quote Char"/>
    <w:basedOn w:val="DefaultParagraphFont"/>
    <w:link w:val="Quote"/>
    <w:uiPriority w:val="29"/>
    <w:rsid w:val="001621B7"/>
    <w:rPr>
      <w:i/>
      <w:iCs/>
      <w:color w:val="000000" w:themeColor="text1"/>
    </w:rPr>
  </w:style>
  <w:style w:type="paragraph" w:styleId="IntenseQuote">
    <w:name w:val="Intense Quote"/>
    <w:basedOn w:val="Normal"/>
    <w:next w:val="Normal"/>
    <w:link w:val="IntenseQuoteChar"/>
    <w:uiPriority w:val="30"/>
    <w:qFormat/>
    <w:rsid w:val="001621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1B7"/>
    <w:rPr>
      <w:b/>
      <w:bCs/>
      <w:i/>
      <w:iCs/>
      <w:color w:val="4F81BD" w:themeColor="accent1"/>
    </w:rPr>
  </w:style>
  <w:style w:type="character" w:styleId="SubtleEmphasis">
    <w:name w:val="Subtle Emphasis"/>
    <w:basedOn w:val="DefaultParagraphFont"/>
    <w:uiPriority w:val="19"/>
    <w:qFormat/>
    <w:rsid w:val="001621B7"/>
    <w:rPr>
      <w:i/>
      <w:iCs/>
      <w:color w:val="808080" w:themeColor="text1" w:themeTint="7F"/>
    </w:rPr>
  </w:style>
  <w:style w:type="character" w:styleId="IntenseEmphasis">
    <w:name w:val="Intense Emphasis"/>
    <w:basedOn w:val="DefaultParagraphFont"/>
    <w:uiPriority w:val="21"/>
    <w:qFormat/>
    <w:rsid w:val="001621B7"/>
    <w:rPr>
      <w:b/>
      <w:bCs/>
      <w:i/>
      <w:iCs/>
      <w:color w:val="4F81BD" w:themeColor="accent1"/>
    </w:rPr>
  </w:style>
  <w:style w:type="character" w:styleId="SubtleReference">
    <w:name w:val="Subtle Reference"/>
    <w:basedOn w:val="DefaultParagraphFont"/>
    <w:uiPriority w:val="31"/>
    <w:qFormat/>
    <w:rsid w:val="001621B7"/>
    <w:rPr>
      <w:smallCaps/>
      <w:color w:val="C0504D" w:themeColor="accent2"/>
      <w:u w:val="single"/>
    </w:rPr>
  </w:style>
  <w:style w:type="character" w:styleId="IntenseReference">
    <w:name w:val="Intense Reference"/>
    <w:basedOn w:val="DefaultParagraphFont"/>
    <w:uiPriority w:val="32"/>
    <w:qFormat/>
    <w:rsid w:val="001621B7"/>
    <w:rPr>
      <w:b/>
      <w:bCs/>
      <w:smallCaps/>
      <w:color w:val="C0504D" w:themeColor="accent2"/>
      <w:spacing w:val="5"/>
      <w:u w:val="single"/>
    </w:rPr>
  </w:style>
  <w:style w:type="character" w:styleId="BookTitle">
    <w:name w:val="Book Title"/>
    <w:basedOn w:val="DefaultParagraphFont"/>
    <w:uiPriority w:val="33"/>
    <w:qFormat/>
    <w:rsid w:val="001621B7"/>
    <w:rPr>
      <w:b/>
      <w:bCs/>
      <w:smallCaps/>
      <w:spacing w:val="5"/>
    </w:rPr>
  </w:style>
  <w:style w:type="paragraph" w:styleId="TOCHeading">
    <w:name w:val="TOC Heading"/>
    <w:basedOn w:val="Heading1"/>
    <w:next w:val="Normal"/>
    <w:uiPriority w:val="39"/>
    <w:unhideWhenUsed/>
    <w:qFormat/>
    <w:rsid w:val="005B5665"/>
    <w:pPr>
      <w:outlineLvl w:val="9"/>
    </w:pPr>
    <w:rPr>
      <w:color w:val="auto"/>
    </w:rPr>
  </w:style>
  <w:style w:type="paragraph" w:styleId="BalloonText">
    <w:name w:val="Balloon Text"/>
    <w:basedOn w:val="Normal"/>
    <w:link w:val="BalloonTextChar"/>
    <w:uiPriority w:val="99"/>
    <w:semiHidden/>
    <w:unhideWhenUsed/>
    <w:rsid w:val="00162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B7"/>
    <w:rPr>
      <w:rFonts w:ascii="Tahoma" w:hAnsi="Tahoma" w:cs="Tahoma"/>
      <w:sz w:val="16"/>
      <w:szCs w:val="16"/>
    </w:rPr>
  </w:style>
  <w:style w:type="paragraph" w:styleId="Header">
    <w:name w:val="header"/>
    <w:basedOn w:val="Normal"/>
    <w:link w:val="HeaderChar"/>
    <w:uiPriority w:val="99"/>
    <w:unhideWhenUsed/>
    <w:rsid w:val="00162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B7"/>
  </w:style>
  <w:style w:type="paragraph" w:styleId="Footer">
    <w:name w:val="footer"/>
    <w:basedOn w:val="Normal"/>
    <w:link w:val="FooterChar"/>
    <w:uiPriority w:val="99"/>
    <w:unhideWhenUsed/>
    <w:rsid w:val="0016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B7"/>
  </w:style>
  <w:style w:type="character" w:styleId="PlaceholderText">
    <w:name w:val="Placeholder Text"/>
    <w:basedOn w:val="DefaultParagraphFont"/>
    <w:uiPriority w:val="99"/>
    <w:semiHidden/>
    <w:rsid w:val="001621B7"/>
    <w:rPr>
      <w:color w:val="808080"/>
    </w:rPr>
  </w:style>
  <w:style w:type="paragraph" w:styleId="TOC1">
    <w:name w:val="toc 1"/>
    <w:basedOn w:val="Heading1"/>
    <w:next w:val="Normal"/>
    <w:autoRedefine/>
    <w:uiPriority w:val="39"/>
    <w:unhideWhenUsed/>
    <w:rsid w:val="00035441"/>
    <w:pPr>
      <w:tabs>
        <w:tab w:val="left" w:pos="1440"/>
        <w:tab w:val="right" w:leader="dot" w:pos="9350"/>
      </w:tabs>
      <w:spacing w:before="100" w:after="0"/>
    </w:pPr>
  </w:style>
  <w:style w:type="paragraph" w:styleId="TOC2">
    <w:name w:val="toc 2"/>
    <w:basedOn w:val="Heading2"/>
    <w:next w:val="Normal"/>
    <w:autoRedefine/>
    <w:uiPriority w:val="39"/>
    <w:unhideWhenUsed/>
    <w:rsid w:val="00707529"/>
    <w:pPr>
      <w:tabs>
        <w:tab w:val="left" w:pos="1260"/>
        <w:tab w:val="left" w:pos="1440"/>
        <w:tab w:val="right" w:leader="dot" w:pos="9350"/>
      </w:tabs>
      <w:spacing w:before="100"/>
    </w:pPr>
    <w:rPr>
      <w:noProof/>
    </w:rPr>
  </w:style>
  <w:style w:type="paragraph" w:styleId="TOC3">
    <w:name w:val="toc 3"/>
    <w:basedOn w:val="Heading3"/>
    <w:next w:val="Normal"/>
    <w:autoRedefine/>
    <w:uiPriority w:val="39"/>
    <w:unhideWhenUsed/>
    <w:rsid w:val="00520ABA"/>
    <w:pPr>
      <w:tabs>
        <w:tab w:val="clear" w:pos="1080"/>
        <w:tab w:val="left" w:pos="1066"/>
        <w:tab w:val="right" w:leader="dot" w:pos="9350"/>
      </w:tabs>
    </w:pPr>
    <w:rPr>
      <w:b w:val="0"/>
      <w:noProof/>
    </w:rPr>
  </w:style>
  <w:style w:type="character" w:styleId="Hyperlink">
    <w:name w:val="Hyperlink"/>
    <w:basedOn w:val="DefaultParagraphFont"/>
    <w:uiPriority w:val="99"/>
    <w:unhideWhenUsed/>
    <w:rsid w:val="005E2516"/>
    <w:rPr>
      <w:color w:val="0000FF" w:themeColor="hyperlink"/>
      <w:u w:val="single"/>
    </w:rPr>
  </w:style>
  <w:style w:type="paragraph" w:styleId="BodyText">
    <w:name w:val="Body Text"/>
    <w:basedOn w:val="Normal"/>
    <w:link w:val="BodyTextChar"/>
    <w:uiPriority w:val="99"/>
    <w:unhideWhenUsed/>
    <w:rsid w:val="00412726"/>
    <w:pPr>
      <w:spacing w:after="100"/>
      <w:ind w:left="1080"/>
    </w:pPr>
    <w:rPr>
      <w:sz w:val="18"/>
      <w:szCs w:val="18"/>
    </w:rPr>
  </w:style>
  <w:style w:type="character" w:customStyle="1" w:styleId="BodyTextChar">
    <w:name w:val="Body Text Char"/>
    <w:basedOn w:val="DefaultParagraphFont"/>
    <w:link w:val="BodyText"/>
    <w:uiPriority w:val="99"/>
    <w:rsid w:val="00412726"/>
    <w:rPr>
      <w:sz w:val="18"/>
      <w:szCs w:val="18"/>
    </w:rPr>
  </w:style>
  <w:style w:type="paragraph" w:styleId="BlockText">
    <w:name w:val="Block Text"/>
    <w:basedOn w:val="Normal"/>
    <w:uiPriority w:val="99"/>
    <w:unhideWhenUsed/>
    <w:rsid w:val="007450B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character" w:styleId="CommentReference">
    <w:name w:val="annotation reference"/>
    <w:basedOn w:val="DefaultParagraphFont"/>
    <w:uiPriority w:val="99"/>
    <w:semiHidden/>
    <w:rsid w:val="00730E14"/>
    <w:rPr>
      <w:sz w:val="16"/>
      <w:szCs w:val="16"/>
    </w:rPr>
  </w:style>
  <w:style w:type="paragraph" w:styleId="CommentText">
    <w:name w:val="annotation text"/>
    <w:basedOn w:val="Normal"/>
    <w:link w:val="CommentTextChar"/>
    <w:uiPriority w:val="99"/>
    <w:semiHidden/>
    <w:rsid w:val="00730E14"/>
    <w:pPr>
      <w:spacing w:line="240" w:lineRule="auto"/>
    </w:pPr>
    <w:rPr>
      <w:rFonts w:ascii="Calibri" w:eastAsia="Times New Roman" w:hAnsi="Calibri" w:cs="Calibri"/>
    </w:rPr>
  </w:style>
  <w:style w:type="character" w:customStyle="1" w:styleId="CommentTextChar">
    <w:name w:val="Comment Text Char"/>
    <w:basedOn w:val="DefaultParagraphFont"/>
    <w:link w:val="CommentText"/>
    <w:uiPriority w:val="99"/>
    <w:semiHidden/>
    <w:rsid w:val="00730E14"/>
    <w:rPr>
      <w:rFonts w:ascii="Calibri" w:eastAsia="Times New Roman" w:hAnsi="Calibri" w:cs="Calibri"/>
      <w:szCs w:val="20"/>
    </w:rPr>
  </w:style>
  <w:style w:type="table" w:styleId="TableGrid">
    <w:name w:val="Table Grid"/>
    <w:basedOn w:val="TableNormal"/>
    <w:uiPriority w:val="59"/>
    <w:rsid w:val="005D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5D40EE"/>
    <w:rPr>
      <w:b/>
      <w:bCs/>
    </w:rPr>
  </w:style>
  <w:style w:type="character" w:customStyle="1" w:styleId="CommentSubjectChar">
    <w:name w:val="Comment Subject Char"/>
    <w:basedOn w:val="CommentTextChar"/>
    <w:link w:val="CommentSubject"/>
    <w:uiPriority w:val="99"/>
    <w:semiHidden/>
    <w:rsid w:val="005D40EE"/>
    <w:rPr>
      <w:rFonts w:ascii="Calibri" w:eastAsia="Times New Roman" w:hAnsi="Calibri" w:cs="Calibri"/>
      <w:b/>
      <w:bCs/>
      <w:szCs w:val="20"/>
    </w:rPr>
  </w:style>
  <w:style w:type="paragraph" w:customStyle="1" w:styleId="body">
    <w:name w:val="body"/>
    <w:basedOn w:val="Normal"/>
    <w:rsid w:val="007558DA"/>
    <w:pPr>
      <w:spacing w:line="240" w:lineRule="auto"/>
    </w:pPr>
    <w:rPr>
      <w:rFonts w:ascii="Calibri" w:eastAsia="Times New Roman" w:hAnsi="Calibri" w:cs="Calibri"/>
      <w:sz w:val="22"/>
    </w:rPr>
  </w:style>
  <w:style w:type="paragraph" w:customStyle="1" w:styleId="Appendix">
    <w:name w:val="Appendix#"/>
    <w:basedOn w:val="Heading1"/>
    <w:uiPriority w:val="99"/>
    <w:rsid w:val="007558DA"/>
    <w:pPr>
      <w:keepNext w:val="0"/>
      <w:keepLines w:val="0"/>
      <w:tabs>
        <w:tab w:val="clear" w:pos="1080"/>
      </w:tabs>
      <w:spacing w:before="360" w:after="0" w:line="240" w:lineRule="auto"/>
    </w:pPr>
    <w:rPr>
      <w:rFonts w:ascii="Cambria" w:eastAsia="Times New Roman" w:hAnsi="Cambria" w:cs="Cambria"/>
      <w:color w:val="auto"/>
      <w:szCs w:val="24"/>
    </w:rPr>
  </w:style>
  <w:style w:type="character" w:styleId="FollowedHyperlink">
    <w:name w:val="FollowedHyperlink"/>
    <w:basedOn w:val="DefaultParagraphFont"/>
    <w:uiPriority w:val="99"/>
    <w:semiHidden/>
    <w:unhideWhenUsed/>
    <w:rsid w:val="0046446B"/>
    <w:rPr>
      <w:color w:val="800080" w:themeColor="followedHyperlink"/>
      <w:u w:val="single"/>
    </w:rPr>
  </w:style>
  <w:style w:type="paragraph" w:customStyle="1" w:styleId="Numbered">
    <w:name w:val="Numbered"/>
    <w:basedOn w:val="Normal"/>
    <w:link w:val="NumberedChar"/>
    <w:rsid w:val="009A3A4C"/>
    <w:pPr>
      <w:numPr>
        <w:numId w:val="1"/>
      </w:numPr>
      <w:autoSpaceDE w:val="0"/>
      <w:autoSpaceDN w:val="0"/>
      <w:spacing w:after="240" w:line="240" w:lineRule="auto"/>
    </w:pPr>
    <w:rPr>
      <w:rFonts w:ascii="Arial" w:hAnsi="Arial" w:cs="Arial"/>
      <w:sz w:val="22"/>
      <w:szCs w:val="22"/>
    </w:rPr>
  </w:style>
  <w:style w:type="character" w:customStyle="1" w:styleId="NumberedChar">
    <w:name w:val="Numbered Char"/>
    <w:basedOn w:val="DefaultParagraphFont"/>
    <w:link w:val="Numbered"/>
    <w:rsid w:val="009A3A4C"/>
    <w:rPr>
      <w:rFonts w:ascii="Arial" w:hAnsi="Arial" w:cs="Arial"/>
      <w:sz w:val="22"/>
      <w:szCs w:val="22"/>
    </w:rPr>
  </w:style>
  <w:style w:type="paragraph" w:styleId="TOC4">
    <w:name w:val="toc 4"/>
    <w:basedOn w:val="Normal"/>
    <w:next w:val="Normal"/>
    <w:autoRedefine/>
    <w:uiPriority w:val="39"/>
    <w:unhideWhenUsed/>
    <w:rsid w:val="00383C1A"/>
    <w:pPr>
      <w:spacing w:after="100"/>
      <w:ind w:left="660"/>
    </w:pPr>
    <w:rPr>
      <w:sz w:val="22"/>
      <w:szCs w:val="22"/>
    </w:rPr>
  </w:style>
  <w:style w:type="paragraph" w:styleId="TOC5">
    <w:name w:val="toc 5"/>
    <w:basedOn w:val="Normal"/>
    <w:next w:val="Normal"/>
    <w:autoRedefine/>
    <w:uiPriority w:val="39"/>
    <w:unhideWhenUsed/>
    <w:rsid w:val="00383C1A"/>
    <w:pPr>
      <w:spacing w:after="100"/>
      <w:ind w:left="880"/>
    </w:pPr>
    <w:rPr>
      <w:sz w:val="22"/>
      <w:szCs w:val="22"/>
    </w:rPr>
  </w:style>
  <w:style w:type="paragraph" w:styleId="TOC6">
    <w:name w:val="toc 6"/>
    <w:basedOn w:val="Normal"/>
    <w:next w:val="Normal"/>
    <w:autoRedefine/>
    <w:uiPriority w:val="39"/>
    <w:unhideWhenUsed/>
    <w:rsid w:val="00383C1A"/>
    <w:pPr>
      <w:spacing w:after="100"/>
      <w:ind w:left="1100"/>
    </w:pPr>
    <w:rPr>
      <w:sz w:val="22"/>
      <w:szCs w:val="22"/>
    </w:rPr>
  </w:style>
  <w:style w:type="paragraph" w:styleId="TOC7">
    <w:name w:val="toc 7"/>
    <w:basedOn w:val="Normal"/>
    <w:next w:val="Normal"/>
    <w:autoRedefine/>
    <w:uiPriority w:val="39"/>
    <w:unhideWhenUsed/>
    <w:rsid w:val="00383C1A"/>
    <w:pPr>
      <w:spacing w:after="100"/>
      <w:ind w:left="1320"/>
    </w:pPr>
    <w:rPr>
      <w:sz w:val="22"/>
      <w:szCs w:val="22"/>
    </w:rPr>
  </w:style>
  <w:style w:type="paragraph" w:styleId="TOC8">
    <w:name w:val="toc 8"/>
    <w:basedOn w:val="Normal"/>
    <w:next w:val="Normal"/>
    <w:autoRedefine/>
    <w:uiPriority w:val="39"/>
    <w:unhideWhenUsed/>
    <w:rsid w:val="00383C1A"/>
    <w:pPr>
      <w:spacing w:after="100"/>
      <w:ind w:left="1540"/>
    </w:pPr>
    <w:rPr>
      <w:sz w:val="22"/>
      <w:szCs w:val="22"/>
    </w:rPr>
  </w:style>
  <w:style w:type="paragraph" w:styleId="TOC9">
    <w:name w:val="toc 9"/>
    <w:basedOn w:val="Normal"/>
    <w:next w:val="Normal"/>
    <w:autoRedefine/>
    <w:uiPriority w:val="39"/>
    <w:unhideWhenUsed/>
    <w:rsid w:val="00383C1A"/>
    <w:pPr>
      <w:spacing w:after="100"/>
      <w:ind w:left="1760"/>
    </w:pPr>
    <w:rPr>
      <w:sz w:val="22"/>
      <w:szCs w:val="22"/>
    </w:rPr>
  </w:style>
  <w:style w:type="paragraph" w:styleId="Revision">
    <w:name w:val="Revision"/>
    <w:hidden/>
    <w:uiPriority w:val="99"/>
    <w:semiHidden/>
    <w:rsid w:val="00D8187C"/>
    <w:pPr>
      <w:spacing w:after="0" w:line="240" w:lineRule="auto"/>
    </w:pPr>
  </w:style>
  <w:style w:type="paragraph" w:customStyle="1" w:styleId="Part">
    <w:name w:val="Part #"/>
    <w:next w:val="Normal"/>
    <w:qFormat/>
    <w:rsid w:val="00270DA4"/>
    <w:pPr>
      <w:spacing w:after="0" w:line="240" w:lineRule="auto"/>
    </w:pPr>
    <w:rPr>
      <w:rFonts w:ascii="Cambria" w:eastAsia="Times New Roman" w:hAnsi="Cambria" w:cs="Times New Roman"/>
      <w:b/>
      <w:bCs/>
      <w:smallCaps/>
      <w:sz w:val="24"/>
      <w:szCs w:val="24"/>
      <w:lang w:bidi="en-US"/>
    </w:rPr>
  </w:style>
  <w:style w:type="paragraph" w:customStyle="1" w:styleId="boldletter">
    <w:name w:val="boldletter"/>
    <w:basedOn w:val="ListParagraph"/>
    <w:link w:val="boldletterChar"/>
    <w:qFormat/>
    <w:rsid w:val="00270DA4"/>
    <w:rPr>
      <w:b/>
    </w:rPr>
  </w:style>
  <w:style w:type="character" w:customStyle="1" w:styleId="ListParagraphChar">
    <w:name w:val="List Paragraph Char"/>
    <w:basedOn w:val="DefaultParagraphFont"/>
    <w:link w:val="ListParagraph"/>
    <w:uiPriority w:val="34"/>
    <w:rsid w:val="00270DA4"/>
    <w:rPr>
      <w:sz w:val="18"/>
      <w:szCs w:val="18"/>
    </w:rPr>
  </w:style>
  <w:style w:type="character" w:customStyle="1" w:styleId="boldletterChar">
    <w:name w:val="boldletter Char"/>
    <w:basedOn w:val="ListParagraphChar"/>
    <w:link w:val="boldletter"/>
    <w:rsid w:val="00270DA4"/>
    <w:rPr>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0641">
      <w:bodyDiv w:val="1"/>
      <w:marLeft w:val="0"/>
      <w:marRight w:val="0"/>
      <w:marTop w:val="0"/>
      <w:marBottom w:val="0"/>
      <w:divBdr>
        <w:top w:val="none" w:sz="0" w:space="0" w:color="auto"/>
        <w:left w:val="none" w:sz="0" w:space="0" w:color="auto"/>
        <w:bottom w:val="none" w:sz="0" w:space="0" w:color="auto"/>
        <w:right w:val="none" w:sz="0" w:space="0" w:color="auto"/>
      </w:divBdr>
    </w:div>
    <w:div w:id="364988869">
      <w:bodyDiv w:val="1"/>
      <w:marLeft w:val="0"/>
      <w:marRight w:val="0"/>
      <w:marTop w:val="0"/>
      <w:marBottom w:val="0"/>
      <w:divBdr>
        <w:top w:val="none" w:sz="0" w:space="0" w:color="auto"/>
        <w:left w:val="none" w:sz="0" w:space="0" w:color="auto"/>
        <w:bottom w:val="none" w:sz="0" w:space="0" w:color="auto"/>
        <w:right w:val="none" w:sz="0" w:space="0" w:color="auto"/>
      </w:divBdr>
    </w:div>
    <w:div w:id="450245470">
      <w:bodyDiv w:val="1"/>
      <w:marLeft w:val="0"/>
      <w:marRight w:val="0"/>
      <w:marTop w:val="0"/>
      <w:marBottom w:val="0"/>
      <w:divBdr>
        <w:top w:val="none" w:sz="0" w:space="0" w:color="auto"/>
        <w:left w:val="none" w:sz="0" w:space="0" w:color="auto"/>
        <w:bottom w:val="none" w:sz="0" w:space="0" w:color="auto"/>
        <w:right w:val="none" w:sz="0" w:space="0" w:color="auto"/>
      </w:divBdr>
    </w:div>
    <w:div w:id="931091232">
      <w:bodyDiv w:val="1"/>
      <w:marLeft w:val="0"/>
      <w:marRight w:val="0"/>
      <w:marTop w:val="0"/>
      <w:marBottom w:val="0"/>
      <w:divBdr>
        <w:top w:val="none" w:sz="0" w:space="0" w:color="auto"/>
        <w:left w:val="none" w:sz="0" w:space="0" w:color="auto"/>
        <w:bottom w:val="none" w:sz="0" w:space="0" w:color="auto"/>
        <w:right w:val="none" w:sz="0" w:space="0" w:color="auto"/>
      </w:divBdr>
    </w:div>
    <w:div w:id="955526604">
      <w:bodyDiv w:val="1"/>
      <w:marLeft w:val="0"/>
      <w:marRight w:val="0"/>
      <w:marTop w:val="0"/>
      <w:marBottom w:val="0"/>
      <w:divBdr>
        <w:top w:val="none" w:sz="0" w:space="0" w:color="auto"/>
        <w:left w:val="none" w:sz="0" w:space="0" w:color="auto"/>
        <w:bottom w:val="none" w:sz="0" w:space="0" w:color="auto"/>
        <w:right w:val="none" w:sz="0" w:space="0" w:color="auto"/>
      </w:divBdr>
    </w:div>
    <w:div w:id="15736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fp@my529.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my529.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fp@my529.org"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2422-6C52-4E41-8002-349E282B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9640</Words>
  <Characters>53021</Characters>
  <Application>Microsoft Office Word</Application>
  <DocSecurity>0</DocSecurity>
  <Lines>1178</Lines>
  <Paragraphs>435</Paragraphs>
  <ScaleCrop>false</ScaleCrop>
  <HeadingPairs>
    <vt:vector size="2" baseType="variant">
      <vt:variant>
        <vt:lpstr>Title</vt:lpstr>
      </vt:variant>
      <vt:variant>
        <vt:i4>1</vt:i4>
      </vt:variant>
    </vt:vector>
  </HeadingPairs>
  <TitlesOfParts>
    <vt:vector size="1" baseType="lpstr">
      <vt:lpstr/>
    </vt:vector>
  </TitlesOfParts>
  <Company>my529</Company>
  <LinksUpToDate>false</LinksUpToDate>
  <CharactersWithSpaces>62226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Dyer</dc:creator>
  <cp:keywords/>
  <dc:description/>
  <cp:lastModifiedBy>Stephanie Norman</cp:lastModifiedBy>
  <cp:revision>9</cp:revision>
  <dcterms:created xsi:type="dcterms:W3CDTF">2026-06-11T23:13:00Z</dcterms:created>
  <dcterms:modified xsi:type="dcterms:W3CDTF">2026-06-18T18:03:00Z</dcterms:modified>
</cp:coreProperties>
</file>